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32B" w:rsidRDefault="0038332B" w:rsidP="009A07D6">
      <w:pPr>
        <w:snapToGrid w:val="0"/>
        <w:spacing w:afterLines="30"/>
        <w:jc w:val="center"/>
        <w:rPr>
          <w:rFonts w:ascii="楷体" w:eastAsia="楷体" w:hAnsi="楷体"/>
          <w:b/>
          <w:color w:val="000000" w:themeColor="text1"/>
          <w:sz w:val="84"/>
          <w:szCs w:val="84"/>
        </w:rPr>
      </w:pPr>
    </w:p>
    <w:p w:rsidR="0038332B" w:rsidRDefault="00EF6EC7" w:rsidP="009A07D6">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38332B" w:rsidRDefault="0038332B" w:rsidP="009A07D6">
      <w:pPr>
        <w:snapToGrid w:val="0"/>
        <w:spacing w:afterLines="30"/>
        <w:jc w:val="center"/>
        <w:rPr>
          <w:rFonts w:ascii="楷体" w:eastAsia="楷体" w:hAnsi="楷体"/>
          <w:b/>
          <w:color w:val="000000" w:themeColor="text1"/>
          <w:sz w:val="52"/>
          <w:szCs w:val="52"/>
        </w:rPr>
      </w:pPr>
    </w:p>
    <w:p w:rsidR="0038332B" w:rsidRDefault="0038332B" w:rsidP="009A07D6">
      <w:pPr>
        <w:snapToGrid w:val="0"/>
        <w:spacing w:afterLines="30"/>
        <w:jc w:val="center"/>
        <w:rPr>
          <w:rFonts w:ascii="楷体" w:eastAsia="楷体" w:hAnsi="楷体"/>
          <w:b/>
          <w:color w:val="000000" w:themeColor="text1"/>
          <w:sz w:val="52"/>
          <w:szCs w:val="52"/>
        </w:rPr>
      </w:pPr>
    </w:p>
    <w:p w:rsidR="0038332B" w:rsidRDefault="00EF6EC7" w:rsidP="009A07D6">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8332B" w:rsidRDefault="0038332B" w:rsidP="009A07D6">
      <w:pPr>
        <w:snapToGrid w:val="0"/>
        <w:spacing w:afterLines="30"/>
        <w:jc w:val="center"/>
        <w:rPr>
          <w:rFonts w:ascii="楷体" w:eastAsia="楷体" w:hAnsi="楷体"/>
          <w:b/>
          <w:color w:val="000000" w:themeColor="text1"/>
          <w:sz w:val="36"/>
          <w:szCs w:val="36"/>
        </w:rPr>
      </w:pPr>
    </w:p>
    <w:p w:rsidR="0038332B" w:rsidRDefault="0038332B" w:rsidP="009A07D6">
      <w:pPr>
        <w:snapToGrid w:val="0"/>
        <w:spacing w:afterLines="30"/>
        <w:jc w:val="center"/>
        <w:rPr>
          <w:rFonts w:ascii="楷体" w:eastAsia="楷体" w:hAnsi="楷体"/>
          <w:b/>
          <w:color w:val="000000" w:themeColor="text1"/>
          <w:sz w:val="36"/>
          <w:szCs w:val="36"/>
        </w:rPr>
      </w:pPr>
    </w:p>
    <w:p w:rsidR="0038332B" w:rsidRDefault="0038332B" w:rsidP="009A07D6">
      <w:pPr>
        <w:snapToGrid w:val="0"/>
        <w:spacing w:afterLines="30"/>
        <w:jc w:val="center"/>
        <w:rPr>
          <w:rFonts w:ascii="楷体" w:eastAsia="楷体" w:hAnsi="楷体"/>
          <w:b/>
          <w:color w:val="000000" w:themeColor="text1"/>
          <w:sz w:val="32"/>
          <w:szCs w:val="32"/>
        </w:rPr>
      </w:pPr>
    </w:p>
    <w:p w:rsidR="0038332B" w:rsidRDefault="00EF6EC7" w:rsidP="009A07D6">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重庆瑞恩涂料有限公司</w:t>
      </w:r>
      <w:bookmarkEnd w:id="0"/>
    </w:p>
    <w:p w:rsidR="0038332B" w:rsidRDefault="0038332B" w:rsidP="009A07D6">
      <w:pPr>
        <w:snapToGrid w:val="0"/>
        <w:spacing w:afterLines="30"/>
        <w:ind w:firstLineChars="600" w:firstLine="1928"/>
        <w:rPr>
          <w:rFonts w:ascii="楷体" w:eastAsia="楷体" w:hAnsi="楷体"/>
          <w:b/>
          <w:color w:val="000000" w:themeColor="text1"/>
          <w:sz w:val="32"/>
          <w:szCs w:val="32"/>
        </w:rPr>
      </w:pPr>
    </w:p>
    <w:p w:rsidR="0038332B" w:rsidRDefault="00EF6EC7" w:rsidP="009A07D6">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8332B" w:rsidRDefault="00EF6EC7" w:rsidP="009A07D6">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38332B" w:rsidRDefault="00EF6EC7" w:rsidP="009A07D6">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38332B" w:rsidRDefault="00EF6EC7" w:rsidP="009A07D6">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38332B" w:rsidRDefault="0038332B" w:rsidP="009A07D6">
      <w:pPr>
        <w:snapToGrid w:val="0"/>
        <w:spacing w:afterLines="30"/>
        <w:jc w:val="center"/>
        <w:rPr>
          <w:rFonts w:ascii="楷体" w:eastAsia="楷体" w:hAnsi="楷体"/>
          <w:b/>
          <w:color w:val="000000" w:themeColor="text1"/>
          <w:sz w:val="84"/>
          <w:szCs w:val="84"/>
        </w:rPr>
      </w:pPr>
    </w:p>
    <w:p w:rsidR="0038332B" w:rsidRDefault="00EF6EC7" w:rsidP="009A07D6">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8332B" w:rsidRDefault="00EF6EC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38332B" w:rsidRDefault="00EF6EC7">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38332B">
        <w:trPr>
          <w:trHeight w:val="354"/>
        </w:trPr>
        <w:tc>
          <w:tcPr>
            <w:tcW w:w="1697" w:type="dxa"/>
            <w:vAlign w:val="center"/>
          </w:tcPr>
          <w:p w:rsidR="0038332B" w:rsidRDefault="00EF6EC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8332B" w:rsidRDefault="00EF6EC7">
            <w:pPr>
              <w:rPr>
                <w:b/>
                <w:color w:val="000000" w:themeColor="text1"/>
                <w:sz w:val="20"/>
                <w:szCs w:val="20"/>
              </w:rPr>
            </w:pPr>
            <w:r>
              <w:rPr>
                <w:rFonts w:hint="eastAsia"/>
                <w:b/>
                <w:color w:val="000000" w:themeColor="text1"/>
                <w:sz w:val="20"/>
                <w:szCs w:val="20"/>
              </w:rPr>
              <w:t>北京国标联合认证有限公司</w:t>
            </w:r>
          </w:p>
        </w:tc>
      </w:tr>
      <w:tr w:rsidR="0038332B">
        <w:trPr>
          <w:trHeight w:val="377"/>
        </w:trPr>
        <w:tc>
          <w:tcPr>
            <w:tcW w:w="1697" w:type="dxa"/>
            <w:vAlign w:val="center"/>
          </w:tcPr>
          <w:p w:rsidR="0038332B" w:rsidRDefault="00EF6EC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8332B" w:rsidRDefault="00EF6EC7">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38332B" w:rsidRDefault="00EF6EC7">
            <w:pPr>
              <w:rPr>
                <w:b/>
                <w:color w:val="000000" w:themeColor="text1"/>
                <w:sz w:val="20"/>
                <w:szCs w:val="20"/>
              </w:rPr>
            </w:pPr>
            <w:r>
              <w:rPr>
                <w:rFonts w:hint="eastAsia"/>
                <w:b/>
                <w:color w:val="000000" w:themeColor="text1"/>
                <w:sz w:val="20"/>
                <w:szCs w:val="20"/>
              </w:rPr>
              <w:t>邮编</w:t>
            </w:r>
          </w:p>
        </w:tc>
        <w:tc>
          <w:tcPr>
            <w:tcW w:w="1641" w:type="dxa"/>
            <w:vAlign w:val="center"/>
          </w:tcPr>
          <w:p w:rsidR="0038332B" w:rsidRDefault="00EF6EC7">
            <w:pPr>
              <w:rPr>
                <w:b/>
                <w:color w:val="000000" w:themeColor="text1"/>
                <w:sz w:val="20"/>
                <w:szCs w:val="20"/>
              </w:rPr>
            </w:pPr>
            <w:r>
              <w:rPr>
                <w:rFonts w:hint="eastAsia"/>
                <w:b/>
                <w:color w:val="000000" w:themeColor="text1"/>
                <w:sz w:val="20"/>
                <w:szCs w:val="20"/>
              </w:rPr>
              <w:t>100101</w:t>
            </w:r>
          </w:p>
        </w:tc>
      </w:tr>
      <w:tr w:rsidR="0038332B">
        <w:trPr>
          <w:trHeight w:val="377"/>
        </w:trPr>
        <w:tc>
          <w:tcPr>
            <w:tcW w:w="1697" w:type="dxa"/>
            <w:vAlign w:val="center"/>
          </w:tcPr>
          <w:p w:rsidR="0038332B" w:rsidRDefault="00EF6EC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8332B" w:rsidRDefault="00EF6EC7">
            <w:pPr>
              <w:rPr>
                <w:color w:val="000000" w:themeColor="text1"/>
                <w:sz w:val="20"/>
                <w:szCs w:val="20"/>
              </w:rPr>
            </w:pPr>
            <w:r>
              <w:rPr>
                <w:rFonts w:hint="eastAsia"/>
                <w:color w:val="000000" w:themeColor="text1"/>
                <w:sz w:val="20"/>
                <w:szCs w:val="20"/>
              </w:rPr>
              <w:t xml:space="preserve">010-5351 </w:t>
            </w:r>
            <w:r>
              <w:rPr>
                <w:rFonts w:hint="eastAsia"/>
                <w:color w:val="000000" w:themeColor="text1"/>
                <w:sz w:val="20"/>
                <w:szCs w:val="20"/>
              </w:rPr>
              <w:t>6278</w:t>
            </w:r>
          </w:p>
        </w:tc>
        <w:tc>
          <w:tcPr>
            <w:tcW w:w="1134" w:type="dxa"/>
            <w:vAlign w:val="center"/>
          </w:tcPr>
          <w:p w:rsidR="0038332B" w:rsidRDefault="00EF6EC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8332B" w:rsidRDefault="00EF6EC7">
            <w:pPr>
              <w:rPr>
                <w:color w:val="000000" w:themeColor="text1"/>
                <w:sz w:val="18"/>
                <w:szCs w:val="18"/>
              </w:rPr>
            </w:pPr>
            <w:r>
              <w:rPr>
                <w:color w:val="000000" w:themeColor="text1"/>
                <w:sz w:val="18"/>
                <w:szCs w:val="18"/>
              </w:rPr>
              <w:t>service@china-isc.org.cn</w:t>
            </w:r>
          </w:p>
        </w:tc>
      </w:tr>
      <w:tr w:rsidR="0038332B">
        <w:trPr>
          <w:trHeight w:val="428"/>
        </w:trPr>
        <w:tc>
          <w:tcPr>
            <w:tcW w:w="9863" w:type="dxa"/>
            <w:gridSpan w:val="9"/>
            <w:vAlign w:val="center"/>
          </w:tcPr>
          <w:p w:rsidR="0038332B" w:rsidRDefault="00EF6EC7">
            <w:pPr>
              <w:rPr>
                <w:b/>
                <w:color w:val="000000" w:themeColor="text1"/>
                <w:sz w:val="20"/>
                <w:szCs w:val="20"/>
              </w:rPr>
            </w:pPr>
            <w:r>
              <w:rPr>
                <w:rFonts w:hint="eastAsia"/>
                <w:b/>
                <w:color w:val="000000" w:themeColor="text1"/>
                <w:sz w:val="20"/>
                <w:szCs w:val="20"/>
              </w:rPr>
              <w:t>审核组成员</w:t>
            </w:r>
          </w:p>
        </w:tc>
      </w:tr>
      <w:tr w:rsidR="0038332B">
        <w:trPr>
          <w:trHeight w:val="645"/>
        </w:trPr>
        <w:tc>
          <w:tcPr>
            <w:tcW w:w="1844" w:type="dxa"/>
            <w:gridSpan w:val="2"/>
            <w:vAlign w:val="center"/>
          </w:tcPr>
          <w:p w:rsidR="0038332B" w:rsidRDefault="00EF6EC7">
            <w:pPr>
              <w:spacing w:line="240" w:lineRule="exact"/>
              <w:jc w:val="center"/>
              <w:rPr>
                <w:b/>
                <w:color w:val="000000" w:themeColor="text1"/>
                <w:sz w:val="20"/>
                <w:szCs w:val="20"/>
              </w:rPr>
            </w:pPr>
            <w:r>
              <w:rPr>
                <w:rFonts w:hint="eastAsia"/>
                <w:sz w:val="18"/>
                <w:szCs w:val="18"/>
              </w:rPr>
              <w:t>姓名</w:t>
            </w:r>
          </w:p>
        </w:tc>
        <w:tc>
          <w:tcPr>
            <w:tcW w:w="992" w:type="dxa"/>
            <w:vAlign w:val="center"/>
          </w:tcPr>
          <w:p w:rsidR="0038332B" w:rsidRDefault="00EF6EC7">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8332B" w:rsidRDefault="00EF6EC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8332B" w:rsidRDefault="00EF6EC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8332B" w:rsidRDefault="00EF6EC7">
            <w:pPr>
              <w:spacing w:line="240" w:lineRule="exact"/>
              <w:jc w:val="center"/>
              <w:rPr>
                <w:b/>
                <w:color w:val="000000" w:themeColor="text1"/>
                <w:sz w:val="20"/>
                <w:szCs w:val="20"/>
              </w:rPr>
            </w:pPr>
            <w:r>
              <w:rPr>
                <w:rFonts w:hint="eastAsia"/>
                <w:sz w:val="18"/>
                <w:szCs w:val="18"/>
              </w:rPr>
              <w:t>专业代码</w:t>
            </w:r>
          </w:p>
        </w:tc>
      </w:tr>
      <w:tr w:rsidR="0038332B">
        <w:trPr>
          <w:trHeight w:val="645"/>
        </w:trPr>
        <w:tc>
          <w:tcPr>
            <w:tcW w:w="1844" w:type="dxa"/>
            <w:gridSpan w:val="2"/>
            <w:vAlign w:val="center"/>
          </w:tcPr>
          <w:p w:rsidR="0038332B" w:rsidRDefault="00EF6EC7">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38332B" w:rsidRDefault="00EF6EC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8332B" w:rsidRDefault="00EF6EC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8332B" w:rsidRDefault="00EF6EC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8332B" w:rsidRDefault="00EF6EC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8332B" w:rsidRDefault="00EF6EC7">
            <w:pPr>
              <w:spacing w:line="240" w:lineRule="exact"/>
              <w:jc w:val="center"/>
              <w:rPr>
                <w:b/>
                <w:color w:val="000000" w:themeColor="text1"/>
                <w:sz w:val="20"/>
                <w:szCs w:val="20"/>
              </w:rPr>
            </w:pPr>
            <w:r>
              <w:rPr>
                <w:b/>
                <w:color w:val="000000" w:themeColor="text1"/>
                <w:sz w:val="20"/>
                <w:szCs w:val="20"/>
              </w:rPr>
              <w:t>E:12.03.00,34.03.02</w:t>
            </w:r>
          </w:p>
          <w:p w:rsidR="0038332B" w:rsidRDefault="00EF6EC7">
            <w:pPr>
              <w:spacing w:line="240" w:lineRule="exact"/>
              <w:jc w:val="center"/>
              <w:rPr>
                <w:b/>
                <w:color w:val="000000" w:themeColor="text1"/>
                <w:sz w:val="20"/>
                <w:szCs w:val="20"/>
              </w:rPr>
            </w:pPr>
            <w:r>
              <w:rPr>
                <w:b/>
                <w:color w:val="000000" w:themeColor="text1"/>
                <w:sz w:val="20"/>
                <w:szCs w:val="20"/>
              </w:rPr>
              <w:t>O:12.03.00,34.03.02</w:t>
            </w:r>
          </w:p>
        </w:tc>
      </w:tr>
      <w:tr w:rsidR="0038332B">
        <w:trPr>
          <w:trHeight w:val="645"/>
        </w:trPr>
        <w:tc>
          <w:tcPr>
            <w:tcW w:w="1844" w:type="dxa"/>
            <w:gridSpan w:val="2"/>
            <w:vAlign w:val="center"/>
          </w:tcPr>
          <w:p w:rsidR="0038332B" w:rsidRDefault="00EF6EC7">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38332B" w:rsidRDefault="00EF6EC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8332B" w:rsidRDefault="00EF6EC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8332B" w:rsidRDefault="00EF6EC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8332B" w:rsidRDefault="00EF6EC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8332B" w:rsidRDefault="0038332B">
            <w:pPr>
              <w:spacing w:line="240" w:lineRule="exact"/>
              <w:jc w:val="center"/>
              <w:rPr>
                <w:b/>
                <w:color w:val="000000" w:themeColor="text1"/>
                <w:sz w:val="20"/>
                <w:szCs w:val="20"/>
              </w:rPr>
            </w:pPr>
          </w:p>
        </w:tc>
      </w:tr>
      <w:tr w:rsidR="0038332B">
        <w:trPr>
          <w:trHeight w:val="645"/>
        </w:trPr>
        <w:tc>
          <w:tcPr>
            <w:tcW w:w="1844" w:type="dxa"/>
            <w:gridSpan w:val="2"/>
            <w:vAlign w:val="center"/>
          </w:tcPr>
          <w:p w:rsidR="0038332B" w:rsidRDefault="00EF6EC7">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38332B" w:rsidRDefault="00EF6EC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8332B" w:rsidRDefault="00EF6EC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8332B" w:rsidRDefault="00EF6EC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8332B" w:rsidRDefault="00EF6EC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8332B" w:rsidRDefault="0038332B">
            <w:pPr>
              <w:spacing w:line="240" w:lineRule="exact"/>
              <w:jc w:val="center"/>
              <w:rPr>
                <w:b/>
                <w:color w:val="000000" w:themeColor="text1"/>
                <w:sz w:val="20"/>
                <w:szCs w:val="20"/>
              </w:rPr>
            </w:pPr>
          </w:p>
        </w:tc>
      </w:tr>
      <w:tr w:rsidR="0038332B">
        <w:trPr>
          <w:trHeight w:val="510"/>
        </w:trPr>
        <w:tc>
          <w:tcPr>
            <w:tcW w:w="1844" w:type="dxa"/>
            <w:gridSpan w:val="2"/>
            <w:vAlign w:val="center"/>
          </w:tcPr>
          <w:p w:rsidR="0038332B" w:rsidRDefault="0038332B">
            <w:pPr>
              <w:rPr>
                <w:b/>
                <w:color w:val="000000" w:themeColor="text1"/>
                <w:sz w:val="20"/>
                <w:szCs w:val="20"/>
              </w:rPr>
            </w:pPr>
          </w:p>
        </w:tc>
        <w:tc>
          <w:tcPr>
            <w:tcW w:w="992" w:type="dxa"/>
            <w:vAlign w:val="center"/>
          </w:tcPr>
          <w:p w:rsidR="0038332B" w:rsidRDefault="0038332B">
            <w:pPr>
              <w:rPr>
                <w:b/>
                <w:color w:val="000000" w:themeColor="text1"/>
                <w:sz w:val="20"/>
                <w:szCs w:val="20"/>
              </w:rPr>
            </w:pPr>
          </w:p>
        </w:tc>
        <w:tc>
          <w:tcPr>
            <w:tcW w:w="1216" w:type="dxa"/>
            <w:vAlign w:val="center"/>
          </w:tcPr>
          <w:p w:rsidR="0038332B" w:rsidRDefault="0038332B">
            <w:pPr>
              <w:rPr>
                <w:b/>
                <w:color w:val="000000" w:themeColor="text1"/>
                <w:sz w:val="20"/>
                <w:szCs w:val="20"/>
              </w:rPr>
            </w:pPr>
          </w:p>
        </w:tc>
        <w:tc>
          <w:tcPr>
            <w:tcW w:w="3478" w:type="dxa"/>
            <w:gridSpan w:val="3"/>
            <w:vAlign w:val="center"/>
          </w:tcPr>
          <w:p w:rsidR="0038332B" w:rsidRDefault="0038332B">
            <w:pPr>
              <w:rPr>
                <w:b/>
                <w:color w:val="000000" w:themeColor="text1"/>
                <w:sz w:val="20"/>
                <w:szCs w:val="20"/>
              </w:rPr>
            </w:pPr>
          </w:p>
        </w:tc>
        <w:tc>
          <w:tcPr>
            <w:tcW w:w="2333" w:type="dxa"/>
            <w:gridSpan w:val="2"/>
            <w:vAlign w:val="center"/>
          </w:tcPr>
          <w:p w:rsidR="0038332B" w:rsidRDefault="0038332B">
            <w:pPr>
              <w:rPr>
                <w:b/>
                <w:color w:val="000000" w:themeColor="text1"/>
                <w:sz w:val="20"/>
                <w:szCs w:val="20"/>
              </w:rPr>
            </w:pPr>
          </w:p>
        </w:tc>
      </w:tr>
      <w:tr w:rsidR="0038332B">
        <w:trPr>
          <w:trHeight w:val="465"/>
        </w:trPr>
        <w:tc>
          <w:tcPr>
            <w:tcW w:w="1844" w:type="dxa"/>
            <w:gridSpan w:val="2"/>
            <w:vAlign w:val="center"/>
          </w:tcPr>
          <w:p w:rsidR="0038332B" w:rsidRDefault="0038332B">
            <w:pPr>
              <w:rPr>
                <w:b/>
                <w:color w:val="000000" w:themeColor="text1"/>
                <w:sz w:val="20"/>
                <w:szCs w:val="20"/>
              </w:rPr>
            </w:pPr>
          </w:p>
        </w:tc>
        <w:tc>
          <w:tcPr>
            <w:tcW w:w="992" w:type="dxa"/>
            <w:vAlign w:val="center"/>
          </w:tcPr>
          <w:p w:rsidR="0038332B" w:rsidRDefault="0038332B">
            <w:pPr>
              <w:rPr>
                <w:b/>
                <w:color w:val="000000" w:themeColor="text1"/>
                <w:sz w:val="20"/>
                <w:szCs w:val="20"/>
              </w:rPr>
            </w:pPr>
          </w:p>
        </w:tc>
        <w:tc>
          <w:tcPr>
            <w:tcW w:w="1216" w:type="dxa"/>
            <w:vAlign w:val="center"/>
          </w:tcPr>
          <w:p w:rsidR="0038332B" w:rsidRDefault="0038332B">
            <w:pPr>
              <w:rPr>
                <w:b/>
                <w:color w:val="000000" w:themeColor="text1"/>
                <w:sz w:val="20"/>
                <w:szCs w:val="20"/>
              </w:rPr>
            </w:pPr>
          </w:p>
        </w:tc>
        <w:tc>
          <w:tcPr>
            <w:tcW w:w="3478" w:type="dxa"/>
            <w:gridSpan w:val="3"/>
            <w:vAlign w:val="center"/>
          </w:tcPr>
          <w:p w:rsidR="0038332B" w:rsidRDefault="0038332B">
            <w:pPr>
              <w:rPr>
                <w:b/>
                <w:color w:val="000000" w:themeColor="text1"/>
                <w:sz w:val="20"/>
                <w:szCs w:val="20"/>
              </w:rPr>
            </w:pPr>
          </w:p>
        </w:tc>
        <w:tc>
          <w:tcPr>
            <w:tcW w:w="2333" w:type="dxa"/>
            <w:gridSpan w:val="2"/>
            <w:vAlign w:val="center"/>
          </w:tcPr>
          <w:p w:rsidR="0038332B" w:rsidRDefault="0038332B">
            <w:pPr>
              <w:rPr>
                <w:b/>
                <w:color w:val="000000" w:themeColor="text1"/>
                <w:sz w:val="20"/>
                <w:szCs w:val="20"/>
              </w:rPr>
            </w:pPr>
          </w:p>
        </w:tc>
      </w:tr>
      <w:tr w:rsidR="0038332B">
        <w:trPr>
          <w:trHeight w:val="351"/>
        </w:trPr>
        <w:tc>
          <w:tcPr>
            <w:tcW w:w="1844" w:type="dxa"/>
            <w:gridSpan w:val="2"/>
            <w:vAlign w:val="center"/>
          </w:tcPr>
          <w:p w:rsidR="0038332B" w:rsidRDefault="0038332B">
            <w:pPr>
              <w:rPr>
                <w:b/>
                <w:color w:val="000000" w:themeColor="text1"/>
                <w:sz w:val="20"/>
                <w:szCs w:val="20"/>
              </w:rPr>
            </w:pPr>
          </w:p>
        </w:tc>
        <w:tc>
          <w:tcPr>
            <w:tcW w:w="992" w:type="dxa"/>
            <w:vAlign w:val="center"/>
          </w:tcPr>
          <w:p w:rsidR="0038332B" w:rsidRDefault="0038332B">
            <w:pPr>
              <w:rPr>
                <w:b/>
                <w:color w:val="000000" w:themeColor="text1"/>
                <w:sz w:val="20"/>
                <w:szCs w:val="20"/>
              </w:rPr>
            </w:pPr>
          </w:p>
        </w:tc>
        <w:tc>
          <w:tcPr>
            <w:tcW w:w="1216" w:type="dxa"/>
            <w:vAlign w:val="center"/>
          </w:tcPr>
          <w:p w:rsidR="0038332B" w:rsidRDefault="0038332B">
            <w:pPr>
              <w:rPr>
                <w:b/>
                <w:color w:val="000000" w:themeColor="text1"/>
                <w:sz w:val="20"/>
                <w:szCs w:val="20"/>
              </w:rPr>
            </w:pPr>
          </w:p>
        </w:tc>
        <w:tc>
          <w:tcPr>
            <w:tcW w:w="3478" w:type="dxa"/>
            <w:gridSpan w:val="3"/>
            <w:vAlign w:val="center"/>
          </w:tcPr>
          <w:p w:rsidR="0038332B" w:rsidRDefault="0038332B">
            <w:pPr>
              <w:rPr>
                <w:b/>
                <w:color w:val="000000" w:themeColor="text1"/>
                <w:sz w:val="20"/>
                <w:szCs w:val="20"/>
              </w:rPr>
            </w:pPr>
          </w:p>
        </w:tc>
        <w:tc>
          <w:tcPr>
            <w:tcW w:w="2333" w:type="dxa"/>
            <w:gridSpan w:val="2"/>
            <w:vAlign w:val="center"/>
          </w:tcPr>
          <w:p w:rsidR="0038332B" w:rsidRDefault="0038332B">
            <w:pPr>
              <w:rPr>
                <w:b/>
                <w:color w:val="000000" w:themeColor="text1"/>
                <w:sz w:val="20"/>
                <w:szCs w:val="20"/>
              </w:rPr>
            </w:pPr>
          </w:p>
        </w:tc>
      </w:tr>
      <w:tr w:rsidR="0038332B">
        <w:trPr>
          <w:trHeight w:val="351"/>
        </w:trPr>
        <w:tc>
          <w:tcPr>
            <w:tcW w:w="9863" w:type="dxa"/>
            <w:gridSpan w:val="9"/>
            <w:vAlign w:val="center"/>
          </w:tcPr>
          <w:p w:rsidR="0038332B" w:rsidRDefault="00EF6EC7">
            <w:pPr>
              <w:rPr>
                <w:b/>
                <w:color w:val="000000" w:themeColor="text1"/>
                <w:sz w:val="20"/>
                <w:szCs w:val="20"/>
              </w:rPr>
            </w:pPr>
            <w:r>
              <w:rPr>
                <w:rFonts w:hint="eastAsia"/>
                <w:b/>
                <w:color w:val="000000" w:themeColor="text1"/>
                <w:sz w:val="20"/>
                <w:szCs w:val="20"/>
              </w:rPr>
              <w:t>与审核组同行人员</w:t>
            </w:r>
          </w:p>
        </w:tc>
      </w:tr>
      <w:tr w:rsidR="0038332B">
        <w:trPr>
          <w:trHeight w:val="351"/>
        </w:trPr>
        <w:tc>
          <w:tcPr>
            <w:tcW w:w="1844" w:type="dxa"/>
            <w:gridSpan w:val="2"/>
            <w:vAlign w:val="center"/>
          </w:tcPr>
          <w:p w:rsidR="0038332B" w:rsidRDefault="00EF6EC7">
            <w:pPr>
              <w:rPr>
                <w:b/>
                <w:color w:val="000000" w:themeColor="text1"/>
                <w:sz w:val="20"/>
                <w:szCs w:val="20"/>
              </w:rPr>
            </w:pPr>
            <w:r>
              <w:rPr>
                <w:rFonts w:hint="eastAsia"/>
                <w:b/>
                <w:color w:val="000000" w:themeColor="text1"/>
                <w:sz w:val="20"/>
                <w:szCs w:val="20"/>
              </w:rPr>
              <w:t>姓名</w:t>
            </w:r>
          </w:p>
        </w:tc>
        <w:tc>
          <w:tcPr>
            <w:tcW w:w="992" w:type="dxa"/>
            <w:vAlign w:val="center"/>
          </w:tcPr>
          <w:p w:rsidR="0038332B" w:rsidRDefault="00EF6EC7">
            <w:pPr>
              <w:rPr>
                <w:b/>
                <w:color w:val="000000" w:themeColor="text1"/>
                <w:sz w:val="20"/>
                <w:szCs w:val="20"/>
              </w:rPr>
            </w:pPr>
            <w:r>
              <w:rPr>
                <w:rFonts w:hint="eastAsia"/>
                <w:b/>
                <w:color w:val="000000" w:themeColor="text1"/>
                <w:sz w:val="20"/>
                <w:szCs w:val="20"/>
              </w:rPr>
              <w:t>性别</w:t>
            </w:r>
          </w:p>
        </w:tc>
        <w:tc>
          <w:tcPr>
            <w:tcW w:w="1216" w:type="dxa"/>
            <w:vAlign w:val="center"/>
          </w:tcPr>
          <w:p w:rsidR="0038332B" w:rsidRDefault="00EF6EC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8332B" w:rsidRDefault="00EF6EC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8332B" w:rsidRDefault="00EF6EC7">
            <w:pPr>
              <w:rPr>
                <w:b/>
                <w:color w:val="000000" w:themeColor="text1"/>
                <w:sz w:val="20"/>
                <w:szCs w:val="20"/>
              </w:rPr>
            </w:pPr>
            <w:r>
              <w:rPr>
                <w:rFonts w:hint="eastAsia"/>
                <w:b/>
                <w:color w:val="000000" w:themeColor="text1"/>
                <w:sz w:val="20"/>
                <w:szCs w:val="20"/>
              </w:rPr>
              <w:t>备注</w:t>
            </w:r>
          </w:p>
        </w:tc>
      </w:tr>
      <w:tr w:rsidR="0038332B">
        <w:trPr>
          <w:trHeight w:val="351"/>
        </w:trPr>
        <w:tc>
          <w:tcPr>
            <w:tcW w:w="1844" w:type="dxa"/>
            <w:gridSpan w:val="2"/>
            <w:vAlign w:val="center"/>
          </w:tcPr>
          <w:p w:rsidR="0038332B" w:rsidRDefault="0038332B">
            <w:pPr>
              <w:rPr>
                <w:b/>
                <w:color w:val="000000" w:themeColor="text1"/>
              </w:rPr>
            </w:pPr>
          </w:p>
        </w:tc>
        <w:tc>
          <w:tcPr>
            <w:tcW w:w="992" w:type="dxa"/>
            <w:vAlign w:val="center"/>
          </w:tcPr>
          <w:p w:rsidR="0038332B" w:rsidRDefault="0038332B">
            <w:pPr>
              <w:rPr>
                <w:b/>
                <w:color w:val="000000" w:themeColor="text1"/>
              </w:rPr>
            </w:pPr>
          </w:p>
        </w:tc>
        <w:tc>
          <w:tcPr>
            <w:tcW w:w="1216" w:type="dxa"/>
            <w:vAlign w:val="center"/>
          </w:tcPr>
          <w:p w:rsidR="0038332B" w:rsidRDefault="0038332B">
            <w:pPr>
              <w:rPr>
                <w:b/>
                <w:color w:val="000000" w:themeColor="text1"/>
              </w:rPr>
            </w:pPr>
          </w:p>
        </w:tc>
        <w:tc>
          <w:tcPr>
            <w:tcW w:w="3478" w:type="dxa"/>
            <w:gridSpan w:val="3"/>
            <w:vAlign w:val="center"/>
          </w:tcPr>
          <w:p w:rsidR="0038332B" w:rsidRDefault="0038332B">
            <w:pPr>
              <w:rPr>
                <w:b/>
                <w:color w:val="000000" w:themeColor="text1"/>
              </w:rPr>
            </w:pPr>
          </w:p>
        </w:tc>
        <w:tc>
          <w:tcPr>
            <w:tcW w:w="2333" w:type="dxa"/>
            <w:gridSpan w:val="2"/>
            <w:vAlign w:val="center"/>
          </w:tcPr>
          <w:p w:rsidR="0038332B" w:rsidRDefault="0038332B">
            <w:pPr>
              <w:rPr>
                <w:b/>
                <w:color w:val="000000" w:themeColor="text1"/>
              </w:rPr>
            </w:pPr>
          </w:p>
        </w:tc>
      </w:tr>
      <w:tr w:rsidR="0038332B">
        <w:trPr>
          <w:trHeight w:val="351"/>
        </w:trPr>
        <w:tc>
          <w:tcPr>
            <w:tcW w:w="1844" w:type="dxa"/>
            <w:gridSpan w:val="2"/>
            <w:vAlign w:val="center"/>
          </w:tcPr>
          <w:p w:rsidR="0038332B" w:rsidRDefault="0038332B">
            <w:pPr>
              <w:rPr>
                <w:b/>
                <w:color w:val="000000" w:themeColor="text1"/>
              </w:rPr>
            </w:pPr>
          </w:p>
        </w:tc>
        <w:tc>
          <w:tcPr>
            <w:tcW w:w="992" w:type="dxa"/>
            <w:vAlign w:val="center"/>
          </w:tcPr>
          <w:p w:rsidR="0038332B" w:rsidRDefault="0038332B">
            <w:pPr>
              <w:rPr>
                <w:b/>
                <w:color w:val="000000" w:themeColor="text1"/>
              </w:rPr>
            </w:pPr>
          </w:p>
        </w:tc>
        <w:tc>
          <w:tcPr>
            <w:tcW w:w="1216" w:type="dxa"/>
            <w:vAlign w:val="center"/>
          </w:tcPr>
          <w:p w:rsidR="0038332B" w:rsidRDefault="0038332B">
            <w:pPr>
              <w:rPr>
                <w:b/>
                <w:color w:val="000000" w:themeColor="text1"/>
              </w:rPr>
            </w:pPr>
          </w:p>
        </w:tc>
        <w:tc>
          <w:tcPr>
            <w:tcW w:w="3478" w:type="dxa"/>
            <w:gridSpan w:val="3"/>
            <w:vAlign w:val="center"/>
          </w:tcPr>
          <w:p w:rsidR="0038332B" w:rsidRDefault="0038332B">
            <w:pPr>
              <w:rPr>
                <w:b/>
                <w:color w:val="000000" w:themeColor="text1"/>
              </w:rPr>
            </w:pPr>
          </w:p>
        </w:tc>
        <w:tc>
          <w:tcPr>
            <w:tcW w:w="2333" w:type="dxa"/>
            <w:gridSpan w:val="2"/>
            <w:vAlign w:val="center"/>
          </w:tcPr>
          <w:p w:rsidR="0038332B" w:rsidRDefault="0038332B">
            <w:pPr>
              <w:rPr>
                <w:b/>
                <w:color w:val="000000" w:themeColor="text1"/>
              </w:rPr>
            </w:pPr>
          </w:p>
        </w:tc>
      </w:tr>
    </w:tbl>
    <w:p w:rsidR="0038332B" w:rsidRDefault="00EF6EC7">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38332B">
        <w:tc>
          <w:tcPr>
            <w:tcW w:w="2269" w:type="dxa"/>
            <w:vAlign w:val="center"/>
          </w:tcPr>
          <w:p w:rsidR="0038332B" w:rsidRDefault="00EF6EC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8332B" w:rsidRDefault="00EF6EC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8332B" w:rsidRDefault="00EF6EC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8332B">
        <w:tc>
          <w:tcPr>
            <w:tcW w:w="2269" w:type="dxa"/>
            <w:vAlign w:val="center"/>
          </w:tcPr>
          <w:p w:rsidR="0038332B" w:rsidRDefault="00EF6EC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8332B" w:rsidRDefault="00EF6EC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8332B" w:rsidRDefault="00EF6EC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8332B">
        <w:tc>
          <w:tcPr>
            <w:tcW w:w="2269" w:type="dxa"/>
            <w:vAlign w:val="center"/>
          </w:tcPr>
          <w:p w:rsidR="0038332B" w:rsidRDefault="00EF6EC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8332B" w:rsidRDefault="00EF6EC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8332B" w:rsidRDefault="0038332B">
      <w:pPr>
        <w:rPr>
          <w:rFonts w:ascii="宋体" w:hAnsi="宋体"/>
          <w:b/>
          <w:color w:val="000000" w:themeColor="text1"/>
          <w:sz w:val="16"/>
          <w:szCs w:val="16"/>
        </w:rPr>
      </w:pPr>
    </w:p>
    <w:p w:rsidR="0038332B" w:rsidRDefault="00EF6EC7">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8332B" w:rsidRDefault="00EF6EC7">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ISO 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p>
    <w:p w:rsidR="0038332B" w:rsidRDefault="00EF6EC7">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38332B">
        <w:trPr>
          <w:trHeight w:val="293"/>
          <w:jc w:val="center"/>
        </w:trPr>
        <w:tc>
          <w:tcPr>
            <w:tcW w:w="1919" w:type="dxa"/>
          </w:tcPr>
          <w:p w:rsidR="0038332B" w:rsidRDefault="00EF6EC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8332B" w:rsidRDefault="00EF6EC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重庆瑞恩涂料有限公司</w:t>
            </w:r>
            <w:bookmarkEnd w:id="5"/>
          </w:p>
        </w:tc>
        <w:tc>
          <w:tcPr>
            <w:tcW w:w="1134" w:type="dxa"/>
            <w:gridSpan w:val="3"/>
          </w:tcPr>
          <w:p w:rsidR="0038332B" w:rsidRDefault="00EF6EC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8332B" w:rsidRDefault="00EF6EC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38</w:t>
            </w:r>
            <w:bookmarkEnd w:id="6"/>
          </w:p>
        </w:tc>
      </w:tr>
      <w:tr w:rsidR="0038332B">
        <w:trPr>
          <w:trHeight w:val="307"/>
          <w:jc w:val="center"/>
        </w:trPr>
        <w:tc>
          <w:tcPr>
            <w:tcW w:w="1919" w:type="dxa"/>
          </w:tcPr>
          <w:p w:rsidR="0038332B" w:rsidRDefault="00EF6EC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8332B" w:rsidRDefault="00EF6EC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重庆市江津区德感工业园</w:t>
            </w:r>
            <w:bookmarkEnd w:id="7"/>
          </w:p>
        </w:tc>
        <w:tc>
          <w:tcPr>
            <w:tcW w:w="540" w:type="dxa"/>
            <w:vMerge w:val="restart"/>
          </w:tcPr>
          <w:p w:rsidR="0038332B" w:rsidRDefault="00EF6EC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38332B" w:rsidRDefault="00EF6EC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8332B" w:rsidRDefault="00EF6EC7">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402284</w:t>
            </w:r>
            <w:bookmarkEnd w:id="8"/>
          </w:p>
        </w:tc>
      </w:tr>
      <w:tr w:rsidR="0038332B">
        <w:trPr>
          <w:trHeight w:val="315"/>
          <w:jc w:val="center"/>
        </w:trPr>
        <w:tc>
          <w:tcPr>
            <w:tcW w:w="1919" w:type="dxa"/>
            <w:vAlign w:val="center"/>
          </w:tcPr>
          <w:p w:rsidR="0038332B" w:rsidRDefault="00EF6EC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38332B" w:rsidRDefault="00EF6EC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重庆市江津区德感工业园</w:t>
            </w:r>
            <w:bookmarkEnd w:id="9"/>
          </w:p>
        </w:tc>
        <w:tc>
          <w:tcPr>
            <w:tcW w:w="540" w:type="dxa"/>
            <w:vMerge/>
            <w:vAlign w:val="center"/>
          </w:tcPr>
          <w:p w:rsidR="0038332B" w:rsidRDefault="0038332B">
            <w:pPr>
              <w:spacing w:line="320" w:lineRule="exact"/>
              <w:jc w:val="center"/>
              <w:rPr>
                <w:rFonts w:ascii="宋体" w:hAnsi="宋体"/>
                <w:b/>
                <w:color w:val="000000" w:themeColor="text1"/>
                <w:sz w:val="20"/>
                <w:szCs w:val="20"/>
              </w:rPr>
            </w:pPr>
          </w:p>
        </w:tc>
        <w:tc>
          <w:tcPr>
            <w:tcW w:w="1297" w:type="dxa"/>
          </w:tcPr>
          <w:p w:rsidR="0038332B" w:rsidRDefault="00EF6EC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402284</w:t>
            </w:r>
            <w:bookmarkEnd w:id="10"/>
          </w:p>
        </w:tc>
      </w:tr>
      <w:tr w:rsidR="0038332B">
        <w:trPr>
          <w:trHeight w:val="315"/>
          <w:jc w:val="center"/>
        </w:trPr>
        <w:tc>
          <w:tcPr>
            <w:tcW w:w="1919" w:type="dxa"/>
            <w:vAlign w:val="center"/>
          </w:tcPr>
          <w:p w:rsidR="0038332B" w:rsidRDefault="00EF6EC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38332B" w:rsidRDefault="0038332B">
            <w:pPr>
              <w:spacing w:line="320" w:lineRule="exact"/>
              <w:rPr>
                <w:rFonts w:ascii="宋体" w:hAnsi="宋体"/>
                <w:b/>
                <w:color w:val="000000" w:themeColor="text1"/>
                <w:sz w:val="20"/>
                <w:szCs w:val="20"/>
              </w:rPr>
            </w:pPr>
          </w:p>
        </w:tc>
        <w:tc>
          <w:tcPr>
            <w:tcW w:w="540" w:type="dxa"/>
            <w:vMerge/>
            <w:vAlign w:val="center"/>
          </w:tcPr>
          <w:p w:rsidR="0038332B" w:rsidRDefault="0038332B">
            <w:pPr>
              <w:spacing w:line="320" w:lineRule="exact"/>
              <w:jc w:val="center"/>
              <w:rPr>
                <w:rFonts w:ascii="宋体" w:hAnsi="宋体"/>
                <w:b/>
                <w:color w:val="000000" w:themeColor="text1"/>
                <w:sz w:val="20"/>
                <w:szCs w:val="20"/>
              </w:rPr>
            </w:pPr>
          </w:p>
        </w:tc>
        <w:tc>
          <w:tcPr>
            <w:tcW w:w="1297" w:type="dxa"/>
          </w:tcPr>
          <w:p w:rsidR="0038332B" w:rsidRDefault="0038332B">
            <w:pPr>
              <w:spacing w:line="320" w:lineRule="exact"/>
              <w:rPr>
                <w:rFonts w:ascii="宋体" w:hAnsi="宋体"/>
                <w:b/>
                <w:color w:val="000000" w:themeColor="text1"/>
                <w:sz w:val="20"/>
                <w:szCs w:val="20"/>
              </w:rPr>
            </w:pPr>
          </w:p>
        </w:tc>
      </w:tr>
      <w:tr w:rsidR="0038332B">
        <w:trPr>
          <w:trHeight w:val="315"/>
          <w:jc w:val="center"/>
        </w:trPr>
        <w:tc>
          <w:tcPr>
            <w:tcW w:w="1919" w:type="dxa"/>
            <w:vAlign w:val="center"/>
          </w:tcPr>
          <w:p w:rsidR="0038332B" w:rsidRDefault="00EF6EC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38332B" w:rsidRDefault="0038332B">
            <w:pPr>
              <w:spacing w:line="320" w:lineRule="exact"/>
              <w:rPr>
                <w:rFonts w:ascii="宋体" w:hAnsi="宋体"/>
                <w:b/>
                <w:color w:val="000000" w:themeColor="text1"/>
                <w:sz w:val="20"/>
                <w:szCs w:val="20"/>
              </w:rPr>
            </w:pPr>
          </w:p>
        </w:tc>
        <w:tc>
          <w:tcPr>
            <w:tcW w:w="540" w:type="dxa"/>
            <w:vMerge/>
            <w:vAlign w:val="center"/>
          </w:tcPr>
          <w:p w:rsidR="0038332B" w:rsidRDefault="0038332B">
            <w:pPr>
              <w:spacing w:line="320" w:lineRule="exact"/>
              <w:jc w:val="center"/>
              <w:rPr>
                <w:rFonts w:ascii="宋体" w:hAnsi="宋体"/>
                <w:b/>
                <w:color w:val="000000" w:themeColor="text1"/>
                <w:sz w:val="20"/>
                <w:szCs w:val="20"/>
              </w:rPr>
            </w:pPr>
          </w:p>
        </w:tc>
        <w:tc>
          <w:tcPr>
            <w:tcW w:w="1297" w:type="dxa"/>
          </w:tcPr>
          <w:p w:rsidR="0038332B" w:rsidRDefault="0038332B">
            <w:pPr>
              <w:spacing w:line="320" w:lineRule="exact"/>
              <w:rPr>
                <w:rFonts w:ascii="宋体" w:hAnsi="宋体"/>
                <w:b/>
                <w:color w:val="000000" w:themeColor="text1"/>
                <w:sz w:val="20"/>
                <w:szCs w:val="20"/>
              </w:rPr>
            </w:pPr>
          </w:p>
        </w:tc>
      </w:tr>
      <w:tr w:rsidR="0038332B">
        <w:trPr>
          <w:trHeight w:val="237"/>
          <w:jc w:val="center"/>
        </w:trPr>
        <w:tc>
          <w:tcPr>
            <w:tcW w:w="1919" w:type="dxa"/>
            <w:vAlign w:val="center"/>
          </w:tcPr>
          <w:p w:rsidR="0038332B" w:rsidRDefault="00EF6EC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38332B" w:rsidRDefault="0038332B">
            <w:pPr>
              <w:spacing w:line="320" w:lineRule="exact"/>
              <w:rPr>
                <w:rFonts w:ascii="宋体" w:hAnsi="宋体"/>
                <w:b/>
                <w:color w:val="000000" w:themeColor="text1"/>
                <w:sz w:val="20"/>
                <w:szCs w:val="20"/>
              </w:rPr>
            </w:pPr>
          </w:p>
        </w:tc>
        <w:tc>
          <w:tcPr>
            <w:tcW w:w="540" w:type="dxa"/>
            <w:vMerge/>
            <w:vAlign w:val="center"/>
          </w:tcPr>
          <w:p w:rsidR="0038332B" w:rsidRDefault="0038332B">
            <w:pPr>
              <w:spacing w:line="320" w:lineRule="exact"/>
              <w:jc w:val="center"/>
              <w:rPr>
                <w:rFonts w:ascii="宋体" w:hAnsi="宋体"/>
                <w:b/>
                <w:color w:val="000000" w:themeColor="text1"/>
                <w:sz w:val="20"/>
                <w:szCs w:val="20"/>
              </w:rPr>
            </w:pPr>
          </w:p>
        </w:tc>
        <w:tc>
          <w:tcPr>
            <w:tcW w:w="1297" w:type="dxa"/>
          </w:tcPr>
          <w:p w:rsidR="0038332B" w:rsidRDefault="0038332B">
            <w:pPr>
              <w:spacing w:line="320" w:lineRule="exact"/>
              <w:rPr>
                <w:rFonts w:ascii="宋体" w:hAnsi="宋体"/>
                <w:b/>
                <w:color w:val="000000" w:themeColor="text1"/>
                <w:sz w:val="20"/>
                <w:szCs w:val="20"/>
              </w:rPr>
            </w:pPr>
          </w:p>
        </w:tc>
      </w:tr>
      <w:tr w:rsidR="0038332B">
        <w:trPr>
          <w:trHeight w:val="247"/>
          <w:jc w:val="center"/>
        </w:trPr>
        <w:tc>
          <w:tcPr>
            <w:tcW w:w="1919" w:type="dxa"/>
            <w:vAlign w:val="center"/>
          </w:tcPr>
          <w:p w:rsidR="0038332B" w:rsidRDefault="00EF6EC7">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38332B" w:rsidRDefault="00EF6EC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胡元洪</w:t>
            </w:r>
            <w:bookmarkEnd w:id="11"/>
          </w:p>
        </w:tc>
        <w:tc>
          <w:tcPr>
            <w:tcW w:w="1362" w:type="dxa"/>
            <w:gridSpan w:val="2"/>
            <w:vAlign w:val="center"/>
          </w:tcPr>
          <w:p w:rsidR="0038332B" w:rsidRDefault="00EF6EC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8332B" w:rsidRDefault="00EF6EC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023-47388818</w:t>
            </w:r>
            <w:bookmarkEnd w:id="12"/>
          </w:p>
        </w:tc>
        <w:tc>
          <w:tcPr>
            <w:tcW w:w="965" w:type="dxa"/>
            <w:gridSpan w:val="3"/>
            <w:vAlign w:val="center"/>
          </w:tcPr>
          <w:p w:rsidR="0038332B" w:rsidRDefault="00EF6EC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8332B" w:rsidRDefault="0038332B">
            <w:pPr>
              <w:spacing w:line="320" w:lineRule="exact"/>
              <w:jc w:val="center"/>
              <w:rPr>
                <w:rFonts w:ascii="宋体" w:hAnsi="宋体"/>
                <w:b/>
                <w:color w:val="000000" w:themeColor="text1"/>
                <w:sz w:val="20"/>
                <w:szCs w:val="20"/>
              </w:rPr>
            </w:pPr>
            <w:bookmarkStart w:id="13" w:name="联系人传真"/>
            <w:bookmarkEnd w:id="13"/>
          </w:p>
        </w:tc>
      </w:tr>
      <w:tr w:rsidR="0038332B">
        <w:trPr>
          <w:jc w:val="center"/>
        </w:trPr>
        <w:tc>
          <w:tcPr>
            <w:tcW w:w="1919" w:type="dxa"/>
            <w:vAlign w:val="center"/>
          </w:tcPr>
          <w:p w:rsidR="0038332B" w:rsidRDefault="00EF6EC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8332B" w:rsidRDefault="00EF6EC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王登伦</w:t>
            </w:r>
            <w:bookmarkEnd w:id="14"/>
          </w:p>
        </w:tc>
        <w:tc>
          <w:tcPr>
            <w:tcW w:w="1362" w:type="dxa"/>
            <w:gridSpan w:val="2"/>
            <w:vAlign w:val="center"/>
          </w:tcPr>
          <w:p w:rsidR="0038332B" w:rsidRDefault="00EF6EC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8332B" w:rsidRDefault="0038332B">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38332B" w:rsidRDefault="00EF6EC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8332B" w:rsidRDefault="00EF6EC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邬江萍</w:t>
            </w:r>
            <w:bookmarkEnd w:id="16"/>
          </w:p>
        </w:tc>
      </w:tr>
      <w:tr w:rsidR="0038332B">
        <w:trPr>
          <w:trHeight w:val="1050"/>
          <w:jc w:val="center"/>
        </w:trPr>
        <w:tc>
          <w:tcPr>
            <w:tcW w:w="1919" w:type="dxa"/>
            <w:vAlign w:val="center"/>
          </w:tcPr>
          <w:p w:rsidR="0038332B" w:rsidRDefault="00EF6EC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38332B" w:rsidRDefault="00EF6EC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8332B" w:rsidRDefault="0038332B">
            <w:pPr>
              <w:spacing w:line="320" w:lineRule="exact"/>
              <w:jc w:val="center"/>
              <w:rPr>
                <w:rFonts w:ascii="宋体" w:hAnsi="宋体"/>
                <w:b/>
                <w:color w:val="000000" w:themeColor="text1"/>
                <w:sz w:val="20"/>
                <w:szCs w:val="20"/>
              </w:rPr>
            </w:pPr>
          </w:p>
        </w:tc>
        <w:tc>
          <w:tcPr>
            <w:tcW w:w="7957" w:type="dxa"/>
            <w:gridSpan w:val="14"/>
          </w:tcPr>
          <w:p w:rsidR="0038332B" w:rsidRDefault="00EF6EC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Pr>
                <w:rFonts w:ascii="宋体" w:hAnsi="宋体"/>
                <w:b/>
                <w:color w:val="000000" w:themeColor="text1"/>
                <w:sz w:val="20"/>
                <w:szCs w:val="20"/>
              </w:rPr>
              <w:t>：汽车涂料的研发及生产（限许可范围内）所涉及的相关环境管理活动</w:t>
            </w:r>
          </w:p>
          <w:p w:rsidR="0038332B" w:rsidRDefault="00EF6EC7">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：汽车涂料的研发和生产（限许可范围内）所涉及的相关职业健康安全管理活动</w:t>
            </w:r>
            <w:bookmarkEnd w:id="17"/>
          </w:p>
        </w:tc>
      </w:tr>
      <w:tr w:rsidR="0038332B">
        <w:trPr>
          <w:trHeight w:val="606"/>
          <w:jc w:val="center"/>
        </w:trPr>
        <w:tc>
          <w:tcPr>
            <w:tcW w:w="1919" w:type="dxa"/>
            <w:vAlign w:val="center"/>
          </w:tcPr>
          <w:p w:rsidR="0038332B" w:rsidRDefault="00EF6EC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8332B" w:rsidRDefault="00EF6EC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12.03.00;34.03.02</w:t>
            </w:r>
          </w:p>
          <w:p w:rsidR="0038332B" w:rsidRDefault="00EF6EC7">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12.03.00;34.03.02</w:t>
            </w:r>
            <w:bookmarkEnd w:id="18"/>
          </w:p>
        </w:tc>
        <w:tc>
          <w:tcPr>
            <w:tcW w:w="2127" w:type="dxa"/>
            <w:gridSpan w:val="7"/>
            <w:vAlign w:val="center"/>
          </w:tcPr>
          <w:p w:rsidR="0038332B" w:rsidRDefault="00EF6EC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8332B" w:rsidRDefault="00EF6EC7">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38332B">
        <w:trPr>
          <w:trHeight w:val="564"/>
          <w:jc w:val="center"/>
        </w:trPr>
        <w:tc>
          <w:tcPr>
            <w:tcW w:w="1919" w:type="dxa"/>
            <w:vAlign w:val="center"/>
          </w:tcPr>
          <w:p w:rsidR="0038332B" w:rsidRDefault="00EF6EC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8332B" w:rsidRDefault="00EF6EC7">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2019-05-10 0:00:00</w:t>
            </w:r>
            <w:bookmarkEnd w:id="19"/>
          </w:p>
        </w:tc>
        <w:tc>
          <w:tcPr>
            <w:tcW w:w="2403" w:type="dxa"/>
            <w:gridSpan w:val="6"/>
            <w:vAlign w:val="center"/>
          </w:tcPr>
          <w:p w:rsidR="0038332B" w:rsidRDefault="00EF6EC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8332B" w:rsidRDefault="0038332B">
            <w:pPr>
              <w:rPr>
                <w:rFonts w:ascii="宋体" w:hAnsi="宋体"/>
                <w:b/>
                <w:color w:val="000000" w:themeColor="text1"/>
                <w:sz w:val="20"/>
                <w:szCs w:val="20"/>
              </w:rPr>
            </w:pPr>
          </w:p>
        </w:tc>
      </w:tr>
      <w:tr w:rsidR="0038332B">
        <w:trPr>
          <w:cantSplit/>
          <w:jc w:val="center"/>
        </w:trPr>
        <w:tc>
          <w:tcPr>
            <w:tcW w:w="1919" w:type="dxa"/>
            <w:vAlign w:val="center"/>
          </w:tcPr>
          <w:p w:rsidR="0038332B" w:rsidRDefault="00EF6EC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8332B" w:rsidRDefault="00EF6EC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38332B" w:rsidRDefault="0038332B">
            <w:pPr>
              <w:widowControl/>
              <w:jc w:val="left"/>
              <w:rPr>
                <w:rFonts w:ascii="宋体" w:hAnsi="宋体"/>
                <w:b/>
                <w:color w:val="000000" w:themeColor="text1"/>
                <w:spacing w:val="-20"/>
                <w:sz w:val="20"/>
                <w:szCs w:val="20"/>
              </w:rPr>
            </w:pPr>
          </w:p>
          <w:p w:rsidR="0038332B" w:rsidRDefault="00EF6EC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8332B" w:rsidRDefault="0038332B">
            <w:pPr>
              <w:rPr>
                <w:rFonts w:ascii="宋体" w:hAnsi="宋体"/>
                <w:b/>
                <w:color w:val="000000" w:themeColor="text1"/>
                <w:sz w:val="20"/>
                <w:szCs w:val="20"/>
              </w:rPr>
            </w:pPr>
          </w:p>
        </w:tc>
      </w:tr>
      <w:tr w:rsidR="0038332B">
        <w:trPr>
          <w:cantSplit/>
          <w:jc w:val="center"/>
        </w:trPr>
        <w:tc>
          <w:tcPr>
            <w:tcW w:w="1919" w:type="dxa"/>
            <w:vAlign w:val="center"/>
          </w:tcPr>
          <w:p w:rsidR="0038332B" w:rsidRDefault="00EF6EC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8332B" w:rsidRDefault="00EF6EC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8332B" w:rsidRDefault="0038332B">
            <w:pPr>
              <w:widowControl/>
              <w:jc w:val="left"/>
              <w:rPr>
                <w:rFonts w:ascii="宋体" w:hAnsi="宋体"/>
                <w:b/>
                <w:color w:val="000000" w:themeColor="text1"/>
                <w:sz w:val="20"/>
                <w:szCs w:val="20"/>
              </w:rPr>
            </w:pPr>
          </w:p>
        </w:tc>
      </w:tr>
    </w:tbl>
    <w:p w:rsidR="0038332B" w:rsidRDefault="0038332B" w:rsidP="009A07D6">
      <w:pPr>
        <w:snapToGrid w:val="0"/>
        <w:spacing w:afterLines="30"/>
        <w:jc w:val="center"/>
        <w:rPr>
          <w:rFonts w:ascii="楷体" w:eastAsia="楷体" w:hAnsi="楷体"/>
          <w:b/>
          <w:color w:val="000000" w:themeColor="text1"/>
          <w:sz w:val="28"/>
          <w:szCs w:val="28"/>
        </w:rPr>
      </w:pPr>
    </w:p>
    <w:p w:rsidR="0038332B" w:rsidRDefault="00EF6EC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8332B" w:rsidRDefault="00EF6EC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38332B" w:rsidRDefault="00EF6EC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38332B">
        <w:tc>
          <w:tcPr>
            <w:tcW w:w="3119" w:type="dxa"/>
          </w:tcPr>
          <w:p w:rsidR="0038332B" w:rsidRDefault="00EF6EC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38332B" w:rsidRDefault="00EF6EC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8332B">
        <w:tc>
          <w:tcPr>
            <w:tcW w:w="3119" w:type="dxa"/>
          </w:tcPr>
          <w:p w:rsidR="0038332B" w:rsidRDefault="00EF6EC7">
            <w:pPr>
              <w:jc w:val="center"/>
              <w:rPr>
                <w:rFonts w:ascii="宋体" w:hAnsi="宋体"/>
                <w:b/>
                <w:color w:val="000000" w:themeColor="text1"/>
                <w:sz w:val="20"/>
                <w:szCs w:val="20"/>
              </w:rPr>
            </w:pPr>
            <w:r>
              <w:rPr>
                <w:rFonts w:ascii="宋体" w:hAnsi="宋体" w:hint="eastAsia"/>
                <w:b/>
                <w:color w:val="000000" w:themeColor="text1"/>
                <w:sz w:val="20"/>
                <w:szCs w:val="20"/>
              </w:rPr>
              <w:t>安环</w:t>
            </w:r>
            <w:r>
              <w:rPr>
                <w:rFonts w:ascii="宋体" w:hAnsi="宋体" w:hint="eastAsia"/>
                <w:b/>
                <w:color w:val="000000" w:themeColor="text1"/>
                <w:sz w:val="20"/>
                <w:szCs w:val="20"/>
              </w:rPr>
              <w:t>部</w:t>
            </w:r>
            <w:r w:rsidR="009A07D6">
              <w:rPr>
                <w:rFonts w:ascii="宋体" w:hAnsi="宋体" w:hint="eastAsia"/>
                <w:b/>
                <w:color w:val="000000" w:themeColor="text1"/>
                <w:sz w:val="20"/>
                <w:szCs w:val="20"/>
              </w:rPr>
              <w:t>、办公室</w:t>
            </w:r>
          </w:p>
        </w:tc>
        <w:tc>
          <w:tcPr>
            <w:tcW w:w="6804" w:type="dxa"/>
          </w:tcPr>
          <w:p w:rsidR="0038332B" w:rsidRDefault="00EF6EC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38332B">
        <w:tc>
          <w:tcPr>
            <w:tcW w:w="3119" w:type="dxa"/>
          </w:tcPr>
          <w:p w:rsidR="0038332B" w:rsidRDefault="00EF6EC7">
            <w:pPr>
              <w:jc w:val="center"/>
              <w:rPr>
                <w:rFonts w:ascii="宋体" w:hAnsi="宋体"/>
                <w:b/>
                <w:color w:val="000000" w:themeColor="text1"/>
                <w:sz w:val="20"/>
                <w:szCs w:val="20"/>
              </w:rPr>
            </w:pPr>
            <w:r>
              <w:rPr>
                <w:rFonts w:ascii="宋体" w:hAnsi="宋体" w:hint="eastAsia"/>
                <w:b/>
                <w:color w:val="000000" w:themeColor="text1"/>
                <w:sz w:val="20"/>
                <w:szCs w:val="20"/>
              </w:rPr>
              <w:t>生产</w:t>
            </w:r>
            <w:r>
              <w:rPr>
                <w:rFonts w:ascii="宋体" w:hAnsi="宋体" w:hint="eastAsia"/>
                <w:b/>
                <w:color w:val="000000" w:themeColor="text1"/>
                <w:sz w:val="20"/>
                <w:szCs w:val="20"/>
              </w:rPr>
              <w:t>部</w:t>
            </w:r>
          </w:p>
        </w:tc>
        <w:tc>
          <w:tcPr>
            <w:tcW w:w="6804" w:type="dxa"/>
          </w:tcPr>
          <w:p w:rsidR="0038332B" w:rsidRDefault="00EF6EC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不合格品控制；纠正和预防措施控制；过程监控管理；设备设施管理</w:t>
            </w:r>
          </w:p>
        </w:tc>
      </w:tr>
      <w:tr w:rsidR="0038332B">
        <w:tc>
          <w:tcPr>
            <w:tcW w:w="3119" w:type="dxa"/>
          </w:tcPr>
          <w:p w:rsidR="0038332B" w:rsidRDefault="00EF6EC7">
            <w:pPr>
              <w:jc w:val="center"/>
              <w:rPr>
                <w:rFonts w:ascii="宋体" w:hAnsi="宋体"/>
                <w:b/>
                <w:color w:val="000000" w:themeColor="text1"/>
                <w:sz w:val="20"/>
                <w:szCs w:val="20"/>
              </w:rPr>
            </w:pPr>
            <w:r>
              <w:rPr>
                <w:rFonts w:ascii="宋体" w:hAnsi="宋体" w:hint="eastAsia"/>
                <w:b/>
                <w:color w:val="000000" w:themeColor="text1"/>
                <w:sz w:val="20"/>
                <w:szCs w:val="20"/>
              </w:rPr>
              <w:t>营销</w:t>
            </w:r>
            <w:r>
              <w:rPr>
                <w:rFonts w:ascii="宋体" w:hAnsi="宋体" w:hint="eastAsia"/>
                <w:b/>
                <w:color w:val="000000" w:themeColor="text1"/>
                <w:sz w:val="20"/>
                <w:szCs w:val="20"/>
              </w:rPr>
              <w:t>部</w:t>
            </w:r>
          </w:p>
        </w:tc>
        <w:tc>
          <w:tcPr>
            <w:tcW w:w="6804" w:type="dxa"/>
          </w:tcPr>
          <w:p w:rsidR="0038332B" w:rsidRDefault="00EF6EC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w:t>
            </w:r>
            <w:r>
              <w:rPr>
                <w:rFonts w:ascii="宋体" w:hAnsi="宋体" w:hint="eastAsia"/>
                <w:b/>
                <w:color w:val="000000" w:themeColor="text1"/>
                <w:sz w:val="20"/>
                <w:szCs w:val="20"/>
              </w:rPr>
              <w:t>客户</w:t>
            </w:r>
            <w:r>
              <w:rPr>
                <w:rFonts w:ascii="宋体" w:hAnsi="宋体" w:hint="eastAsia"/>
                <w:b/>
                <w:color w:val="000000" w:themeColor="text1"/>
                <w:sz w:val="20"/>
                <w:szCs w:val="20"/>
              </w:rPr>
              <w:t>管理；</w:t>
            </w:r>
          </w:p>
        </w:tc>
      </w:tr>
      <w:tr w:rsidR="0038332B">
        <w:tc>
          <w:tcPr>
            <w:tcW w:w="3119" w:type="dxa"/>
          </w:tcPr>
          <w:p w:rsidR="0038332B" w:rsidRDefault="00EF6EC7">
            <w:pPr>
              <w:jc w:val="center"/>
              <w:rPr>
                <w:rFonts w:ascii="宋体" w:hAnsi="宋体"/>
                <w:b/>
                <w:color w:val="000000" w:themeColor="text1"/>
                <w:szCs w:val="21"/>
              </w:rPr>
            </w:pPr>
            <w:r>
              <w:rPr>
                <w:rFonts w:ascii="宋体" w:hAnsi="宋体" w:hint="eastAsia"/>
                <w:b/>
                <w:color w:val="000000" w:themeColor="text1"/>
                <w:szCs w:val="21"/>
              </w:rPr>
              <w:t>供应部</w:t>
            </w:r>
          </w:p>
        </w:tc>
        <w:tc>
          <w:tcPr>
            <w:tcW w:w="6804" w:type="dxa"/>
          </w:tcPr>
          <w:p w:rsidR="0038332B" w:rsidRDefault="00EF6EC7">
            <w:pPr>
              <w:rPr>
                <w:rFonts w:ascii="宋体" w:hAnsi="宋体"/>
                <w:b/>
                <w:color w:val="000000" w:themeColor="text1"/>
                <w:spacing w:val="-20"/>
                <w:szCs w:val="21"/>
                <w:u w:val="single"/>
              </w:rPr>
            </w:pPr>
            <w:r>
              <w:rPr>
                <w:rFonts w:ascii="宋体" w:hAnsi="宋体" w:hint="eastAsia"/>
                <w:b/>
                <w:color w:val="000000" w:themeColor="text1"/>
                <w:sz w:val="20"/>
                <w:szCs w:val="20"/>
              </w:rPr>
              <w:t>不合格品控制；外部供方管理；</w:t>
            </w:r>
          </w:p>
        </w:tc>
      </w:tr>
      <w:tr w:rsidR="0038332B">
        <w:tc>
          <w:tcPr>
            <w:tcW w:w="3119" w:type="dxa"/>
          </w:tcPr>
          <w:p w:rsidR="0038332B" w:rsidRDefault="00EF6EC7">
            <w:pPr>
              <w:jc w:val="center"/>
              <w:rPr>
                <w:rFonts w:ascii="宋体" w:hAnsi="宋体"/>
                <w:b/>
                <w:color w:val="000000" w:themeColor="text1"/>
                <w:szCs w:val="21"/>
              </w:rPr>
            </w:pPr>
            <w:r>
              <w:rPr>
                <w:rFonts w:ascii="宋体" w:hAnsi="宋体" w:hint="eastAsia"/>
                <w:b/>
                <w:color w:val="000000" w:themeColor="text1"/>
                <w:szCs w:val="21"/>
              </w:rPr>
              <w:t>技术部</w:t>
            </w:r>
            <w:r>
              <w:rPr>
                <w:rFonts w:ascii="宋体" w:hAnsi="宋体" w:hint="eastAsia"/>
                <w:b/>
                <w:color w:val="000000" w:themeColor="text1"/>
                <w:szCs w:val="21"/>
              </w:rPr>
              <w:t>/</w:t>
            </w:r>
            <w:r>
              <w:rPr>
                <w:rFonts w:ascii="宋体" w:hAnsi="宋体" w:hint="eastAsia"/>
                <w:b/>
                <w:color w:val="000000" w:themeColor="text1"/>
                <w:szCs w:val="21"/>
              </w:rPr>
              <w:t>品质部</w:t>
            </w:r>
          </w:p>
        </w:tc>
        <w:tc>
          <w:tcPr>
            <w:tcW w:w="6804" w:type="dxa"/>
          </w:tcPr>
          <w:p w:rsidR="0038332B" w:rsidRDefault="00EF6EC7">
            <w:pPr>
              <w:rPr>
                <w:rFonts w:ascii="宋体" w:hAnsi="宋体"/>
                <w:b/>
                <w:color w:val="000000" w:themeColor="text1"/>
                <w:spacing w:val="-20"/>
                <w:szCs w:val="21"/>
                <w:u w:val="single"/>
              </w:rPr>
            </w:pPr>
            <w:r>
              <w:rPr>
                <w:rFonts w:ascii="宋体" w:hAnsi="宋体" w:hint="eastAsia"/>
                <w:b/>
                <w:color w:val="000000" w:themeColor="text1"/>
                <w:sz w:val="20"/>
                <w:szCs w:val="20"/>
              </w:rPr>
              <w:t>产品验收管理；监视和测量设备管理；</w:t>
            </w:r>
          </w:p>
        </w:tc>
      </w:tr>
    </w:tbl>
    <w:p w:rsidR="0038332B" w:rsidRDefault="00EF6EC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38332B" w:rsidRDefault="0038332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38332B">
        <w:tc>
          <w:tcPr>
            <w:tcW w:w="3119" w:type="dxa"/>
          </w:tcPr>
          <w:p w:rsidR="0038332B" w:rsidRDefault="00EF6EC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8332B" w:rsidRDefault="00EF6EC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8332B" w:rsidRDefault="00EF6EC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8332B">
        <w:tc>
          <w:tcPr>
            <w:tcW w:w="3119" w:type="dxa"/>
          </w:tcPr>
          <w:p w:rsidR="0038332B" w:rsidRDefault="0038332B">
            <w:pPr>
              <w:jc w:val="center"/>
              <w:rPr>
                <w:rFonts w:ascii="宋体" w:hAnsi="宋体"/>
                <w:b/>
                <w:color w:val="000000" w:themeColor="text1"/>
                <w:sz w:val="20"/>
                <w:szCs w:val="20"/>
              </w:rPr>
            </w:pPr>
          </w:p>
        </w:tc>
        <w:tc>
          <w:tcPr>
            <w:tcW w:w="3249" w:type="dxa"/>
          </w:tcPr>
          <w:p w:rsidR="0038332B" w:rsidRDefault="0038332B">
            <w:pPr>
              <w:jc w:val="center"/>
              <w:rPr>
                <w:rFonts w:ascii="宋体" w:hAnsi="宋体"/>
                <w:b/>
                <w:color w:val="000000" w:themeColor="text1"/>
                <w:spacing w:val="-20"/>
                <w:sz w:val="20"/>
                <w:szCs w:val="20"/>
                <w:u w:val="single"/>
              </w:rPr>
            </w:pPr>
          </w:p>
        </w:tc>
        <w:tc>
          <w:tcPr>
            <w:tcW w:w="3555" w:type="dxa"/>
          </w:tcPr>
          <w:p w:rsidR="0038332B" w:rsidRDefault="0038332B">
            <w:pPr>
              <w:jc w:val="center"/>
              <w:rPr>
                <w:rFonts w:ascii="宋体" w:hAnsi="宋体"/>
                <w:b/>
                <w:color w:val="000000" w:themeColor="text1"/>
                <w:spacing w:val="-20"/>
                <w:sz w:val="20"/>
                <w:szCs w:val="20"/>
                <w:u w:val="single"/>
              </w:rPr>
            </w:pPr>
          </w:p>
        </w:tc>
      </w:tr>
      <w:tr w:rsidR="0038332B">
        <w:tc>
          <w:tcPr>
            <w:tcW w:w="3119" w:type="dxa"/>
          </w:tcPr>
          <w:p w:rsidR="0038332B" w:rsidRDefault="0038332B">
            <w:pPr>
              <w:jc w:val="center"/>
              <w:rPr>
                <w:rFonts w:ascii="宋体" w:hAnsi="宋体"/>
                <w:b/>
                <w:color w:val="000000" w:themeColor="text1"/>
                <w:sz w:val="20"/>
                <w:szCs w:val="20"/>
              </w:rPr>
            </w:pPr>
          </w:p>
        </w:tc>
        <w:tc>
          <w:tcPr>
            <w:tcW w:w="3249" w:type="dxa"/>
          </w:tcPr>
          <w:p w:rsidR="0038332B" w:rsidRDefault="0038332B">
            <w:pPr>
              <w:jc w:val="center"/>
              <w:rPr>
                <w:rFonts w:ascii="宋体" w:hAnsi="宋体"/>
                <w:b/>
                <w:color w:val="000000" w:themeColor="text1"/>
                <w:spacing w:val="-20"/>
                <w:sz w:val="20"/>
                <w:szCs w:val="20"/>
                <w:u w:val="single"/>
              </w:rPr>
            </w:pPr>
          </w:p>
        </w:tc>
        <w:tc>
          <w:tcPr>
            <w:tcW w:w="3555" w:type="dxa"/>
          </w:tcPr>
          <w:p w:rsidR="0038332B" w:rsidRDefault="0038332B">
            <w:pPr>
              <w:jc w:val="center"/>
              <w:rPr>
                <w:rFonts w:ascii="宋体" w:hAnsi="宋体"/>
                <w:b/>
                <w:color w:val="000000" w:themeColor="text1"/>
                <w:spacing w:val="-20"/>
                <w:sz w:val="20"/>
                <w:szCs w:val="20"/>
                <w:u w:val="single"/>
              </w:rPr>
            </w:pPr>
          </w:p>
        </w:tc>
      </w:tr>
      <w:tr w:rsidR="0038332B">
        <w:tc>
          <w:tcPr>
            <w:tcW w:w="3119" w:type="dxa"/>
          </w:tcPr>
          <w:p w:rsidR="0038332B" w:rsidRDefault="0038332B">
            <w:pPr>
              <w:jc w:val="center"/>
              <w:rPr>
                <w:rFonts w:ascii="宋体" w:hAnsi="宋体"/>
                <w:b/>
                <w:color w:val="000000" w:themeColor="text1"/>
                <w:sz w:val="20"/>
                <w:szCs w:val="20"/>
              </w:rPr>
            </w:pPr>
          </w:p>
        </w:tc>
        <w:tc>
          <w:tcPr>
            <w:tcW w:w="3249" w:type="dxa"/>
          </w:tcPr>
          <w:p w:rsidR="0038332B" w:rsidRDefault="0038332B">
            <w:pPr>
              <w:jc w:val="center"/>
              <w:rPr>
                <w:rFonts w:ascii="宋体" w:hAnsi="宋体"/>
                <w:b/>
                <w:color w:val="000000" w:themeColor="text1"/>
                <w:spacing w:val="-20"/>
                <w:sz w:val="20"/>
                <w:szCs w:val="20"/>
                <w:u w:val="single"/>
              </w:rPr>
            </w:pPr>
          </w:p>
        </w:tc>
        <w:tc>
          <w:tcPr>
            <w:tcW w:w="3555" w:type="dxa"/>
          </w:tcPr>
          <w:p w:rsidR="0038332B" w:rsidRDefault="0038332B">
            <w:pPr>
              <w:jc w:val="center"/>
              <w:rPr>
                <w:rFonts w:ascii="宋体" w:hAnsi="宋体"/>
                <w:b/>
                <w:color w:val="000000" w:themeColor="text1"/>
                <w:spacing w:val="-20"/>
                <w:sz w:val="20"/>
                <w:szCs w:val="20"/>
                <w:u w:val="single"/>
              </w:rPr>
            </w:pPr>
          </w:p>
        </w:tc>
      </w:tr>
    </w:tbl>
    <w:p w:rsidR="0038332B" w:rsidRDefault="00EF6EC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8332B" w:rsidRDefault="0038332B">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38332B">
        <w:tc>
          <w:tcPr>
            <w:tcW w:w="2130" w:type="dxa"/>
          </w:tcPr>
          <w:p w:rsidR="0038332B" w:rsidRDefault="00EF6EC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38332B" w:rsidRDefault="00EF6EC7">
            <w:pPr>
              <w:rPr>
                <w:b/>
                <w:color w:val="000000" w:themeColor="text1"/>
                <w:sz w:val="20"/>
                <w:szCs w:val="20"/>
              </w:rPr>
            </w:pPr>
            <w:r>
              <w:rPr>
                <w:rFonts w:hint="eastAsia"/>
                <w:b/>
                <w:color w:val="000000" w:themeColor="text1"/>
                <w:sz w:val="20"/>
                <w:szCs w:val="20"/>
              </w:rPr>
              <w:t>服务名称</w:t>
            </w:r>
          </w:p>
        </w:tc>
        <w:tc>
          <w:tcPr>
            <w:tcW w:w="2519" w:type="dxa"/>
          </w:tcPr>
          <w:p w:rsidR="0038332B" w:rsidRDefault="00EF6EC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8332B" w:rsidRDefault="00EF6EC7">
            <w:pPr>
              <w:rPr>
                <w:b/>
                <w:color w:val="000000" w:themeColor="text1"/>
                <w:sz w:val="20"/>
                <w:szCs w:val="20"/>
              </w:rPr>
            </w:pPr>
            <w:r>
              <w:rPr>
                <w:rFonts w:hint="eastAsia"/>
                <w:b/>
                <w:color w:val="000000" w:themeColor="text1"/>
                <w:sz w:val="20"/>
                <w:szCs w:val="20"/>
              </w:rPr>
              <w:t>服务类型</w:t>
            </w:r>
          </w:p>
        </w:tc>
        <w:tc>
          <w:tcPr>
            <w:tcW w:w="1843" w:type="dxa"/>
          </w:tcPr>
          <w:p w:rsidR="0038332B" w:rsidRDefault="00EF6EC7">
            <w:pPr>
              <w:rPr>
                <w:b/>
                <w:color w:val="000000" w:themeColor="text1"/>
                <w:sz w:val="20"/>
                <w:szCs w:val="20"/>
              </w:rPr>
            </w:pPr>
            <w:r>
              <w:rPr>
                <w:rFonts w:hint="eastAsia"/>
                <w:b/>
                <w:color w:val="000000" w:themeColor="text1"/>
                <w:sz w:val="20"/>
                <w:szCs w:val="20"/>
              </w:rPr>
              <w:t>规格</w:t>
            </w:r>
          </w:p>
        </w:tc>
        <w:tc>
          <w:tcPr>
            <w:tcW w:w="3543" w:type="dxa"/>
          </w:tcPr>
          <w:p w:rsidR="0038332B" w:rsidRDefault="00EF6EC7">
            <w:pPr>
              <w:rPr>
                <w:b/>
                <w:color w:val="000000" w:themeColor="text1"/>
                <w:sz w:val="20"/>
                <w:szCs w:val="20"/>
              </w:rPr>
            </w:pPr>
            <w:r>
              <w:rPr>
                <w:rFonts w:hint="eastAsia"/>
                <w:b/>
                <w:color w:val="000000" w:themeColor="text1"/>
                <w:sz w:val="20"/>
                <w:szCs w:val="20"/>
              </w:rPr>
              <w:t>执行标准</w:t>
            </w:r>
          </w:p>
        </w:tc>
      </w:tr>
      <w:tr w:rsidR="0038332B">
        <w:tc>
          <w:tcPr>
            <w:tcW w:w="2130" w:type="dxa"/>
          </w:tcPr>
          <w:p w:rsidR="0038332B" w:rsidRDefault="00EF6EC7">
            <w:pPr>
              <w:rPr>
                <w:b/>
                <w:color w:val="000000" w:themeColor="text1"/>
                <w:sz w:val="20"/>
                <w:szCs w:val="20"/>
              </w:rPr>
            </w:pPr>
            <w:r>
              <w:rPr>
                <w:rFonts w:ascii="宋体" w:hAnsi="宋体" w:hint="eastAsia"/>
                <w:szCs w:val="21"/>
              </w:rPr>
              <w:t>汽车涂料的研发及生产</w:t>
            </w:r>
          </w:p>
        </w:tc>
        <w:tc>
          <w:tcPr>
            <w:tcW w:w="2519" w:type="dxa"/>
          </w:tcPr>
          <w:p w:rsidR="0038332B" w:rsidRDefault="00EF6EC7">
            <w:pPr>
              <w:rPr>
                <w:b/>
                <w:color w:val="000000" w:themeColor="text1"/>
                <w:sz w:val="20"/>
                <w:szCs w:val="20"/>
              </w:rPr>
            </w:pPr>
            <w:r>
              <w:rPr>
                <w:rFonts w:hint="eastAsia"/>
                <w:b/>
                <w:color w:val="000000" w:themeColor="text1"/>
                <w:sz w:val="20"/>
                <w:szCs w:val="20"/>
              </w:rPr>
              <w:t>产品</w:t>
            </w:r>
          </w:p>
        </w:tc>
        <w:tc>
          <w:tcPr>
            <w:tcW w:w="1843" w:type="dxa"/>
          </w:tcPr>
          <w:p w:rsidR="0038332B" w:rsidRDefault="0038332B">
            <w:pPr>
              <w:rPr>
                <w:b/>
                <w:color w:val="000000" w:themeColor="text1"/>
                <w:sz w:val="20"/>
                <w:szCs w:val="20"/>
              </w:rPr>
            </w:pPr>
          </w:p>
        </w:tc>
        <w:tc>
          <w:tcPr>
            <w:tcW w:w="3543" w:type="dxa"/>
          </w:tcPr>
          <w:p w:rsidR="0038332B" w:rsidRDefault="00EF6EC7">
            <w:pPr>
              <w:rPr>
                <w:b/>
                <w:color w:val="000000" w:themeColor="text1"/>
                <w:sz w:val="20"/>
                <w:szCs w:val="20"/>
              </w:rPr>
            </w:pPr>
            <w:r>
              <w:rPr>
                <w:rFonts w:cs="宋体" w:hint="eastAsia"/>
                <w:bCs/>
                <w:kern w:val="36"/>
              </w:rPr>
              <w:t>绿色产品评价涂料</w:t>
            </w:r>
            <w:r>
              <w:rPr>
                <w:rFonts w:cs="宋体" w:hint="eastAsia"/>
                <w:bCs/>
                <w:kern w:val="36"/>
              </w:rPr>
              <w:t>GB</w:t>
            </w:r>
            <w:r>
              <w:rPr>
                <w:rFonts w:cs="宋体" w:hint="eastAsia"/>
                <w:bCs/>
                <w:kern w:val="36"/>
              </w:rPr>
              <w:t>∕</w:t>
            </w:r>
            <w:r>
              <w:rPr>
                <w:rFonts w:cs="宋体" w:hint="eastAsia"/>
                <w:bCs/>
                <w:kern w:val="36"/>
              </w:rPr>
              <w:t>T 35602-2017</w:t>
            </w:r>
            <w:r>
              <w:rPr>
                <w:rFonts w:cs="宋体" w:hint="eastAsia"/>
                <w:bCs/>
                <w:kern w:val="36"/>
              </w:rPr>
              <w:t>；</w:t>
            </w:r>
            <w:r>
              <w:rPr>
                <w:rFonts w:hint="eastAsia"/>
              </w:rPr>
              <w:t>汽车用底漆</w:t>
            </w:r>
            <w:r>
              <w:rPr>
                <w:rFonts w:hint="eastAsia"/>
              </w:rPr>
              <w:t xml:space="preserve">GB/T </w:t>
            </w:r>
            <w:r>
              <w:rPr>
                <w:rFonts w:hint="eastAsia"/>
              </w:rPr>
              <w:lastRenderedPageBreak/>
              <w:t>13493-92</w:t>
            </w:r>
            <w:r>
              <w:rPr>
                <w:rFonts w:hint="eastAsia"/>
              </w:rPr>
              <w:t>等。</w:t>
            </w:r>
          </w:p>
        </w:tc>
      </w:tr>
      <w:tr w:rsidR="0038332B">
        <w:tc>
          <w:tcPr>
            <w:tcW w:w="2130" w:type="dxa"/>
          </w:tcPr>
          <w:p w:rsidR="0038332B" w:rsidRDefault="0038332B">
            <w:pPr>
              <w:rPr>
                <w:b/>
                <w:color w:val="000000" w:themeColor="text1"/>
                <w:sz w:val="20"/>
                <w:szCs w:val="20"/>
              </w:rPr>
            </w:pPr>
          </w:p>
        </w:tc>
        <w:tc>
          <w:tcPr>
            <w:tcW w:w="2519" w:type="dxa"/>
          </w:tcPr>
          <w:p w:rsidR="0038332B" w:rsidRDefault="0038332B">
            <w:pPr>
              <w:rPr>
                <w:b/>
                <w:color w:val="000000" w:themeColor="text1"/>
                <w:sz w:val="20"/>
                <w:szCs w:val="20"/>
              </w:rPr>
            </w:pPr>
          </w:p>
        </w:tc>
        <w:tc>
          <w:tcPr>
            <w:tcW w:w="1843" w:type="dxa"/>
          </w:tcPr>
          <w:p w:rsidR="0038332B" w:rsidRDefault="0038332B">
            <w:pPr>
              <w:rPr>
                <w:b/>
                <w:color w:val="000000" w:themeColor="text1"/>
                <w:sz w:val="20"/>
                <w:szCs w:val="20"/>
              </w:rPr>
            </w:pPr>
          </w:p>
        </w:tc>
        <w:tc>
          <w:tcPr>
            <w:tcW w:w="3543" w:type="dxa"/>
          </w:tcPr>
          <w:p w:rsidR="0038332B" w:rsidRDefault="0038332B">
            <w:pPr>
              <w:rPr>
                <w:b/>
                <w:color w:val="000000" w:themeColor="text1"/>
                <w:sz w:val="20"/>
                <w:szCs w:val="20"/>
              </w:rPr>
            </w:pPr>
          </w:p>
        </w:tc>
      </w:tr>
      <w:tr w:rsidR="0038332B">
        <w:tc>
          <w:tcPr>
            <w:tcW w:w="2130" w:type="dxa"/>
          </w:tcPr>
          <w:p w:rsidR="0038332B" w:rsidRDefault="0038332B">
            <w:pPr>
              <w:rPr>
                <w:b/>
                <w:color w:val="000000" w:themeColor="text1"/>
                <w:sz w:val="20"/>
                <w:szCs w:val="20"/>
              </w:rPr>
            </w:pPr>
          </w:p>
        </w:tc>
        <w:tc>
          <w:tcPr>
            <w:tcW w:w="2519" w:type="dxa"/>
          </w:tcPr>
          <w:p w:rsidR="0038332B" w:rsidRDefault="0038332B">
            <w:pPr>
              <w:rPr>
                <w:b/>
                <w:color w:val="000000" w:themeColor="text1"/>
                <w:sz w:val="20"/>
                <w:szCs w:val="20"/>
              </w:rPr>
            </w:pPr>
          </w:p>
        </w:tc>
        <w:tc>
          <w:tcPr>
            <w:tcW w:w="1843" w:type="dxa"/>
          </w:tcPr>
          <w:p w:rsidR="0038332B" w:rsidRDefault="0038332B">
            <w:pPr>
              <w:rPr>
                <w:b/>
                <w:color w:val="000000" w:themeColor="text1"/>
                <w:sz w:val="20"/>
                <w:szCs w:val="20"/>
              </w:rPr>
            </w:pPr>
          </w:p>
        </w:tc>
        <w:tc>
          <w:tcPr>
            <w:tcW w:w="3543" w:type="dxa"/>
          </w:tcPr>
          <w:p w:rsidR="0038332B" w:rsidRDefault="0038332B">
            <w:pPr>
              <w:rPr>
                <w:b/>
                <w:color w:val="000000" w:themeColor="text1"/>
                <w:sz w:val="20"/>
                <w:szCs w:val="20"/>
              </w:rPr>
            </w:pPr>
          </w:p>
        </w:tc>
      </w:tr>
      <w:tr w:rsidR="0038332B">
        <w:tc>
          <w:tcPr>
            <w:tcW w:w="2130" w:type="dxa"/>
          </w:tcPr>
          <w:p w:rsidR="0038332B" w:rsidRDefault="0038332B">
            <w:pPr>
              <w:rPr>
                <w:b/>
                <w:color w:val="000000" w:themeColor="text1"/>
                <w:sz w:val="20"/>
                <w:szCs w:val="20"/>
              </w:rPr>
            </w:pPr>
          </w:p>
        </w:tc>
        <w:tc>
          <w:tcPr>
            <w:tcW w:w="2519" w:type="dxa"/>
          </w:tcPr>
          <w:p w:rsidR="0038332B" w:rsidRDefault="0038332B">
            <w:pPr>
              <w:rPr>
                <w:b/>
                <w:color w:val="000000" w:themeColor="text1"/>
                <w:sz w:val="20"/>
                <w:szCs w:val="20"/>
              </w:rPr>
            </w:pPr>
          </w:p>
        </w:tc>
        <w:tc>
          <w:tcPr>
            <w:tcW w:w="1843" w:type="dxa"/>
          </w:tcPr>
          <w:p w:rsidR="0038332B" w:rsidRDefault="0038332B">
            <w:pPr>
              <w:rPr>
                <w:b/>
                <w:color w:val="000000" w:themeColor="text1"/>
                <w:sz w:val="20"/>
                <w:szCs w:val="20"/>
              </w:rPr>
            </w:pPr>
          </w:p>
        </w:tc>
        <w:tc>
          <w:tcPr>
            <w:tcW w:w="3543" w:type="dxa"/>
          </w:tcPr>
          <w:p w:rsidR="0038332B" w:rsidRDefault="0038332B">
            <w:pPr>
              <w:rPr>
                <w:b/>
                <w:color w:val="000000" w:themeColor="text1"/>
                <w:sz w:val="20"/>
                <w:szCs w:val="20"/>
              </w:rPr>
            </w:pPr>
          </w:p>
        </w:tc>
      </w:tr>
    </w:tbl>
    <w:p w:rsidR="0038332B" w:rsidRDefault="00EF6EC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38332B" w:rsidRDefault="00EF6EC7">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5</w:t>
      </w:r>
      <w:r>
        <w:rPr>
          <w:rFonts w:hint="eastAsia"/>
          <w:b/>
          <w:color w:val="000000" w:themeColor="text1"/>
          <w:spacing w:val="-10"/>
          <w:szCs w:val="21"/>
        </w:rPr>
        <w:t>月</w:t>
      </w:r>
      <w:bookmarkStart w:id="20" w:name="OLE_LINK1"/>
      <w:r>
        <w:rPr>
          <w:rFonts w:hint="eastAsia"/>
          <w:b/>
          <w:color w:val="000000" w:themeColor="text1"/>
          <w:spacing w:val="-10"/>
          <w:szCs w:val="21"/>
          <w:u w:val="single"/>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rPr>
        <w:t>20</w:t>
      </w:r>
      <w:r>
        <w:rPr>
          <w:rFonts w:hint="eastAsia"/>
          <w:b/>
          <w:color w:val="000000" w:themeColor="text1"/>
          <w:spacing w:val="-10"/>
          <w:szCs w:val="21"/>
        </w:rPr>
        <w:t>年</w:t>
      </w:r>
      <w:r>
        <w:rPr>
          <w:rFonts w:hint="eastAsia"/>
          <w:b/>
          <w:color w:val="000000" w:themeColor="text1"/>
          <w:spacing w:val="-10"/>
          <w:szCs w:val="21"/>
          <w:u w:val="single"/>
        </w:rPr>
        <w:t>1</w:t>
      </w:r>
      <w:r>
        <w:rPr>
          <w:rFonts w:hint="eastAsia"/>
          <w:b/>
          <w:color w:val="000000" w:themeColor="text1"/>
          <w:spacing w:val="-10"/>
          <w:szCs w:val="21"/>
        </w:rPr>
        <w:t>月</w:t>
      </w:r>
      <w:r>
        <w:rPr>
          <w:rFonts w:hint="eastAsia"/>
          <w:b/>
          <w:color w:val="000000" w:themeColor="text1"/>
          <w:spacing w:val="-10"/>
          <w:szCs w:val="21"/>
          <w:u w:val="single"/>
        </w:rPr>
        <w:t>1</w:t>
      </w:r>
      <w:r>
        <w:rPr>
          <w:rFonts w:hint="eastAsia"/>
          <w:b/>
          <w:color w:val="000000" w:themeColor="text1"/>
          <w:spacing w:val="-10"/>
          <w:szCs w:val="21"/>
        </w:rPr>
        <w:t>日。</w:t>
      </w:r>
    </w:p>
    <w:p w:rsidR="0038332B" w:rsidRDefault="00EF6EC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8332B" w:rsidRDefault="00EF6EC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8332B" w:rsidRDefault="00EF6EC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38332B" w:rsidRDefault="00EF6EC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8332B" w:rsidRDefault="00EF6EC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38332B" w:rsidRDefault="00EF6EC7" w:rsidP="009A07D6">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38332B">
        <w:trPr>
          <w:cantSplit/>
          <w:trHeight w:val="985"/>
          <w:jc w:val="center"/>
        </w:trPr>
        <w:tc>
          <w:tcPr>
            <w:tcW w:w="720" w:type="dxa"/>
            <w:vMerge w:val="restart"/>
            <w:textDirection w:val="tbRlV"/>
            <w:vAlign w:val="center"/>
          </w:tcPr>
          <w:p w:rsidR="0038332B" w:rsidRDefault="00EF6EC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38332B" w:rsidRDefault="00EF6EC7">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8332B" w:rsidRDefault="00EF6EC7">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38332B">
        <w:trPr>
          <w:cantSplit/>
          <w:trHeight w:val="1417"/>
          <w:jc w:val="center"/>
        </w:trPr>
        <w:tc>
          <w:tcPr>
            <w:tcW w:w="720" w:type="dxa"/>
            <w:vMerge/>
            <w:textDirection w:val="tbRlV"/>
            <w:vAlign w:val="center"/>
          </w:tcPr>
          <w:p w:rsidR="0038332B" w:rsidRDefault="0038332B">
            <w:pPr>
              <w:spacing w:line="240" w:lineRule="exact"/>
              <w:ind w:left="201" w:right="113" w:hangingChars="100" w:hanging="201"/>
              <w:jc w:val="center"/>
              <w:rPr>
                <w:rFonts w:ascii="宋体" w:hAnsi="宋体"/>
                <w:b/>
                <w:color w:val="000000" w:themeColor="text1"/>
                <w:sz w:val="20"/>
                <w:szCs w:val="20"/>
              </w:rPr>
            </w:pPr>
          </w:p>
        </w:tc>
        <w:tc>
          <w:tcPr>
            <w:tcW w:w="9198" w:type="dxa"/>
          </w:tcPr>
          <w:p w:rsidR="0038332B" w:rsidRDefault="00EF6EC7">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38332B" w:rsidRDefault="00EF6EC7">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38332B">
        <w:trPr>
          <w:cantSplit/>
          <w:trHeight w:val="1564"/>
          <w:jc w:val="center"/>
        </w:trPr>
        <w:tc>
          <w:tcPr>
            <w:tcW w:w="720" w:type="dxa"/>
            <w:vMerge/>
            <w:textDirection w:val="tbRlV"/>
            <w:vAlign w:val="center"/>
          </w:tcPr>
          <w:p w:rsidR="0038332B" w:rsidRDefault="0038332B">
            <w:pPr>
              <w:spacing w:line="240" w:lineRule="exact"/>
              <w:ind w:left="201" w:right="113" w:hangingChars="100" w:hanging="201"/>
              <w:jc w:val="center"/>
              <w:rPr>
                <w:rFonts w:ascii="宋体" w:hAnsi="宋体"/>
                <w:b/>
                <w:color w:val="000000" w:themeColor="text1"/>
                <w:sz w:val="20"/>
                <w:szCs w:val="20"/>
              </w:rPr>
            </w:pPr>
          </w:p>
        </w:tc>
        <w:tc>
          <w:tcPr>
            <w:tcW w:w="9198" w:type="dxa"/>
          </w:tcPr>
          <w:p w:rsidR="0038332B" w:rsidRDefault="00EF6EC7">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38332B" w:rsidRDefault="00EF6EC7">
            <w:pPr>
              <w:jc w:val="left"/>
              <w:rPr>
                <w:b/>
                <w:color w:val="000000" w:themeColor="text1"/>
              </w:rPr>
            </w:pPr>
            <w:r>
              <w:rPr>
                <w:rFonts w:ascii="宋体" w:hAnsi="宋体" w:hint="eastAsia"/>
                <w:color w:val="000000" w:themeColor="text1"/>
              </w:rPr>
              <w:t>最</w:t>
            </w:r>
            <w:r>
              <w:rPr>
                <w:rFonts w:ascii="宋体" w:hAnsi="宋体" w:hint="eastAsia"/>
                <w:color w:val="000000" w:themeColor="text1"/>
              </w:rPr>
              <w:t>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cs="宋体" w:hint="eastAsia"/>
                <w:szCs w:val="21"/>
              </w:rPr>
              <w:t>环境和职业健康安全管理方针：“</w:t>
            </w:r>
            <w:r>
              <w:rPr>
                <w:rFonts w:hint="eastAsia"/>
                <w:szCs w:val="21"/>
              </w:rPr>
              <w:t>遵守法律法规、预防环境污染、节约资源能源、控制安全隐患、降低健康风险、实施持续改进</w:t>
            </w:r>
            <w:r>
              <w:rPr>
                <w:rFonts w:ascii="宋体" w:hAnsi="宋体" w:cs="宋体" w:hint="eastAsia"/>
                <w:szCs w:val="21"/>
              </w:rPr>
              <w:t>”。</w:t>
            </w:r>
          </w:p>
        </w:tc>
      </w:tr>
      <w:tr w:rsidR="0038332B">
        <w:trPr>
          <w:cantSplit/>
          <w:trHeight w:val="363"/>
          <w:jc w:val="center"/>
        </w:trPr>
        <w:tc>
          <w:tcPr>
            <w:tcW w:w="720" w:type="dxa"/>
            <w:vMerge/>
            <w:textDirection w:val="tbRlV"/>
            <w:vAlign w:val="center"/>
          </w:tcPr>
          <w:p w:rsidR="0038332B" w:rsidRDefault="0038332B">
            <w:pPr>
              <w:spacing w:line="240" w:lineRule="exact"/>
              <w:ind w:left="201" w:right="113" w:hangingChars="100" w:hanging="201"/>
              <w:jc w:val="center"/>
              <w:rPr>
                <w:rFonts w:ascii="宋体" w:hAnsi="宋体"/>
                <w:b/>
                <w:color w:val="000000" w:themeColor="text1"/>
                <w:sz w:val="20"/>
                <w:szCs w:val="20"/>
              </w:rPr>
            </w:pPr>
          </w:p>
        </w:tc>
        <w:tc>
          <w:tcPr>
            <w:tcW w:w="9198" w:type="dxa"/>
          </w:tcPr>
          <w:p w:rsidR="0038332B" w:rsidRDefault="00EF6EC7">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8332B" w:rsidRDefault="00EF6EC7">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38332B">
        <w:trPr>
          <w:cantSplit/>
          <w:trHeight w:val="1561"/>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Pr>
          <w:p w:rsidR="0038332B" w:rsidRDefault="00EF6EC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8332B" w:rsidRDefault="00EF6EC7">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38332B" w:rsidRDefault="00EF6EC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38332B" w:rsidRDefault="00EF6EC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38332B" w:rsidRDefault="0038332B">
            <w:pPr>
              <w:tabs>
                <w:tab w:val="left" w:pos="540"/>
              </w:tabs>
              <w:spacing w:line="300" w:lineRule="exact"/>
              <w:ind w:left="201" w:hangingChars="100" w:hanging="201"/>
              <w:rPr>
                <w:rFonts w:ascii="宋体" w:hAnsi="宋体"/>
                <w:b/>
                <w:color w:val="000000" w:themeColor="text1"/>
                <w:szCs w:val="21"/>
              </w:rPr>
            </w:pPr>
            <w:r w:rsidRPr="0038332B">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68480" o:connectortype="straight"/>
              </w:pict>
            </w:r>
            <w:r w:rsidRPr="0038332B">
              <w:rPr>
                <w:rFonts w:ascii="宋体" w:hAnsi="宋体"/>
                <w:b/>
                <w:color w:val="000000" w:themeColor="text1"/>
                <w:sz w:val="20"/>
                <w:szCs w:val="20"/>
              </w:rPr>
              <w:pict>
                <v:shape id="_x0000_s2051" type="#_x0000_t32" style="position:absolute;left:0;text-align:left;margin-left:55.15pt;margin-top:12.75pt;width:42pt;height:0;z-index:251667456" o:connectortype="straight"/>
              </w:pict>
            </w:r>
            <w:r w:rsidR="00EF6EC7">
              <w:rPr>
                <w:rFonts w:ascii="宋体" w:hAnsi="宋体" w:hint="eastAsia"/>
                <w:b/>
                <w:color w:val="000000" w:themeColor="text1"/>
                <w:sz w:val="20"/>
                <w:szCs w:val="20"/>
              </w:rPr>
              <w:t>不适用条款是</w:t>
            </w:r>
            <w:r w:rsidR="00EF6EC7">
              <w:rPr>
                <w:rFonts w:ascii="宋体" w:hAnsi="宋体" w:hint="eastAsia"/>
                <w:b/>
                <w:color w:val="000000" w:themeColor="text1"/>
                <w:sz w:val="20"/>
                <w:szCs w:val="20"/>
              </w:rPr>
              <w:t xml:space="preserve">       </w:t>
            </w:r>
            <w:r w:rsidR="00EF6EC7">
              <w:rPr>
                <w:rFonts w:ascii="宋体" w:hAnsi="宋体" w:hint="eastAsia"/>
                <w:b/>
                <w:color w:val="000000" w:themeColor="text1"/>
                <w:sz w:val="20"/>
                <w:szCs w:val="20"/>
              </w:rPr>
              <w:t>，不适用理由：</w:t>
            </w:r>
          </w:p>
        </w:tc>
      </w:tr>
      <w:tr w:rsidR="0038332B">
        <w:trPr>
          <w:cantSplit/>
          <w:trHeight w:val="1877"/>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Pr>
          <w:p w:rsidR="0038332B" w:rsidRDefault="00EF6EC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38332B" w:rsidRDefault="00EF6EC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8332B" w:rsidRDefault="00EF6EC7">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w:t>
            </w:r>
            <w:r>
              <w:rPr>
                <w:rFonts w:asciiTheme="minorEastAsia" w:eastAsiaTheme="minorEastAsia" w:hAnsiTheme="minorEastAsia" w:hint="eastAsia"/>
                <w:bCs/>
                <w:iCs/>
              </w:rPr>
              <w:t>废气</w:t>
            </w:r>
            <w:r>
              <w:rPr>
                <w:rFonts w:asciiTheme="minorEastAsia" w:eastAsiaTheme="minorEastAsia" w:hAnsiTheme="minorEastAsia" w:hint="eastAsia"/>
                <w:bCs/>
                <w:iCs/>
              </w:rPr>
              <w:t>控制、潜在火灾的应急预案等。</w:t>
            </w:r>
          </w:p>
        </w:tc>
      </w:tr>
      <w:tr w:rsidR="0038332B">
        <w:trPr>
          <w:cantSplit/>
          <w:trHeight w:val="1283"/>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Pr>
          <w:p w:rsidR="0038332B" w:rsidRDefault="00EF6EC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8332B" w:rsidRDefault="00EF6EC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38332B" w:rsidRDefault="00EF6EC7">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w:t>
            </w:r>
            <w:r>
              <w:rPr>
                <w:rFonts w:ascii="宋体" w:hAnsi="宋体" w:hint="eastAsia"/>
                <w:szCs w:val="21"/>
              </w:rPr>
              <w:t>汽车涂料的研发和生产</w:t>
            </w:r>
            <w:r>
              <w:rPr>
                <w:rFonts w:ascii="宋体" w:hAnsi="宋体" w:hint="eastAsia"/>
                <w:color w:val="000000" w:themeColor="text1"/>
              </w:rPr>
              <w:t>、</w:t>
            </w:r>
            <w:r>
              <w:rPr>
                <w:rFonts w:ascii="宋体" w:hAnsi="宋体" w:hint="eastAsia"/>
                <w:color w:val="000000" w:themeColor="text1"/>
              </w:rPr>
              <w:t>包装、</w:t>
            </w:r>
            <w:r>
              <w:rPr>
                <w:rFonts w:hint="eastAsia"/>
              </w:rPr>
              <w:t>储存</w:t>
            </w:r>
            <w:r>
              <w:rPr>
                <w:rFonts w:ascii="宋体" w:hAnsi="宋体" w:hint="eastAsia"/>
                <w:color w:val="000000" w:themeColor="text1"/>
              </w:rPr>
              <w:t>，针对重要危险源制定了管理方案。控制措施实施有效。</w:t>
            </w:r>
          </w:p>
        </w:tc>
      </w:tr>
      <w:tr w:rsidR="0038332B">
        <w:trPr>
          <w:cantSplit/>
          <w:trHeight w:val="1890"/>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Pr>
          <w:p w:rsidR="0038332B" w:rsidRDefault="00EF6EC7">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38332B" w:rsidRDefault="0038332B">
            <w:pPr>
              <w:tabs>
                <w:tab w:val="left" w:pos="540"/>
              </w:tabs>
              <w:spacing w:line="300" w:lineRule="exact"/>
              <w:ind w:left="211" w:hangingChars="100" w:hanging="211"/>
              <w:rPr>
                <w:rFonts w:ascii="宋体" w:hAnsi="宋体"/>
                <w:b/>
                <w:color w:val="000000" w:themeColor="text1"/>
                <w:szCs w:val="21"/>
              </w:rPr>
            </w:pPr>
          </w:p>
          <w:p w:rsidR="0038332B" w:rsidRDefault="00EF6EC7">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38332B" w:rsidRDefault="00EF6EC7">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38332B" w:rsidRDefault="00EF6EC7">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38332B" w:rsidRDefault="00EF6EC7">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38332B" w:rsidRDefault="0038332B">
            <w:pPr>
              <w:tabs>
                <w:tab w:val="left" w:pos="0"/>
              </w:tabs>
              <w:spacing w:line="240" w:lineRule="exact"/>
              <w:rPr>
                <w:b/>
                <w:color w:val="000000" w:themeColor="text1"/>
                <w:sz w:val="14"/>
                <w:szCs w:val="14"/>
              </w:rPr>
            </w:pPr>
          </w:p>
        </w:tc>
      </w:tr>
      <w:tr w:rsidR="0038332B">
        <w:trPr>
          <w:cantSplit/>
          <w:trHeight w:val="2219"/>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Pr>
          <w:p w:rsidR="0038332B" w:rsidRDefault="00EF6EC7">
            <w:pPr>
              <w:spacing w:line="300" w:lineRule="exact"/>
            </w:pPr>
            <w:r>
              <w:rPr>
                <w:rFonts w:hint="eastAsia"/>
              </w:rPr>
              <w:t xml:space="preserve">9. </w:t>
            </w:r>
            <w:r>
              <w:rPr>
                <w:rFonts w:hint="eastAsia"/>
              </w:rPr>
              <w:t>目标、方案</w:t>
            </w:r>
          </w:p>
          <w:p w:rsidR="0038332B" w:rsidRDefault="00EF6EC7">
            <w:pPr>
              <w:spacing w:line="300" w:lineRule="exact"/>
            </w:pPr>
            <w:r>
              <w:rPr>
                <w:rFonts w:hint="eastAsia"/>
              </w:rPr>
              <w:t>（在相关层次上建立可测量的目标，目标、方案的有效性，对质量目标的实现情况进行评价并叙述测量方法）</w:t>
            </w:r>
          </w:p>
          <w:p w:rsidR="0038332B" w:rsidRDefault="00EF6EC7">
            <w:pPr>
              <w:spacing w:line="300" w:lineRule="exact"/>
              <w:ind w:firstLineChars="200" w:firstLine="42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38332B" w:rsidRDefault="009A07D6">
            <w:pPr>
              <w:pStyle w:val="a0"/>
            </w:pPr>
            <w:r>
              <w:t>环境、职业健康安全目标：</w:t>
            </w:r>
            <w:r>
              <w:t>                  </w:t>
            </w:r>
            <w:r>
              <w:t>考核情况（</w:t>
            </w:r>
            <w:r>
              <w:t>2019</w:t>
            </w:r>
            <w:r>
              <w:t>年</w:t>
            </w:r>
            <w:r>
              <w:t>9</w:t>
            </w:r>
            <w:r>
              <w:t>月</w:t>
            </w:r>
            <w:r>
              <w:t>-12</w:t>
            </w:r>
            <w:r>
              <w:t>月）</w:t>
            </w:r>
            <w:r>
              <w:br/>
              <w:t>1</w:t>
            </w:r>
            <w:r>
              <w:t>、污水处理</w:t>
            </w:r>
            <w:r>
              <w:t>100%</w:t>
            </w:r>
            <w:r>
              <w:t>达标；</w:t>
            </w:r>
            <w:r>
              <w:t>                             </w:t>
            </w:r>
            <w:r>
              <w:t>符合标准</w:t>
            </w:r>
            <w:r>
              <w:br/>
              <w:t>2</w:t>
            </w:r>
            <w:r>
              <w:t>、废气排放</w:t>
            </w:r>
            <w:r>
              <w:t>100%</w:t>
            </w:r>
            <w:r>
              <w:t>达标；</w:t>
            </w:r>
            <w:r>
              <w:t>                             </w:t>
            </w:r>
            <w:r>
              <w:t>符合标准</w:t>
            </w:r>
            <w:r>
              <w:br/>
              <w:t>3</w:t>
            </w:r>
            <w:r>
              <w:t>、噪声排放达标；</w:t>
            </w:r>
            <w:r>
              <w:t>                                  </w:t>
            </w:r>
            <w:r>
              <w:t>符合标准</w:t>
            </w:r>
            <w:r>
              <w:t>                            </w:t>
            </w:r>
            <w:r>
              <w:br/>
              <w:t>4</w:t>
            </w:r>
            <w:r>
              <w:t>、固体废弃物合理处置；</w:t>
            </w:r>
            <w:r>
              <w:t>                            100%</w:t>
            </w:r>
            <w:r>
              <w:br/>
              <w:t>5</w:t>
            </w:r>
            <w:r>
              <w:t>、重要环境污染事故为</w:t>
            </w:r>
            <w:r>
              <w:t>0</w:t>
            </w:r>
            <w:r>
              <w:t>；</w:t>
            </w:r>
            <w:r>
              <w:t>                      </w:t>
            </w:r>
            <w:r>
              <w:t>未发生环境污染事故事故</w:t>
            </w:r>
            <w:r>
              <w:br/>
              <w:t>6</w:t>
            </w:r>
            <w:r>
              <w:t>、员工无职业病发生；</w:t>
            </w:r>
            <w:r>
              <w:t>                          </w:t>
            </w:r>
            <w:r>
              <w:t>无职业病例发生</w:t>
            </w:r>
            <w:r>
              <w:br/>
              <w:t>7</w:t>
            </w:r>
            <w:r>
              <w:t>、重大安全事故发生次数</w:t>
            </w:r>
            <w:r>
              <w:t>0</w:t>
            </w:r>
            <w:r>
              <w:t>；</w:t>
            </w:r>
            <w:r>
              <w:t>                       </w:t>
            </w:r>
            <w:r>
              <w:t>无发生重大安全事故</w:t>
            </w:r>
            <w:r>
              <w:br/>
              <w:t>8</w:t>
            </w:r>
            <w:r>
              <w:t>、全年无火灾、爆炸事故；</w:t>
            </w:r>
            <w:r>
              <w:t>                       </w:t>
            </w:r>
            <w:r>
              <w:t>暂无火灾、爆炸事故发生</w:t>
            </w:r>
          </w:p>
        </w:tc>
      </w:tr>
      <w:tr w:rsidR="0038332B">
        <w:trPr>
          <w:cantSplit/>
          <w:trHeight w:val="1297"/>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Pr>
          <w:p w:rsidR="0038332B" w:rsidRDefault="00EF6EC7">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38332B" w:rsidRDefault="00EF6EC7">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w:t>
            </w:r>
            <w:r>
              <w:rPr>
                <w:rFonts w:ascii="宋体" w:hAnsi="宋体" w:cs="宋体" w:hint="eastAsia"/>
                <w:color w:val="000000" w:themeColor="text1"/>
              </w:rPr>
              <w:t>5</w:t>
            </w:r>
            <w:r>
              <w:rPr>
                <w:rFonts w:ascii="宋体" w:hAnsi="宋体" w:cs="宋体" w:hint="eastAsia"/>
                <w:color w:val="000000" w:themeColor="text1"/>
              </w:rPr>
              <w:t>月</w:t>
            </w:r>
            <w:r>
              <w:rPr>
                <w:rFonts w:ascii="宋体" w:hAnsi="宋体" w:cs="宋体" w:hint="eastAsia"/>
                <w:color w:val="000000" w:themeColor="text1"/>
              </w:rPr>
              <w:t>10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38332B">
        <w:trPr>
          <w:cantSplit/>
          <w:trHeight w:val="1126"/>
          <w:jc w:val="center"/>
        </w:trPr>
        <w:tc>
          <w:tcPr>
            <w:tcW w:w="720" w:type="dxa"/>
            <w:vMerge w:val="restart"/>
            <w:textDirection w:val="tbRlV"/>
            <w:vAlign w:val="center"/>
          </w:tcPr>
          <w:p w:rsidR="0038332B" w:rsidRDefault="00EF6EC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38332B" w:rsidRDefault="00EF6EC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8332B" w:rsidRDefault="00EF6EC7">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汽车涂料的研发及生产</w:t>
            </w:r>
            <w:r>
              <w:rPr>
                <w:rFonts w:ascii="宋体" w:hAnsi="宋体" w:hint="eastAsia"/>
                <w:bCs/>
                <w:iCs/>
                <w:szCs w:val="22"/>
              </w:rPr>
              <w:t>及相关服务运行环境，可以维持管理体系的正常运行。</w:t>
            </w:r>
          </w:p>
          <w:p w:rsidR="0038332B" w:rsidRDefault="00EF6EC7">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38332B">
        <w:trPr>
          <w:cantSplit/>
          <w:trHeight w:val="645"/>
          <w:jc w:val="center"/>
        </w:trPr>
        <w:tc>
          <w:tcPr>
            <w:tcW w:w="720" w:type="dxa"/>
            <w:vMerge/>
            <w:textDirection w:val="tbRlV"/>
            <w:vAlign w:val="center"/>
          </w:tcPr>
          <w:p w:rsidR="0038332B" w:rsidRDefault="0038332B">
            <w:pPr>
              <w:spacing w:line="240" w:lineRule="exact"/>
              <w:ind w:left="113" w:right="113"/>
              <w:jc w:val="center"/>
              <w:rPr>
                <w:b/>
                <w:color w:val="000000" w:themeColor="text1"/>
                <w:szCs w:val="21"/>
              </w:rPr>
            </w:pPr>
          </w:p>
        </w:tc>
        <w:tc>
          <w:tcPr>
            <w:tcW w:w="9198" w:type="dxa"/>
          </w:tcPr>
          <w:p w:rsidR="0038332B" w:rsidRDefault="00EF6EC7">
            <w:pPr>
              <w:spacing w:line="40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b/>
                <w:color w:val="000000" w:themeColor="text1"/>
                <w:sz w:val="20"/>
                <w:szCs w:val="20"/>
              </w:rPr>
              <w:t>、</w:t>
            </w:r>
            <w:r w:rsidRPr="009A07D6">
              <w:rPr>
                <w:rFonts w:ascii="宋体" w:hAnsi="宋体" w:hint="eastAsia"/>
                <w:szCs w:val="21"/>
              </w:rPr>
              <w:t>办公场所面积</w:t>
            </w:r>
            <w:r w:rsidR="009A07D6" w:rsidRPr="009A07D6">
              <w:rPr>
                <w:rFonts w:ascii="宋体" w:hAnsi="宋体" w:hint="eastAsia"/>
                <w:szCs w:val="21"/>
              </w:rPr>
              <w:t>5</w:t>
            </w:r>
            <w:r w:rsidRPr="009A07D6">
              <w:rPr>
                <w:rFonts w:ascii="宋体" w:hAnsi="宋体" w:hint="eastAsia"/>
                <w:szCs w:val="21"/>
              </w:rPr>
              <w:t>00</w:t>
            </w:r>
            <w:r w:rsidRPr="009A07D6">
              <w:rPr>
                <w:rFonts w:ascii="宋体" w:hAnsi="宋体" w:hint="eastAsia"/>
                <w:szCs w:val="21"/>
              </w:rPr>
              <w:t>平方左右</w:t>
            </w:r>
            <w:r w:rsidRPr="009A07D6">
              <w:rPr>
                <w:rFonts w:ascii="宋体" w:hAnsi="宋体" w:hint="eastAsia"/>
                <w:szCs w:val="21"/>
              </w:rPr>
              <w:t>，生产车间面积</w:t>
            </w:r>
            <w:r w:rsidR="009A07D6" w:rsidRPr="009A07D6">
              <w:rPr>
                <w:rFonts w:ascii="宋体" w:hAnsi="宋体" w:hint="eastAsia"/>
                <w:szCs w:val="21"/>
              </w:rPr>
              <w:t>3</w:t>
            </w:r>
            <w:r w:rsidRPr="009A07D6">
              <w:rPr>
                <w:rFonts w:ascii="宋体" w:hAnsi="宋体" w:hint="eastAsia"/>
                <w:szCs w:val="21"/>
              </w:rPr>
              <w:t>000</w:t>
            </w:r>
            <w:r w:rsidRPr="009A07D6">
              <w:rPr>
                <w:rFonts w:ascii="宋体" w:hAnsi="宋体" w:hint="eastAsia"/>
                <w:szCs w:val="21"/>
              </w:rPr>
              <w:t>平方左右。</w:t>
            </w:r>
            <w:r w:rsidRPr="009A07D6">
              <w:rPr>
                <w:rFonts w:ascii="宋体" w:hAnsi="宋体" w:cs="宋体" w:hint="eastAsia"/>
                <w:szCs w:val="21"/>
              </w:rPr>
              <w:t>主要生产设备为</w:t>
            </w:r>
            <w:r w:rsidR="009A07D6" w:rsidRPr="009A07D6">
              <w:rPr>
                <w:rFonts w:ascii="宋体" w:hAnsi="宋体" w:cs="宋体" w:hint="eastAsia"/>
                <w:color w:val="000000"/>
                <w:kern w:val="0"/>
                <w:szCs w:val="21"/>
              </w:rPr>
              <w:t>溶剂回收机、高速分散机、调漆缸、灌装机、高速搅拌机、磨砂机、叉车</w:t>
            </w:r>
            <w:r w:rsidRPr="009A07D6">
              <w:rPr>
                <w:rFonts w:ascii="宋体" w:hAnsi="宋体" w:cs="宋体" w:hint="eastAsia"/>
                <w:color w:val="000000"/>
                <w:kern w:val="0"/>
                <w:szCs w:val="21"/>
              </w:rPr>
              <w:t>等设备。</w:t>
            </w:r>
            <w:r w:rsidRPr="009A07D6">
              <w:rPr>
                <w:rFonts w:ascii="宋体" w:hAnsi="宋体" w:hint="eastAsia"/>
                <w:szCs w:val="21"/>
              </w:rPr>
              <w:t>可以满足</w:t>
            </w:r>
            <w:r w:rsidRPr="009A07D6">
              <w:rPr>
                <w:rFonts w:ascii="宋体" w:hAnsi="宋体" w:hint="eastAsia"/>
                <w:szCs w:val="21"/>
              </w:rPr>
              <w:t>汽车涂料的研发及生产</w:t>
            </w:r>
            <w:r w:rsidRPr="009A07D6">
              <w:rPr>
                <w:rFonts w:ascii="宋体" w:hAnsi="宋体" w:hint="eastAsia"/>
                <w:szCs w:val="21"/>
              </w:rPr>
              <w:t>的需要</w:t>
            </w:r>
            <w:r w:rsidRPr="009A07D6">
              <w:rPr>
                <w:rFonts w:ascii="宋体" w:hAnsi="宋体" w:cs="宋体" w:hint="eastAsia"/>
                <w:szCs w:val="21"/>
              </w:rPr>
              <w:t>。对设备按月方式进行点检维护保养，并实施。特种设备：</w:t>
            </w:r>
            <w:r w:rsidRPr="009A07D6">
              <w:rPr>
                <w:rFonts w:ascii="宋体" w:hAnsi="宋体" w:cs="宋体" w:hint="eastAsia"/>
                <w:szCs w:val="21"/>
              </w:rPr>
              <w:t>叉车</w:t>
            </w:r>
            <w:r w:rsidRPr="009A07D6">
              <w:rPr>
                <w:rFonts w:ascii="宋体" w:hAnsi="宋体" w:cs="宋体" w:hint="eastAsia"/>
                <w:szCs w:val="21"/>
              </w:rPr>
              <w:t>。</w:t>
            </w:r>
            <w:r w:rsidRPr="009A07D6">
              <w:rPr>
                <w:rFonts w:ascii="宋体" w:hAnsi="宋体" w:cs="宋体" w:hint="eastAsia"/>
                <w:szCs w:val="21"/>
              </w:rPr>
              <w:t>公司建立有信息管理系统用于生产和服务</w:t>
            </w:r>
            <w:r>
              <w:rPr>
                <w:rFonts w:ascii="宋体" w:hAnsi="宋体" w:cs="宋体" w:hint="eastAsia"/>
                <w:szCs w:val="21"/>
              </w:rPr>
              <w:t>。</w:t>
            </w:r>
          </w:p>
          <w:p w:rsidR="0038332B" w:rsidRDefault="0038332B">
            <w:pPr>
              <w:spacing w:line="240" w:lineRule="exact"/>
              <w:rPr>
                <w:rFonts w:ascii="宋体" w:hAnsi="宋体"/>
                <w:b/>
                <w:sz w:val="20"/>
                <w:szCs w:val="20"/>
              </w:rPr>
            </w:pPr>
          </w:p>
        </w:tc>
      </w:tr>
      <w:tr w:rsidR="0038332B">
        <w:trPr>
          <w:cantSplit/>
          <w:trHeight w:val="645"/>
          <w:jc w:val="center"/>
        </w:trPr>
        <w:tc>
          <w:tcPr>
            <w:tcW w:w="720" w:type="dxa"/>
            <w:vMerge/>
            <w:textDirection w:val="tbRlV"/>
            <w:vAlign w:val="center"/>
          </w:tcPr>
          <w:p w:rsidR="0038332B" w:rsidRDefault="0038332B">
            <w:pPr>
              <w:spacing w:line="240" w:lineRule="exact"/>
              <w:ind w:left="113" w:right="113"/>
              <w:jc w:val="center"/>
              <w:rPr>
                <w:b/>
                <w:color w:val="000000" w:themeColor="text1"/>
                <w:szCs w:val="21"/>
              </w:rPr>
            </w:pPr>
          </w:p>
        </w:tc>
        <w:tc>
          <w:tcPr>
            <w:tcW w:w="9198" w:type="dxa"/>
          </w:tcPr>
          <w:p w:rsidR="0038332B" w:rsidRDefault="00EF6EC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8332B" w:rsidRDefault="00EF6EC7">
            <w:pPr>
              <w:spacing w:line="240" w:lineRule="exact"/>
              <w:ind w:firstLineChars="100" w:firstLine="210"/>
              <w:rPr>
                <w:rFonts w:ascii="宋体" w:hAnsi="宋体"/>
                <w:b/>
                <w:color w:val="000000" w:themeColor="text1"/>
                <w:sz w:val="20"/>
                <w:szCs w:val="20"/>
              </w:rPr>
            </w:pPr>
            <w:r>
              <w:rPr>
                <w:rFonts w:ascii="宋体" w:hAnsi="宋体" w:cs="宋体" w:hint="eastAsia"/>
                <w:szCs w:val="21"/>
              </w:rPr>
              <w:t>办公、服务场所和内设备布置合理，通道畅通，照明设施齐全，均配备了消防设施等设施。办公室明亮，培训场所光线较充足。每月由</w:t>
            </w:r>
            <w:r>
              <w:rPr>
                <w:rFonts w:ascii="宋体" w:hAnsi="宋体" w:cs="宋体" w:hint="eastAsia"/>
                <w:szCs w:val="21"/>
              </w:rPr>
              <w:t>安环</w:t>
            </w:r>
            <w:r>
              <w:rPr>
                <w:rFonts w:ascii="宋体" w:hAnsi="宋体" w:cs="宋体" w:hint="eastAsia"/>
                <w:szCs w:val="21"/>
              </w:rPr>
              <w:t>部对工作环境进行定期检查。</w:t>
            </w:r>
          </w:p>
        </w:tc>
      </w:tr>
      <w:tr w:rsidR="0038332B">
        <w:trPr>
          <w:cantSplit/>
          <w:trHeight w:val="645"/>
          <w:jc w:val="center"/>
        </w:trPr>
        <w:tc>
          <w:tcPr>
            <w:tcW w:w="720" w:type="dxa"/>
            <w:vMerge/>
            <w:textDirection w:val="tbRlV"/>
            <w:vAlign w:val="center"/>
          </w:tcPr>
          <w:p w:rsidR="0038332B" w:rsidRDefault="0038332B">
            <w:pPr>
              <w:spacing w:line="240" w:lineRule="exact"/>
              <w:ind w:left="113" w:right="113"/>
              <w:jc w:val="center"/>
              <w:rPr>
                <w:b/>
                <w:color w:val="000000" w:themeColor="text1"/>
                <w:szCs w:val="21"/>
              </w:rPr>
            </w:pPr>
          </w:p>
        </w:tc>
        <w:tc>
          <w:tcPr>
            <w:tcW w:w="9198" w:type="dxa"/>
          </w:tcPr>
          <w:p w:rsidR="0038332B" w:rsidRDefault="00EF6EC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8332B" w:rsidRDefault="009A07D6">
            <w:pPr>
              <w:spacing w:line="240" w:lineRule="exact"/>
              <w:ind w:firstLineChars="100" w:firstLine="210"/>
              <w:rPr>
                <w:rFonts w:ascii="宋体" w:hAnsi="宋体"/>
                <w:b/>
                <w:sz w:val="20"/>
                <w:szCs w:val="20"/>
              </w:rPr>
            </w:pPr>
            <w:r>
              <w:rPr>
                <w:rFonts w:ascii="宋体" w:hAnsi="宋体" w:cs="宋体" w:hint="eastAsia"/>
                <w:szCs w:val="21"/>
              </w:rPr>
              <w:t>可燃气体探测器</w:t>
            </w:r>
            <w:r w:rsidR="00EF6EC7">
              <w:rPr>
                <w:rFonts w:ascii="宋体" w:hAnsi="宋体" w:cs="宋体" w:hint="eastAsia"/>
                <w:szCs w:val="21"/>
              </w:rPr>
              <w:t>等测试设备</w:t>
            </w:r>
            <w:r w:rsidR="00EF6EC7">
              <w:rPr>
                <w:rFonts w:ascii="宋体" w:hAnsi="宋体" w:cs="宋体" w:hint="eastAsia"/>
              </w:rPr>
              <w:t>，检测设备受控。</w:t>
            </w:r>
          </w:p>
        </w:tc>
      </w:tr>
      <w:tr w:rsidR="0038332B">
        <w:trPr>
          <w:cantSplit/>
          <w:trHeight w:val="645"/>
          <w:jc w:val="center"/>
        </w:trPr>
        <w:tc>
          <w:tcPr>
            <w:tcW w:w="720" w:type="dxa"/>
            <w:vMerge/>
            <w:textDirection w:val="tbRlV"/>
            <w:vAlign w:val="center"/>
          </w:tcPr>
          <w:p w:rsidR="0038332B" w:rsidRDefault="0038332B">
            <w:pPr>
              <w:spacing w:line="240" w:lineRule="exact"/>
              <w:ind w:left="113" w:right="113"/>
              <w:jc w:val="center"/>
              <w:rPr>
                <w:b/>
                <w:color w:val="000000" w:themeColor="text1"/>
                <w:szCs w:val="21"/>
              </w:rPr>
            </w:pPr>
          </w:p>
        </w:tc>
        <w:tc>
          <w:tcPr>
            <w:tcW w:w="9198" w:type="dxa"/>
          </w:tcPr>
          <w:p w:rsidR="0038332B" w:rsidRPr="009A07D6" w:rsidRDefault="00EF6EC7">
            <w:pPr>
              <w:spacing w:line="240" w:lineRule="exact"/>
              <w:rPr>
                <w:rFonts w:ascii="宋体" w:hAnsi="宋体"/>
                <w:b/>
                <w:color w:val="000000" w:themeColor="text1"/>
                <w:sz w:val="20"/>
                <w:szCs w:val="20"/>
              </w:rPr>
            </w:pPr>
            <w:r w:rsidRPr="009A07D6">
              <w:rPr>
                <w:rFonts w:ascii="宋体" w:hAnsi="宋体" w:hint="eastAsia"/>
                <w:b/>
                <w:color w:val="000000" w:themeColor="text1"/>
                <w:sz w:val="20"/>
                <w:szCs w:val="20"/>
              </w:rPr>
              <w:t>知识</w:t>
            </w:r>
          </w:p>
          <w:p w:rsidR="0038332B" w:rsidRPr="009A07D6" w:rsidRDefault="00EF6EC7">
            <w:pPr>
              <w:spacing w:line="400" w:lineRule="exact"/>
              <w:ind w:firstLineChars="150" w:firstLine="315"/>
              <w:rPr>
                <w:rFonts w:ascii="宋体" w:hAnsi="宋体" w:cs="宋体"/>
                <w:color w:val="000000"/>
                <w:szCs w:val="21"/>
              </w:rPr>
            </w:pPr>
            <w:r w:rsidRPr="009A07D6">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38332B" w:rsidRPr="009A07D6" w:rsidRDefault="00EF6EC7">
            <w:pPr>
              <w:spacing w:line="240" w:lineRule="exact"/>
              <w:rPr>
                <w:rFonts w:ascii="宋体" w:hAnsi="宋体"/>
                <w:b/>
                <w:color w:val="000000" w:themeColor="text1"/>
                <w:sz w:val="20"/>
                <w:szCs w:val="20"/>
              </w:rPr>
            </w:pPr>
            <w:r w:rsidRPr="009A07D6">
              <w:rPr>
                <w:rFonts w:ascii="宋体" w:hAnsi="宋体" w:cs="宋体" w:hint="eastAsia"/>
                <w:color w:val="000000"/>
                <w:szCs w:val="21"/>
              </w:rPr>
              <w:t>公司明确组织知识作为公司的重要资源，按内部文件或外来文件予以受控管理。</w:t>
            </w:r>
          </w:p>
        </w:tc>
      </w:tr>
      <w:tr w:rsidR="0038332B">
        <w:trPr>
          <w:cantSplit/>
          <w:trHeight w:val="645"/>
          <w:jc w:val="center"/>
        </w:trPr>
        <w:tc>
          <w:tcPr>
            <w:tcW w:w="720" w:type="dxa"/>
            <w:vMerge/>
            <w:textDirection w:val="tbRlV"/>
            <w:vAlign w:val="center"/>
          </w:tcPr>
          <w:p w:rsidR="0038332B" w:rsidRDefault="0038332B">
            <w:pPr>
              <w:spacing w:line="240" w:lineRule="exact"/>
              <w:ind w:left="113" w:right="113"/>
              <w:jc w:val="center"/>
              <w:rPr>
                <w:b/>
                <w:color w:val="000000" w:themeColor="text1"/>
                <w:szCs w:val="21"/>
              </w:rPr>
            </w:pPr>
          </w:p>
        </w:tc>
        <w:tc>
          <w:tcPr>
            <w:tcW w:w="9198" w:type="dxa"/>
          </w:tcPr>
          <w:p w:rsidR="0038332B" w:rsidRPr="009A07D6" w:rsidRDefault="00EF6EC7">
            <w:pPr>
              <w:spacing w:line="240" w:lineRule="exact"/>
              <w:rPr>
                <w:rFonts w:ascii="宋体" w:hAnsi="宋体"/>
                <w:b/>
                <w:sz w:val="20"/>
                <w:szCs w:val="20"/>
              </w:rPr>
            </w:pPr>
            <w:r w:rsidRPr="009A07D6">
              <w:rPr>
                <w:rFonts w:ascii="宋体" w:hAnsi="宋体" w:hint="eastAsia"/>
                <w:b/>
                <w:sz w:val="20"/>
                <w:szCs w:val="20"/>
              </w:rPr>
              <w:t>环保设施：</w:t>
            </w:r>
          </w:p>
          <w:p w:rsidR="0038332B" w:rsidRPr="009A07D6" w:rsidRDefault="009A07D6" w:rsidP="009A07D6">
            <w:pPr>
              <w:spacing w:line="240" w:lineRule="exact"/>
              <w:rPr>
                <w:rFonts w:ascii="宋体" w:hAnsi="宋体"/>
                <w:sz w:val="20"/>
                <w:szCs w:val="20"/>
              </w:rPr>
            </w:pPr>
            <w:r w:rsidRPr="009A07D6">
              <w:rPr>
                <w:rFonts w:hint="eastAsia"/>
                <w:szCs w:val="21"/>
              </w:rPr>
              <w:t>活性炭吸附处理装置</w:t>
            </w:r>
            <w:r w:rsidR="00EF6EC7" w:rsidRPr="009A07D6">
              <w:rPr>
                <w:rFonts w:hint="eastAsia"/>
                <w:szCs w:val="21"/>
              </w:rPr>
              <w:t>、消防栓、灭火器等</w:t>
            </w:r>
          </w:p>
        </w:tc>
      </w:tr>
      <w:tr w:rsidR="0038332B">
        <w:trPr>
          <w:cantSplit/>
          <w:trHeight w:val="379"/>
          <w:jc w:val="center"/>
        </w:trPr>
        <w:tc>
          <w:tcPr>
            <w:tcW w:w="720" w:type="dxa"/>
            <w:vMerge/>
            <w:textDirection w:val="tbRlV"/>
            <w:vAlign w:val="center"/>
          </w:tcPr>
          <w:p w:rsidR="0038332B" w:rsidRDefault="0038332B">
            <w:pPr>
              <w:spacing w:line="240" w:lineRule="exact"/>
              <w:ind w:left="113" w:right="113"/>
              <w:jc w:val="center"/>
              <w:rPr>
                <w:b/>
                <w:color w:val="000000" w:themeColor="text1"/>
                <w:szCs w:val="21"/>
              </w:rPr>
            </w:pPr>
          </w:p>
        </w:tc>
        <w:tc>
          <w:tcPr>
            <w:tcW w:w="9198" w:type="dxa"/>
          </w:tcPr>
          <w:p w:rsidR="0038332B" w:rsidRPr="009A07D6" w:rsidRDefault="00EF6EC7">
            <w:pPr>
              <w:spacing w:line="240" w:lineRule="exact"/>
              <w:rPr>
                <w:rFonts w:ascii="宋体" w:hAnsi="宋体"/>
                <w:b/>
                <w:sz w:val="20"/>
                <w:szCs w:val="20"/>
              </w:rPr>
            </w:pPr>
            <w:r w:rsidRPr="009A07D6">
              <w:rPr>
                <w:rFonts w:ascii="宋体" w:hAnsi="宋体" w:hint="eastAsia"/>
                <w:b/>
                <w:sz w:val="20"/>
                <w:szCs w:val="20"/>
              </w:rPr>
              <w:t>职业健康安全设施：</w:t>
            </w:r>
          </w:p>
          <w:p w:rsidR="0038332B" w:rsidRPr="009A07D6" w:rsidRDefault="009A07D6" w:rsidP="009A07D6">
            <w:pPr>
              <w:spacing w:line="240" w:lineRule="exact"/>
              <w:rPr>
                <w:rFonts w:ascii="宋体" w:hAnsi="宋体"/>
                <w:sz w:val="20"/>
                <w:szCs w:val="20"/>
              </w:rPr>
            </w:pPr>
            <w:r w:rsidRPr="009A07D6">
              <w:rPr>
                <w:rFonts w:ascii="宋体" w:hAnsi="宋体" w:cs="宋体" w:hint="eastAsia"/>
                <w:szCs w:val="21"/>
              </w:rPr>
              <w:t>可燃气体探测器</w:t>
            </w:r>
            <w:r w:rsidR="00EF6EC7" w:rsidRPr="009A07D6">
              <w:rPr>
                <w:rFonts w:ascii="宋体" w:hAnsi="宋体" w:hint="eastAsia"/>
                <w:szCs w:val="21"/>
              </w:rPr>
              <w:t>等。</w:t>
            </w:r>
          </w:p>
        </w:tc>
      </w:tr>
      <w:tr w:rsidR="0038332B">
        <w:trPr>
          <w:cantSplit/>
          <w:trHeight w:val="1646"/>
          <w:jc w:val="center"/>
        </w:trPr>
        <w:tc>
          <w:tcPr>
            <w:tcW w:w="720" w:type="dxa"/>
            <w:vMerge w:val="restart"/>
            <w:textDirection w:val="tbRlV"/>
            <w:vAlign w:val="center"/>
          </w:tcPr>
          <w:p w:rsidR="0038332B" w:rsidRDefault="00EF6EC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38332B" w:rsidRDefault="00EF6EC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8332B" w:rsidRDefault="00EF6EC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38332B" w:rsidRDefault="00EF6EC7">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38332B">
        <w:trPr>
          <w:cantSplit/>
          <w:trHeight w:val="2553"/>
          <w:jc w:val="center"/>
        </w:trPr>
        <w:tc>
          <w:tcPr>
            <w:tcW w:w="720" w:type="dxa"/>
            <w:vMerge/>
            <w:vAlign w:val="center"/>
          </w:tcPr>
          <w:p w:rsidR="0038332B" w:rsidRDefault="0038332B">
            <w:pPr>
              <w:spacing w:line="240" w:lineRule="exact"/>
              <w:jc w:val="center"/>
              <w:rPr>
                <w:b/>
                <w:color w:val="000000" w:themeColor="text1"/>
                <w:szCs w:val="21"/>
              </w:rPr>
            </w:pPr>
          </w:p>
        </w:tc>
        <w:tc>
          <w:tcPr>
            <w:tcW w:w="9198" w:type="dxa"/>
          </w:tcPr>
          <w:p w:rsidR="0038332B" w:rsidRDefault="00EF6EC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38332B" w:rsidRDefault="0038332B">
            <w:pPr>
              <w:spacing w:line="240" w:lineRule="exact"/>
              <w:rPr>
                <w:rFonts w:ascii="楷体_GB2312" w:eastAsia="楷体_GB2312"/>
                <w:b/>
                <w:color w:val="000000" w:themeColor="text1"/>
                <w:sz w:val="20"/>
                <w:szCs w:val="20"/>
              </w:rPr>
            </w:pPr>
          </w:p>
          <w:p w:rsidR="0038332B" w:rsidRDefault="00EF6EC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38332B" w:rsidRDefault="00EF6EC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38332B" w:rsidRDefault="0038332B">
            <w:pPr>
              <w:spacing w:line="240" w:lineRule="exact"/>
              <w:rPr>
                <w:rFonts w:ascii="楷体_GB2312" w:eastAsia="楷体_GB2312"/>
                <w:b/>
                <w:color w:val="000000" w:themeColor="text1"/>
                <w:sz w:val="20"/>
                <w:szCs w:val="20"/>
              </w:rPr>
            </w:pPr>
          </w:p>
          <w:p w:rsidR="0038332B" w:rsidRDefault="00EF6EC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p>
          <w:p w:rsidR="0038332B" w:rsidRDefault="0038332B">
            <w:pPr>
              <w:spacing w:line="240" w:lineRule="exact"/>
              <w:rPr>
                <w:rFonts w:ascii="楷体_GB2312" w:eastAsia="楷体_GB2312"/>
                <w:b/>
                <w:color w:val="000000" w:themeColor="text1"/>
                <w:sz w:val="20"/>
                <w:szCs w:val="20"/>
              </w:rPr>
            </w:pPr>
          </w:p>
          <w:p w:rsidR="0038332B" w:rsidRDefault="00EF6EC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38332B" w:rsidRDefault="0038332B">
            <w:pPr>
              <w:spacing w:line="240" w:lineRule="exact"/>
              <w:rPr>
                <w:rFonts w:ascii="楷体_GB2312" w:eastAsia="楷体_GB2312"/>
                <w:b/>
                <w:color w:val="000000" w:themeColor="text1"/>
                <w:sz w:val="20"/>
                <w:szCs w:val="20"/>
              </w:rPr>
            </w:pPr>
          </w:p>
          <w:p w:rsidR="0038332B" w:rsidRDefault="00EF6EC7">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38332B" w:rsidRDefault="0038332B">
            <w:pPr>
              <w:spacing w:line="240" w:lineRule="exact"/>
              <w:rPr>
                <w:rFonts w:ascii="楷体_GB2312" w:eastAsia="楷体_GB2312"/>
                <w:b/>
                <w:color w:val="000000" w:themeColor="text1"/>
                <w:sz w:val="20"/>
                <w:szCs w:val="20"/>
              </w:rPr>
            </w:pPr>
          </w:p>
          <w:p w:rsidR="0038332B" w:rsidRDefault="00EF6EC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与安全健康管理有关的法律法规，包括《劳动合同法》、《工伤保险条例》等关于员工权益、保险等内容</w:t>
            </w:r>
          </w:p>
          <w:p w:rsidR="0038332B" w:rsidRDefault="0038332B">
            <w:pPr>
              <w:spacing w:line="240" w:lineRule="exact"/>
              <w:rPr>
                <w:rFonts w:ascii="楷体_GB2312" w:eastAsia="楷体_GB2312"/>
                <w:b/>
                <w:color w:val="000000" w:themeColor="text1"/>
                <w:szCs w:val="21"/>
              </w:rPr>
            </w:pPr>
          </w:p>
          <w:p w:rsidR="0038332B" w:rsidRDefault="00EF6EC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38332B">
        <w:trPr>
          <w:cantSplit/>
          <w:trHeight w:val="559"/>
          <w:jc w:val="center"/>
        </w:trPr>
        <w:tc>
          <w:tcPr>
            <w:tcW w:w="720" w:type="dxa"/>
            <w:vMerge/>
            <w:vAlign w:val="center"/>
          </w:tcPr>
          <w:p w:rsidR="0038332B" w:rsidRDefault="0038332B">
            <w:pPr>
              <w:spacing w:line="240" w:lineRule="exact"/>
              <w:jc w:val="center"/>
              <w:rPr>
                <w:b/>
                <w:color w:val="000000" w:themeColor="text1"/>
                <w:szCs w:val="21"/>
              </w:rPr>
            </w:pPr>
          </w:p>
        </w:tc>
        <w:tc>
          <w:tcPr>
            <w:tcW w:w="9198" w:type="dxa"/>
          </w:tcPr>
          <w:p w:rsidR="0038332B" w:rsidRDefault="00EF6EC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38332B" w:rsidRDefault="00EF6EC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8332B" w:rsidRDefault="00EF6EC7">
            <w:pPr>
              <w:spacing w:line="240" w:lineRule="exact"/>
              <w:rPr>
                <w:b/>
                <w:color w:val="000000" w:themeColor="text1"/>
                <w:sz w:val="20"/>
                <w:szCs w:val="20"/>
              </w:rPr>
            </w:pPr>
            <w:r>
              <w:rPr>
                <w:rFonts w:hint="eastAsia"/>
                <w:b/>
                <w:color w:val="000000" w:themeColor="text1"/>
                <w:sz w:val="20"/>
                <w:szCs w:val="20"/>
              </w:rPr>
              <w:t>/</w:t>
            </w:r>
          </w:p>
        </w:tc>
      </w:tr>
      <w:tr w:rsidR="0038332B">
        <w:trPr>
          <w:cantSplit/>
          <w:trHeight w:val="951"/>
          <w:jc w:val="center"/>
        </w:trPr>
        <w:tc>
          <w:tcPr>
            <w:tcW w:w="720" w:type="dxa"/>
            <w:vMerge/>
            <w:vAlign w:val="center"/>
          </w:tcPr>
          <w:p w:rsidR="0038332B" w:rsidRDefault="0038332B">
            <w:pPr>
              <w:spacing w:line="240" w:lineRule="exact"/>
              <w:jc w:val="center"/>
              <w:rPr>
                <w:b/>
                <w:color w:val="000000" w:themeColor="text1"/>
                <w:szCs w:val="21"/>
              </w:rPr>
            </w:pPr>
          </w:p>
        </w:tc>
        <w:tc>
          <w:tcPr>
            <w:tcW w:w="9198" w:type="dxa"/>
          </w:tcPr>
          <w:p w:rsidR="0038332B" w:rsidRDefault="00EF6EC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8332B" w:rsidRDefault="00EF6EC7">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38332B" w:rsidRDefault="00EF6EC7">
            <w:pPr>
              <w:spacing w:line="240" w:lineRule="exact"/>
              <w:rPr>
                <w:b/>
                <w:color w:val="000000" w:themeColor="text1"/>
                <w:sz w:val="20"/>
                <w:szCs w:val="20"/>
              </w:rPr>
            </w:pPr>
            <w:r>
              <w:rPr>
                <w:rFonts w:hint="eastAsia"/>
                <w:b/>
                <w:color w:val="000000" w:themeColor="text1"/>
                <w:sz w:val="20"/>
                <w:szCs w:val="20"/>
              </w:rPr>
              <w:t>/</w:t>
            </w:r>
          </w:p>
        </w:tc>
      </w:tr>
      <w:tr w:rsidR="0038332B">
        <w:trPr>
          <w:cantSplit/>
          <w:trHeight w:val="712"/>
          <w:jc w:val="center"/>
        </w:trPr>
        <w:tc>
          <w:tcPr>
            <w:tcW w:w="720" w:type="dxa"/>
            <w:vMerge/>
            <w:vAlign w:val="center"/>
          </w:tcPr>
          <w:p w:rsidR="0038332B" w:rsidRDefault="0038332B">
            <w:pPr>
              <w:spacing w:line="240" w:lineRule="exact"/>
              <w:jc w:val="center"/>
              <w:rPr>
                <w:b/>
                <w:color w:val="000000" w:themeColor="text1"/>
                <w:szCs w:val="21"/>
              </w:rPr>
            </w:pPr>
          </w:p>
        </w:tc>
        <w:tc>
          <w:tcPr>
            <w:tcW w:w="9198" w:type="dxa"/>
          </w:tcPr>
          <w:p w:rsidR="0038332B" w:rsidRDefault="00EF6EC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8332B" w:rsidRDefault="00EF6EC7">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38332B">
        <w:trPr>
          <w:cantSplit/>
          <w:trHeight w:val="708"/>
          <w:jc w:val="center"/>
        </w:trPr>
        <w:tc>
          <w:tcPr>
            <w:tcW w:w="720" w:type="dxa"/>
            <w:vMerge/>
            <w:vAlign w:val="center"/>
          </w:tcPr>
          <w:p w:rsidR="0038332B" w:rsidRDefault="0038332B">
            <w:pPr>
              <w:spacing w:line="240" w:lineRule="exact"/>
              <w:jc w:val="center"/>
              <w:rPr>
                <w:b/>
                <w:color w:val="000000" w:themeColor="text1"/>
                <w:szCs w:val="21"/>
              </w:rPr>
            </w:pPr>
          </w:p>
        </w:tc>
        <w:tc>
          <w:tcPr>
            <w:tcW w:w="9198" w:type="dxa"/>
          </w:tcPr>
          <w:p w:rsidR="0038332B" w:rsidRDefault="00EF6EC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8332B" w:rsidRDefault="00EF6EC7">
            <w:pPr>
              <w:spacing w:line="240" w:lineRule="exact"/>
              <w:rPr>
                <w:b/>
                <w:color w:val="000000" w:themeColor="text1"/>
                <w:sz w:val="20"/>
                <w:szCs w:val="20"/>
              </w:rPr>
            </w:pPr>
            <w:r>
              <w:rPr>
                <w:rFonts w:hint="eastAsia"/>
                <w:b/>
                <w:color w:val="000000" w:themeColor="text1"/>
                <w:sz w:val="20"/>
                <w:szCs w:val="20"/>
              </w:rPr>
              <w:t>/</w:t>
            </w:r>
          </w:p>
        </w:tc>
      </w:tr>
      <w:tr w:rsidR="0038332B">
        <w:trPr>
          <w:cantSplit/>
          <w:trHeight w:val="1833"/>
          <w:jc w:val="center"/>
        </w:trPr>
        <w:tc>
          <w:tcPr>
            <w:tcW w:w="720" w:type="dxa"/>
            <w:vMerge/>
            <w:vAlign w:val="center"/>
          </w:tcPr>
          <w:p w:rsidR="0038332B" w:rsidRDefault="0038332B">
            <w:pPr>
              <w:spacing w:line="240" w:lineRule="exact"/>
              <w:jc w:val="center"/>
              <w:rPr>
                <w:b/>
                <w:color w:val="000000" w:themeColor="text1"/>
                <w:szCs w:val="21"/>
              </w:rPr>
            </w:pPr>
          </w:p>
        </w:tc>
        <w:tc>
          <w:tcPr>
            <w:tcW w:w="9198" w:type="dxa"/>
          </w:tcPr>
          <w:p w:rsidR="0038332B" w:rsidRDefault="00EF6EC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38332B" w:rsidRDefault="00EF6EC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9A07D6" w:rsidRPr="009B70EE" w:rsidRDefault="00EF6EC7" w:rsidP="009A07D6">
            <w:pPr>
              <w:pStyle w:val="aa"/>
              <w:tabs>
                <w:tab w:val="center" w:pos="3169"/>
              </w:tabs>
              <w:spacing w:line="400" w:lineRule="exact"/>
              <w:ind w:firstLineChars="0" w:firstLine="0"/>
              <w:jc w:val="left"/>
              <w:rPr>
                <w:rFonts w:ascii="宋体" w:hAnsi="宋体" w:cs="宋体"/>
                <w:szCs w:val="21"/>
              </w:rPr>
            </w:pPr>
            <w:r>
              <w:rPr>
                <w:rFonts w:asciiTheme="minorEastAsia" w:eastAsiaTheme="minorEastAsia" w:hAnsiTheme="minorEastAsia" w:hint="eastAsia"/>
                <w:bCs/>
                <w:iCs/>
              </w:rPr>
              <w:t>组织重要环境因素</w:t>
            </w:r>
            <w:r>
              <w:rPr>
                <w:rFonts w:asciiTheme="minorEastAsia" w:eastAsiaTheme="minorEastAsia" w:hAnsiTheme="minorEastAsia" w:hint="eastAsia"/>
                <w:bCs/>
                <w:iCs/>
              </w:rPr>
              <w:t>为</w:t>
            </w:r>
            <w:r w:rsidR="009A07D6" w:rsidRPr="009B70EE">
              <w:rPr>
                <w:rFonts w:ascii="宋体" w:hAnsi="宋体" w:cs="宋体" w:hint="eastAsia"/>
                <w:szCs w:val="21"/>
              </w:rPr>
              <w:t>1）潜在火灾；2）噪声的排放；3）固废的排放；4）废气、粉尘的排放。</w:t>
            </w:r>
          </w:p>
          <w:p w:rsidR="0038332B" w:rsidRDefault="00EF6EC7">
            <w:pPr>
              <w:pStyle w:val="aa"/>
              <w:tabs>
                <w:tab w:val="center" w:pos="3169"/>
              </w:tabs>
              <w:spacing w:line="400" w:lineRule="exact"/>
              <w:ind w:firstLineChars="0" w:firstLine="0"/>
              <w:jc w:val="left"/>
              <w:rPr>
                <w:rFonts w:asciiTheme="minorEastAsia" w:eastAsiaTheme="minorEastAsia" w:hAnsiTheme="minorEastAsia"/>
                <w:bCs/>
                <w:iCs/>
              </w:rPr>
            </w:pPr>
            <w:r w:rsidRPr="009A07D6">
              <w:rPr>
                <w:rFonts w:ascii="宋体" w:hAnsi="宋体" w:cs="宋体" w:hint="eastAsia"/>
                <w:szCs w:val="21"/>
              </w:rPr>
              <w:t>。</w:t>
            </w:r>
            <w:r>
              <w:rPr>
                <w:rFonts w:asciiTheme="minorEastAsia" w:eastAsiaTheme="minorEastAsia" w:hAnsiTheme="minorEastAsia" w:hint="eastAsia"/>
                <w:bCs/>
                <w:iCs/>
              </w:rPr>
              <w:t>需要应对的风险和机遇相关的过程为</w:t>
            </w:r>
            <w:r w:rsidR="009A07D6">
              <w:rPr>
                <w:rFonts w:asciiTheme="minorEastAsia" w:eastAsiaTheme="minorEastAsia" w:hAnsiTheme="minorEastAsia" w:hint="eastAsia"/>
                <w:bCs/>
                <w:iCs/>
              </w:rPr>
              <w:t>生产</w:t>
            </w:r>
            <w:r>
              <w:rPr>
                <w:rFonts w:asciiTheme="minorEastAsia" w:eastAsiaTheme="minorEastAsia" w:hAnsiTheme="minorEastAsia" w:hint="eastAsia"/>
                <w:bCs/>
                <w:iCs/>
              </w:rPr>
              <w:t>、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asciiTheme="minorEastAsia" w:eastAsiaTheme="minorEastAsia" w:hAnsiTheme="minorEastAsia" w:hint="eastAsia"/>
                <w:bCs/>
                <w:iCs/>
              </w:rPr>
              <w:t>、</w:t>
            </w:r>
            <w:r w:rsidR="009A07D6">
              <w:rPr>
                <w:rFonts w:ascii="宋体" w:hAnsi="宋体" w:cs="宋体" w:hint="eastAsia"/>
                <w:szCs w:val="21"/>
              </w:rPr>
              <w:t>化学品</w:t>
            </w:r>
            <w:r>
              <w:rPr>
                <w:rFonts w:ascii="宋体" w:hAnsi="宋体" w:cs="宋体" w:hint="eastAsia"/>
                <w:szCs w:val="21"/>
              </w:rPr>
              <w:t>泄漏</w:t>
            </w:r>
            <w:r>
              <w:rPr>
                <w:rFonts w:asciiTheme="minorEastAsia" w:eastAsiaTheme="minorEastAsia" w:hAnsiTheme="minorEastAsia" w:hint="eastAsia"/>
                <w:bCs/>
                <w:iCs/>
              </w:rPr>
              <w:t>的应急预案等。</w:t>
            </w:r>
          </w:p>
          <w:p w:rsidR="0038332B" w:rsidRDefault="0038332B">
            <w:pPr>
              <w:spacing w:line="240" w:lineRule="exact"/>
              <w:rPr>
                <w:b/>
                <w:color w:val="000000" w:themeColor="text1"/>
                <w:sz w:val="20"/>
                <w:szCs w:val="20"/>
              </w:rPr>
            </w:pPr>
          </w:p>
        </w:tc>
      </w:tr>
      <w:tr w:rsidR="0038332B">
        <w:trPr>
          <w:cantSplit/>
          <w:trHeight w:val="1263"/>
          <w:jc w:val="center"/>
        </w:trPr>
        <w:tc>
          <w:tcPr>
            <w:tcW w:w="720" w:type="dxa"/>
            <w:vMerge/>
            <w:vAlign w:val="center"/>
          </w:tcPr>
          <w:p w:rsidR="0038332B" w:rsidRDefault="0038332B">
            <w:pPr>
              <w:spacing w:line="240" w:lineRule="exact"/>
              <w:jc w:val="center"/>
              <w:rPr>
                <w:b/>
                <w:color w:val="000000" w:themeColor="text1"/>
                <w:szCs w:val="21"/>
              </w:rPr>
            </w:pPr>
          </w:p>
        </w:tc>
        <w:tc>
          <w:tcPr>
            <w:tcW w:w="9198" w:type="dxa"/>
          </w:tcPr>
          <w:p w:rsidR="0038332B" w:rsidRDefault="00EF6EC7">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38332B" w:rsidRDefault="00EF6EC7">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w:t>
            </w:r>
            <w:r>
              <w:rPr>
                <w:rFonts w:asciiTheme="minorEastAsia" w:eastAsiaTheme="minorEastAsia" w:hAnsiTheme="minorEastAsia" w:hint="eastAsia"/>
                <w:bCs/>
                <w:iCs/>
              </w:rPr>
              <w:t>:</w:t>
            </w:r>
            <w:r w:rsidR="009A07D6" w:rsidRPr="009B70EE">
              <w:rPr>
                <w:rFonts w:hint="eastAsia"/>
                <w:szCs w:val="21"/>
              </w:rPr>
              <w:t xml:space="preserve"> 1</w:t>
            </w:r>
            <w:r w:rsidR="009A07D6" w:rsidRPr="009B70EE">
              <w:rPr>
                <w:rFonts w:hint="eastAsia"/>
                <w:szCs w:val="21"/>
              </w:rPr>
              <w:t>）火灾；</w:t>
            </w:r>
            <w:r w:rsidR="009A07D6" w:rsidRPr="009B70EE">
              <w:rPr>
                <w:rFonts w:hint="eastAsia"/>
                <w:szCs w:val="21"/>
              </w:rPr>
              <w:t>2</w:t>
            </w:r>
            <w:r w:rsidR="009A07D6" w:rsidRPr="009B70EE">
              <w:rPr>
                <w:rFonts w:hint="eastAsia"/>
                <w:szCs w:val="21"/>
              </w:rPr>
              <w:t>）爆炸；</w:t>
            </w:r>
            <w:r w:rsidR="009A07D6" w:rsidRPr="009B70EE">
              <w:rPr>
                <w:rFonts w:hint="eastAsia"/>
                <w:szCs w:val="21"/>
              </w:rPr>
              <w:t>3</w:t>
            </w:r>
            <w:r w:rsidR="009A07D6" w:rsidRPr="009B70EE">
              <w:rPr>
                <w:rFonts w:hint="eastAsia"/>
                <w:szCs w:val="21"/>
              </w:rPr>
              <w:t>）触电；</w:t>
            </w:r>
            <w:r w:rsidR="009A07D6" w:rsidRPr="009B70EE">
              <w:rPr>
                <w:rFonts w:hint="eastAsia"/>
                <w:szCs w:val="21"/>
              </w:rPr>
              <w:t>4</w:t>
            </w:r>
            <w:r w:rsidR="009A07D6" w:rsidRPr="009B70EE">
              <w:rPr>
                <w:rFonts w:hint="eastAsia"/>
                <w:szCs w:val="21"/>
              </w:rPr>
              <w:t>）意外伤害（化学灼伤、机械伤害、高坠等伤害）；</w:t>
            </w:r>
            <w:r w:rsidR="009A07D6" w:rsidRPr="009B70EE">
              <w:rPr>
                <w:rFonts w:hint="eastAsia"/>
                <w:szCs w:val="21"/>
              </w:rPr>
              <w:t>5</w:t>
            </w:r>
            <w:r w:rsidR="009A07D6" w:rsidRPr="009B70EE">
              <w:rPr>
                <w:rFonts w:hint="eastAsia"/>
                <w:szCs w:val="21"/>
              </w:rPr>
              <w:t>）中毒；</w:t>
            </w:r>
            <w:r w:rsidR="009A07D6" w:rsidRPr="009B70EE">
              <w:rPr>
                <w:rFonts w:hint="eastAsia"/>
                <w:szCs w:val="21"/>
              </w:rPr>
              <w:t>6</w:t>
            </w:r>
            <w:r w:rsidR="009A07D6" w:rsidRPr="009B70EE">
              <w:rPr>
                <w:rFonts w:hint="eastAsia"/>
                <w:szCs w:val="21"/>
              </w:rPr>
              <w:t>）职业病（苯、粉尘等）</w:t>
            </w:r>
            <w:r>
              <w:rPr>
                <w:rFonts w:ascii="宋体" w:hAnsi="宋体" w:cs="宋体" w:hint="eastAsia"/>
                <w:szCs w:val="21"/>
              </w:rPr>
              <w:t>等</w:t>
            </w:r>
            <w:r w:rsidR="009A07D6">
              <w:rPr>
                <w:rFonts w:asciiTheme="minorEastAsia" w:eastAsiaTheme="minorEastAsia" w:hAnsiTheme="minorEastAsia" w:hint="eastAsia"/>
                <w:bCs/>
                <w:iCs/>
              </w:rPr>
              <w:t>重要危险源，与之相关的过程有生产</w:t>
            </w:r>
            <w:r>
              <w:rPr>
                <w:rFonts w:asciiTheme="minorEastAsia" w:eastAsiaTheme="minorEastAsia" w:hAnsiTheme="minorEastAsia" w:hint="eastAsia"/>
                <w:bCs/>
                <w:iCs/>
              </w:rPr>
              <w:t>、</w:t>
            </w:r>
            <w:r>
              <w:rPr>
                <w:rFonts w:asciiTheme="minorEastAsia" w:eastAsiaTheme="minorEastAsia" w:hAnsiTheme="minorEastAsia" w:hint="eastAsia"/>
                <w:bCs/>
                <w:iCs/>
              </w:rPr>
              <w:t>测试过程，针对不可接受风险制定了管理方案。控制措施实施有效。</w:t>
            </w:r>
          </w:p>
          <w:p w:rsidR="0038332B" w:rsidRDefault="0038332B">
            <w:pPr>
              <w:spacing w:line="240" w:lineRule="exact"/>
              <w:rPr>
                <w:b/>
                <w:color w:val="000000" w:themeColor="text1"/>
                <w:sz w:val="20"/>
                <w:szCs w:val="20"/>
              </w:rPr>
            </w:pPr>
          </w:p>
        </w:tc>
      </w:tr>
      <w:tr w:rsidR="0038332B">
        <w:trPr>
          <w:cantSplit/>
          <w:trHeight w:val="682"/>
          <w:jc w:val="center"/>
        </w:trPr>
        <w:tc>
          <w:tcPr>
            <w:tcW w:w="720" w:type="dxa"/>
            <w:vMerge/>
            <w:vAlign w:val="center"/>
          </w:tcPr>
          <w:p w:rsidR="0038332B" w:rsidRDefault="0038332B">
            <w:pPr>
              <w:spacing w:line="240" w:lineRule="exact"/>
              <w:jc w:val="center"/>
              <w:rPr>
                <w:b/>
                <w:color w:val="000000" w:themeColor="text1"/>
                <w:szCs w:val="21"/>
              </w:rPr>
            </w:pPr>
          </w:p>
        </w:tc>
        <w:tc>
          <w:tcPr>
            <w:tcW w:w="9198" w:type="dxa"/>
          </w:tcPr>
          <w:p w:rsidR="0038332B" w:rsidRDefault="00EF6EC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38332B" w:rsidRDefault="00EF6EC7">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38332B">
        <w:trPr>
          <w:cantSplit/>
          <w:trHeight w:val="522"/>
          <w:jc w:val="center"/>
        </w:trPr>
        <w:tc>
          <w:tcPr>
            <w:tcW w:w="720" w:type="dxa"/>
            <w:vMerge/>
            <w:vAlign w:val="center"/>
          </w:tcPr>
          <w:p w:rsidR="0038332B" w:rsidRDefault="0038332B">
            <w:pPr>
              <w:spacing w:line="240" w:lineRule="exact"/>
              <w:jc w:val="center"/>
              <w:rPr>
                <w:b/>
                <w:color w:val="000000" w:themeColor="text1"/>
                <w:szCs w:val="21"/>
              </w:rPr>
            </w:pPr>
          </w:p>
        </w:tc>
        <w:tc>
          <w:tcPr>
            <w:tcW w:w="9198" w:type="dxa"/>
          </w:tcPr>
          <w:p w:rsidR="0038332B" w:rsidRDefault="00EF6EC7">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38332B" w:rsidRDefault="00EF6EC7">
            <w:pPr>
              <w:spacing w:line="240" w:lineRule="exact"/>
              <w:rPr>
                <w:b/>
                <w:sz w:val="20"/>
                <w:szCs w:val="20"/>
              </w:rPr>
            </w:pPr>
            <w:r>
              <w:rPr>
                <w:rFonts w:hint="eastAsia"/>
                <w:b/>
                <w:sz w:val="20"/>
                <w:szCs w:val="20"/>
              </w:rPr>
              <w:t>对叉车，压力容器进行了年检。</w:t>
            </w:r>
          </w:p>
        </w:tc>
      </w:tr>
      <w:tr w:rsidR="0038332B">
        <w:trPr>
          <w:cantSplit/>
          <w:trHeight w:val="559"/>
          <w:jc w:val="center"/>
        </w:trPr>
        <w:tc>
          <w:tcPr>
            <w:tcW w:w="720" w:type="dxa"/>
            <w:vMerge/>
            <w:vAlign w:val="center"/>
          </w:tcPr>
          <w:p w:rsidR="0038332B" w:rsidRDefault="0038332B">
            <w:pPr>
              <w:spacing w:line="240" w:lineRule="exact"/>
              <w:jc w:val="center"/>
              <w:rPr>
                <w:b/>
                <w:color w:val="000000" w:themeColor="text1"/>
                <w:szCs w:val="21"/>
              </w:rPr>
            </w:pPr>
          </w:p>
        </w:tc>
        <w:tc>
          <w:tcPr>
            <w:tcW w:w="9198" w:type="dxa"/>
          </w:tcPr>
          <w:p w:rsidR="0038332B" w:rsidRDefault="00EF6EC7">
            <w:pPr>
              <w:spacing w:line="240" w:lineRule="exact"/>
              <w:rPr>
                <w:b/>
                <w:sz w:val="20"/>
                <w:szCs w:val="20"/>
              </w:rPr>
            </w:pPr>
            <w:r>
              <w:rPr>
                <w:rFonts w:hint="eastAsia"/>
                <w:b/>
                <w:sz w:val="20"/>
                <w:szCs w:val="20"/>
              </w:rPr>
              <w:t xml:space="preserve">11 </w:t>
            </w:r>
            <w:r>
              <w:rPr>
                <w:rFonts w:hint="eastAsia"/>
                <w:b/>
                <w:sz w:val="20"/>
                <w:szCs w:val="20"/>
              </w:rPr>
              <w:t>.</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38332B" w:rsidRDefault="00EF6EC7">
            <w:pPr>
              <w:spacing w:line="240" w:lineRule="exact"/>
              <w:rPr>
                <w:sz w:val="20"/>
                <w:szCs w:val="20"/>
              </w:rPr>
            </w:pPr>
            <w:r>
              <w:rPr>
                <w:rFonts w:hint="eastAsia"/>
                <w:sz w:val="20"/>
                <w:szCs w:val="20"/>
              </w:rPr>
              <w:t>无</w:t>
            </w:r>
          </w:p>
        </w:tc>
      </w:tr>
      <w:tr w:rsidR="0038332B">
        <w:trPr>
          <w:cantSplit/>
          <w:trHeight w:val="1415"/>
          <w:jc w:val="center"/>
        </w:trPr>
        <w:tc>
          <w:tcPr>
            <w:tcW w:w="720" w:type="dxa"/>
            <w:vMerge w:val="restart"/>
            <w:textDirection w:val="tbRlV"/>
            <w:vAlign w:val="center"/>
          </w:tcPr>
          <w:p w:rsidR="0038332B" w:rsidRDefault="00EF6EC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38332B" w:rsidRDefault="00EF6EC7">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38332B" w:rsidRDefault="00EF6EC7" w:rsidP="009A07D6">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w:t>
            </w:r>
            <w:r>
              <w:rPr>
                <w:rFonts w:ascii="宋体" w:hAnsi="宋体" w:cs="宋体" w:hint="eastAsia"/>
                <w:color w:val="000000"/>
                <w:szCs w:val="21"/>
              </w:rPr>
              <w:t>。同时，质量目标得到沟通和监视评价，通过数据的汇总统计、描述性统计等方法对目标进行了测量，总体已达到或超过了规定的目标值。</w:t>
            </w:r>
            <w:r w:rsidRPr="009A07D6">
              <w:rPr>
                <w:rFonts w:ascii="宋体" w:hAnsi="宋体" w:cs="宋体" w:hint="eastAsia"/>
                <w:color w:val="000000"/>
                <w:szCs w:val="21"/>
              </w:rPr>
              <w:t>通</w:t>
            </w:r>
            <w:r w:rsidRPr="009A07D6">
              <w:rPr>
                <w:rFonts w:ascii="宋体" w:hAnsi="宋体" w:cs="宋体" w:hint="eastAsia"/>
                <w:szCs w:val="21"/>
              </w:rPr>
              <w:t>过</w:t>
            </w:r>
            <w:r w:rsidRPr="009A07D6">
              <w:rPr>
                <w:rFonts w:ascii="宋体" w:hAnsi="宋体" w:cs="宋体" w:hint="eastAsia"/>
                <w:szCs w:val="21"/>
              </w:rPr>
              <w:t>2019</w:t>
            </w:r>
            <w:r w:rsidRPr="009A07D6">
              <w:rPr>
                <w:rFonts w:ascii="宋体" w:hAnsi="宋体" w:cs="宋体" w:hint="eastAsia"/>
                <w:szCs w:val="21"/>
              </w:rPr>
              <w:t>年</w:t>
            </w:r>
            <w:r w:rsidR="009A07D6" w:rsidRPr="009A07D6">
              <w:rPr>
                <w:rFonts w:ascii="宋体" w:hAnsi="宋体" w:cs="宋体" w:hint="eastAsia"/>
                <w:szCs w:val="21"/>
              </w:rPr>
              <w:t>9</w:t>
            </w:r>
            <w:r w:rsidRPr="009A07D6">
              <w:rPr>
                <w:rFonts w:ascii="宋体" w:hAnsi="宋体" w:cs="宋体" w:hint="eastAsia"/>
                <w:szCs w:val="21"/>
              </w:rPr>
              <w:t>-</w:t>
            </w:r>
            <w:r w:rsidRPr="009A07D6">
              <w:rPr>
                <w:rFonts w:ascii="宋体" w:hAnsi="宋体" w:cs="宋体" w:hint="eastAsia"/>
                <w:szCs w:val="21"/>
              </w:rPr>
              <w:t>12</w:t>
            </w:r>
            <w:r w:rsidRPr="009A07D6">
              <w:rPr>
                <w:rFonts w:ascii="宋体" w:hAnsi="宋体" w:cs="宋体" w:hint="eastAsia"/>
                <w:szCs w:val="21"/>
              </w:rPr>
              <w:t>月</w:t>
            </w:r>
            <w:r w:rsidRPr="009A07D6">
              <w:rPr>
                <w:rFonts w:ascii="宋体" w:hAnsi="宋体" w:cs="宋体" w:hint="eastAsia"/>
                <w:color w:val="000000"/>
                <w:szCs w:val="21"/>
              </w:rPr>
              <w:t>目</w:t>
            </w:r>
            <w:r>
              <w:rPr>
                <w:rFonts w:ascii="宋体" w:hAnsi="宋体" w:cs="宋体" w:hint="eastAsia"/>
                <w:color w:val="000000"/>
                <w:szCs w:val="21"/>
              </w:rPr>
              <w:t>标的测量，总体已达到或超过了规定的目标值。</w:t>
            </w:r>
          </w:p>
        </w:tc>
      </w:tr>
      <w:tr w:rsidR="0038332B">
        <w:trPr>
          <w:cantSplit/>
          <w:trHeight w:val="558"/>
          <w:jc w:val="center"/>
        </w:trPr>
        <w:tc>
          <w:tcPr>
            <w:tcW w:w="720" w:type="dxa"/>
            <w:vMerge/>
            <w:textDirection w:val="tbRlV"/>
            <w:vAlign w:val="center"/>
          </w:tcPr>
          <w:p w:rsidR="0038332B" w:rsidRDefault="0038332B">
            <w:pPr>
              <w:spacing w:line="240" w:lineRule="exact"/>
              <w:ind w:left="113" w:right="113"/>
              <w:jc w:val="center"/>
              <w:rPr>
                <w:b/>
                <w:color w:val="000000" w:themeColor="text1"/>
                <w:szCs w:val="21"/>
              </w:rPr>
            </w:pPr>
          </w:p>
        </w:tc>
        <w:tc>
          <w:tcPr>
            <w:tcW w:w="9198" w:type="dxa"/>
          </w:tcPr>
          <w:p w:rsidR="0038332B" w:rsidRDefault="00EF6EC7">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38332B" w:rsidRDefault="00EF6EC7">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38332B">
        <w:trPr>
          <w:cantSplit/>
          <w:trHeight w:val="1293"/>
          <w:jc w:val="center"/>
        </w:trPr>
        <w:tc>
          <w:tcPr>
            <w:tcW w:w="720" w:type="dxa"/>
            <w:vMerge/>
            <w:textDirection w:val="tbRlV"/>
            <w:vAlign w:val="center"/>
          </w:tcPr>
          <w:p w:rsidR="0038332B" w:rsidRDefault="0038332B">
            <w:pPr>
              <w:spacing w:line="240" w:lineRule="exact"/>
              <w:ind w:left="201" w:right="113" w:hangingChars="100" w:hanging="201"/>
              <w:jc w:val="center"/>
              <w:rPr>
                <w:b/>
                <w:color w:val="000000" w:themeColor="text1"/>
                <w:sz w:val="20"/>
              </w:rPr>
            </w:pPr>
          </w:p>
        </w:tc>
        <w:tc>
          <w:tcPr>
            <w:tcW w:w="9198" w:type="dxa"/>
          </w:tcPr>
          <w:p w:rsidR="0038332B" w:rsidRDefault="00EF6EC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8332B" w:rsidRDefault="00EF6EC7">
            <w:pPr>
              <w:spacing w:line="240" w:lineRule="exact"/>
              <w:rPr>
                <w:b/>
                <w:color w:val="FF0000"/>
                <w:sz w:val="20"/>
                <w:szCs w:val="20"/>
              </w:rPr>
            </w:pPr>
            <w:r>
              <w:rPr>
                <w:rFonts w:ascii="宋体" w:hAnsi="宋体" w:hint="eastAsia"/>
                <w:szCs w:val="21"/>
              </w:rPr>
              <w:t>建立有《内部审核控制程</w:t>
            </w:r>
            <w:r w:rsidRPr="009A07D6">
              <w:rPr>
                <w:rFonts w:ascii="宋体" w:hAnsi="宋体" w:hint="eastAsia"/>
                <w:szCs w:val="21"/>
              </w:rPr>
              <w:t>序》，规定了内审频次一年一次，内审时间：</w:t>
            </w:r>
            <w:r w:rsidRPr="009A07D6">
              <w:rPr>
                <w:rFonts w:ascii="宋体" w:hAnsi="宋体" w:hint="eastAsia"/>
                <w:szCs w:val="21"/>
              </w:rPr>
              <w:t>2019</w:t>
            </w:r>
            <w:r w:rsidRPr="009A07D6">
              <w:rPr>
                <w:rFonts w:ascii="宋体" w:hAnsi="宋体" w:hint="eastAsia"/>
                <w:szCs w:val="21"/>
              </w:rPr>
              <w:t>年</w:t>
            </w:r>
            <w:r w:rsidRPr="009A07D6">
              <w:rPr>
                <w:rFonts w:ascii="宋体" w:hAnsi="宋体" w:hint="eastAsia"/>
                <w:szCs w:val="21"/>
              </w:rPr>
              <w:t>10</w:t>
            </w:r>
            <w:r w:rsidRPr="009A07D6">
              <w:rPr>
                <w:rFonts w:ascii="宋体" w:hAnsi="宋体" w:hint="eastAsia"/>
                <w:szCs w:val="21"/>
              </w:rPr>
              <w:t>月</w:t>
            </w:r>
            <w:r w:rsidRPr="009A07D6">
              <w:rPr>
                <w:rFonts w:ascii="宋体" w:hAnsi="宋体" w:hint="eastAsia"/>
                <w:szCs w:val="21"/>
              </w:rPr>
              <w:t>29-30</w:t>
            </w:r>
            <w:r w:rsidRPr="009A07D6">
              <w:rPr>
                <w:rFonts w:ascii="宋体" w:hAnsi="宋体" w:hint="eastAsia"/>
                <w:szCs w:val="21"/>
              </w:rPr>
              <w:t>日，拟定了审核实施表，明确了内审范围，内审人员经培训合格上岗，能力满足要求，未出现审核本部门情况，</w:t>
            </w:r>
            <w:r w:rsidRPr="009A07D6">
              <w:rPr>
                <w:rFonts w:ascii="宋体" w:hAnsi="宋体" w:hint="eastAsia"/>
                <w:szCs w:val="21"/>
              </w:rPr>
              <w:t>内审不符合项</w:t>
            </w:r>
            <w:r w:rsidRPr="009A07D6">
              <w:rPr>
                <w:rFonts w:ascii="宋体" w:hAnsi="宋体" w:hint="eastAsia"/>
                <w:szCs w:val="21"/>
              </w:rPr>
              <w:t>1</w:t>
            </w:r>
            <w:r w:rsidRPr="009A07D6">
              <w:rPr>
                <w:rFonts w:ascii="宋体" w:hAnsi="宋体" w:hint="eastAsia"/>
                <w:szCs w:val="21"/>
              </w:rPr>
              <w:t>项，</w:t>
            </w:r>
            <w:r w:rsidRPr="009A07D6">
              <w:rPr>
                <w:rFonts w:ascii="宋体" w:hAnsi="宋体" w:cs="宋体" w:hint="eastAsia"/>
                <w:szCs w:val="21"/>
              </w:rPr>
              <w:t>涉及</w:t>
            </w:r>
            <w:r w:rsidR="009A07D6" w:rsidRPr="009A07D6">
              <w:rPr>
                <w:rFonts w:ascii="宋体" w:hAnsi="宋体" w:cs="宋体" w:hint="eastAsia"/>
                <w:szCs w:val="21"/>
              </w:rPr>
              <w:t>办</w:t>
            </w:r>
            <w:r w:rsidR="009A07D6" w:rsidRPr="00B91C91">
              <w:rPr>
                <w:rFonts w:ascii="宋体" w:hAnsi="宋体" w:cs="宋体" w:hint="eastAsia"/>
                <w:szCs w:val="21"/>
              </w:rPr>
              <w:t>公室ES9.1.1条款，未能提供</w:t>
            </w:r>
            <w:r w:rsidR="009A07D6" w:rsidRPr="00B91C91">
              <w:rPr>
                <w:rFonts w:ascii="宋体" w:hAnsi="宋体" w:hint="eastAsia"/>
                <w:szCs w:val="21"/>
              </w:rPr>
              <w:t>2019年8-9月办公室门口灭火器的点检记录</w:t>
            </w:r>
            <w:r>
              <w:rPr>
                <w:rFonts w:ascii="宋体" w:hAnsi="宋体" w:hint="eastAsia"/>
                <w:szCs w:val="21"/>
              </w:rPr>
              <w:t>，已及时采取纠正措施后，经内审员验证关闭。内审的有效性需要改善。</w:t>
            </w:r>
          </w:p>
        </w:tc>
      </w:tr>
      <w:tr w:rsidR="0038332B">
        <w:trPr>
          <w:cantSplit/>
          <w:trHeight w:val="1127"/>
          <w:jc w:val="center"/>
        </w:trPr>
        <w:tc>
          <w:tcPr>
            <w:tcW w:w="720" w:type="dxa"/>
            <w:vMerge/>
            <w:textDirection w:val="tbRlV"/>
            <w:vAlign w:val="center"/>
          </w:tcPr>
          <w:p w:rsidR="0038332B" w:rsidRDefault="0038332B">
            <w:pPr>
              <w:spacing w:line="240" w:lineRule="exact"/>
              <w:ind w:left="201" w:right="113" w:hangingChars="100" w:hanging="201"/>
              <w:jc w:val="center"/>
              <w:rPr>
                <w:b/>
                <w:color w:val="000000" w:themeColor="text1"/>
                <w:sz w:val="20"/>
              </w:rPr>
            </w:pPr>
          </w:p>
        </w:tc>
        <w:tc>
          <w:tcPr>
            <w:tcW w:w="9198" w:type="dxa"/>
          </w:tcPr>
          <w:p w:rsidR="0038332B" w:rsidRDefault="00EF6EC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8332B" w:rsidRDefault="00EF6EC7">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20</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38332B">
        <w:trPr>
          <w:cantSplit/>
          <w:trHeight w:val="800"/>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Pr>
          <w:p w:rsidR="0038332B" w:rsidRDefault="00EF6EC7">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38332B" w:rsidRDefault="00EF6EC7">
            <w:pPr>
              <w:spacing w:line="400" w:lineRule="exact"/>
              <w:rPr>
                <w:sz w:val="20"/>
                <w:szCs w:val="20"/>
              </w:rPr>
            </w:pPr>
            <w:r>
              <w:rPr>
                <w:rFonts w:ascii="宋体" w:hAnsi="宋体" w:hint="eastAsia"/>
                <w:szCs w:val="21"/>
              </w:rPr>
              <w:t>提供有</w:t>
            </w:r>
            <w:r>
              <w:rPr>
                <w:rFonts w:hint="eastAsia"/>
                <w:color w:val="000000"/>
                <w:kern w:val="0"/>
                <w:szCs w:val="21"/>
              </w:rPr>
              <w:t>201</w:t>
            </w:r>
            <w:r>
              <w:rPr>
                <w:rFonts w:hint="eastAsia"/>
                <w:color w:val="000000"/>
                <w:kern w:val="0"/>
                <w:szCs w:val="21"/>
              </w:rPr>
              <w:t>8</w:t>
            </w:r>
            <w:r>
              <w:rPr>
                <w:rFonts w:hint="eastAsia"/>
                <w:color w:val="000000"/>
                <w:kern w:val="0"/>
                <w:szCs w:val="21"/>
              </w:rPr>
              <w:t>年</w:t>
            </w:r>
            <w:r>
              <w:rPr>
                <w:rFonts w:hint="eastAsia"/>
                <w:color w:val="000000"/>
                <w:kern w:val="0"/>
                <w:szCs w:val="21"/>
              </w:rPr>
              <w:t>12</w:t>
            </w:r>
            <w:r>
              <w:rPr>
                <w:rFonts w:hint="eastAsia"/>
                <w:color w:val="000000"/>
                <w:kern w:val="0"/>
                <w:szCs w:val="21"/>
              </w:rPr>
              <w:t>月</w:t>
            </w:r>
            <w:r>
              <w:rPr>
                <w:rFonts w:hint="eastAsia"/>
                <w:color w:val="000000"/>
                <w:kern w:val="0"/>
                <w:szCs w:val="21"/>
              </w:rPr>
              <w:t>26</w:t>
            </w:r>
            <w:r>
              <w:rPr>
                <w:rFonts w:hint="eastAsia"/>
                <w:color w:val="000000"/>
                <w:kern w:val="0"/>
                <w:szCs w:val="21"/>
              </w:rPr>
              <w:t>日</w:t>
            </w:r>
            <w:r>
              <w:rPr>
                <w:rFonts w:ascii="宋体" w:hAnsi="宋体" w:cs="宋体" w:hint="eastAsia"/>
                <w:color w:val="000000"/>
                <w:kern w:val="0"/>
                <w:szCs w:val="21"/>
              </w:rPr>
              <w:t>（废水、废气、噪声）监测报告</w:t>
            </w:r>
            <w:r>
              <w:rPr>
                <w:rFonts w:ascii="宋体" w:hAnsi="宋体" w:cs="宋体" w:hint="eastAsia"/>
                <w:color w:val="000000"/>
                <w:kern w:val="0"/>
                <w:szCs w:val="21"/>
              </w:rPr>
              <w:t>、报告编号：</w:t>
            </w:r>
            <w:r>
              <w:rPr>
                <w:rFonts w:ascii="宋体" w:hAnsi="宋体" w:cs="宋体" w:hint="eastAsia"/>
                <w:color w:val="000000"/>
                <w:kern w:val="0"/>
                <w:szCs w:val="21"/>
              </w:rPr>
              <w:t>CQGH20181906.</w:t>
            </w:r>
          </w:p>
        </w:tc>
      </w:tr>
      <w:tr w:rsidR="0038332B">
        <w:trPr>
          <w:cantSplit/>
          <w:trHeight w:val="414"/>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Pr>
          <w:p w:rsidR="0038332B" w:rsidRDefault="00EF6EC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38332B" w:rsidRDefault="00EF6EC7">
            <w:pPr>
              <w:spacing w:line="240" w:lineRule="exact"/>
              <w:rPr>
                <w:b/>
                <w:sz w:val="20"/>
                <w:szCs w:val="20"/>
              </w:rPr>
            </w:pPr>
            <w:r>
              <w:rPr>
                <w:rFonts w:ascii="宋体" w:hAnsi="宋体" w:hint="eastAsia"/>
                <w:szCs w:val="21"/>
              </w:rPr>
              <w:t>提供有</w:t>
            </w:r>
            <w:r>
              <w:rPr>
                <w:rFonts w:ascii="宋体" w:hAnsi="宋体" w:cs="宋体" w:hint="eastAsia"/>
                <w:color w:val="000000"/>
                <w:kern w:val="0"/>
                <w:szCs w:val="21"/>
              </w:rPr>
              <w:t>年产</w:t>
            </w:r>
            <w:r>
              <w:rPr>
                <w:rFonts w:ascii="宋体" w:hAnsi="宋体" w:cs="宋体" w:hint="eastAsia"/>
                <w:color w:val="000000"/>
                <w:kern w:val="0"/>
                <w:szCs w:val="21"/>
              </w:rPr>
              <w:t>3500</w:t>
            </w:r>
            <w:r>
              <w:rPr>
                <w:rFonts w:ascii="宋体" w:hAnsi="宋体" w:cs="宋体" w:hint="eastAsia"/>
                <w:color w:val="000000"/>
                <w:kern w:val="0"/>
                <w:szCs w:val="21"/>
              </w:rPr>
              <w:t>吨环保型汽车用涂料生产线项目竣工环境保护验收批复、渝（津）环验（</w:t>
            </w:r>
            <w:r>
              <w:rPr>
                <w:rFonts w:ascii="宋体" w:hAnsi="宋体" w:cs="宋体" w:hint="eastAsia"/>
                <w:color w:val="000000"/>
                <w:kern w:val="0"/>
                <w:szCs w:val="21"/>
              </w:rPr>
              <w:t>2014</w:t>
            </w:r>
            <w:r>
              <w:rPr>
                <w:rFonts w:ascii="宋体" w:hAnsi="宋体" w:cs="宋体" w:hint="eastAsia"/>
                <w:color w:val="000000"/>
                <w:kern w:val="0"/>
                <w:szCs w:val="21"/>
              </w:rPr>
              <w:t>）</w:t>
            </w:r>
            <w:r>
              <w:rPr>
                <w:rFonts w:ascii="宋体" w:hAnsi="宋体" w:cs="宋体" w:hint="eastAsia"/>
                <w:color w:val="000000"/>
                <w:kern w:val="0"/>
                <w:szCs w:val="21"/>
              </w:rPr>
              <w:t>041</w:t>
            </w:r>
            <w:r>
              <w:rPr>
                <w:rFonts w:ascii="宋体" w:hAnsi="宋体" w:cs="宋体" w:hint="eastAsia"/>
                <w:color w:val="000000"/>
                <w:kern w:val="0"/>
                <w:szCs w:val="21"/>
              </w:rPr>
              <w:t>号。</w:t>
            </w:r>
          </w:p>
        </w:tc>
      </w:tr>
      <w:tr w:rsidR="0038332B">
        <w:trPr>
          <w:cantSplit/>
          <w:trHeight w:val="351"/>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Pr>
          <w:p w:rsidR="0038332B" w:rsidRDefault="00EF6EC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38332B" w:rsidRDefault="00EF6EC7">
            <w:pPr>
              <w:spacing w:line="240" w:lineRule="exact"/>
              <w:rPr>
                <w:b/>
                <w:sz w:val="20"/>
                <w:szCs w:val="20"/>
              </w:rPr>
            </w:pPr>
            <w:r>
              <w:rPr>
                <w:rFonts w:ascii="宋体" w:hAnsi="宋体" w:hint="eastAsia"/>
                <w:szCs w:val="21"/>
              </w:rPr>
              <w:t>提供有</w:t>
            </w:r>
            <w:r>
              <w:rPr>
                <w:rFonts w:ascii="宋体" w:hAnsi="宋体" w:hint="eastAsia"/>
                <w:szCs w:val="21"/>
              </w:rPr>
              <w:t>2019</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28</w:t>
            </w:r>
            <w:r>
              <w:rPr>
                <w:rFonts w:ascii="宋体" w:hAnsi="宋体" w:hint="eastAsia"/>
                <w:szCs w:val="21"/>
              </w:rPr>
              <w:t>日职业危险检测报告、报告编号：渝鸿远</w:t>
            </w:r>
            <w:r>
              <w:rPr>
                <w:rFonts w:ascii="宋体" w:hAnsi="宋体" w:hint="eastAsia"/>
                <w:szCs w:val="21"/>
              </w:rPr>
              <w:t>（</w:t>
            </w:r>
            <w:r>
              <w:rPr>
                <w:rFonts w:ascii="宋体" w:hAnsi="宋体" w:hint="eastAsia"/>
                <w:szCs w:val="21"/>
              </w:rPr>
              <w:t>职卫</w:t>
            </w:r>
            <w:r>
              <w:rPr>
                <w:rFonts w:ascii="宋体" w:hAnsi="宋体" w:hint="eastAsia"/>
                <w:szCs w:val="21"/>
              </w:rPr>
              <w:t>）（</w:t>
            </w:r>
            <w:r>
              <w:rPr>
                <w:rFonts w:ascii="宋体" w:hAnsi="宋体" w:hint="eastAsia"/>
                <w:szCs w:val="21"/>
              </w:rPr>
              <w:t>2019</w:t>
            </w:r>
            <w:r>
              <w:rPr>
                <w:rFonts w:ascii="宋体" w:hAnsi="宋体" w:hint="eastAsia"/>
                <w:szCs w:val="21"/>
              </w:rPr>
              <w:t>）</w:t>
            </w:r>
            <w:r>
              <w:rPr>
                <w:rFonts w:ascii="宋体" w:hAnsi="宋体" w:hint="eastAsia"/>
                <w:szCs w:val="21"/>
              </w:rPr>
              <w:t>0099</w:t>
            </w:r>
            <w:r>
              <w:rPr>
                <w:rFonts w:ascii="宋体" w:hAnsi="宋体" w:hint="eastAsia"/>
                <w:szCs w:val="21"/>
              </w:rPr>
              <w:t>号）</w:t>
            </w:r>
            <w:r>
              <w:rPr>
                <w:rFonts w:ascii="宋体" w:hAnsi="宋体" w:hint="eastAsia"/>
                <w:szCs w:val="21"/>
              </w:rPr>
              <w:t>。</w:t>
            </w:r>
          </w:p>
        </w:tc>
      </w:tr>
      <w:tr w:rsidR="0038332B">
        <w:trPr>
          <w:cantSplit/>
          <w:trHeight w:val="373"/>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Pr>
          <w:p w:rsidR="0038332B" w:rsidRDefault="00EF6EC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38332B" w:rsidRDefault="00EF6EC7">
            <w:pPr>
              <w:spacing w:line="240" w:lineRule="exact"/>
              <w:rPr>
                <w:b/>
                <w:sz w:val="20"/>
                <w:szCs w:val="20"/>
              </w:rPr>
            </w:pPr>
            <w:r>
              <w:rPr>
                <w:rFonts w:hint="eastAsia"/>
                <w:b/>
                <w:sz w:val="20"/>
                <w:szCs w:val="20"/>
              </w:rPr>
              <w:t>暂无</w:t>
            </w:r>
          </w:p>
        </w:tc>
      </w:tr>
      <w:tr w:rsidR="0038332B">
        <w:trPr>
          <w:cantSplit/>
          <w:trHeight w:val="850"/>
          <w:jc w:val="center"/>
        </w:trPr>
        <w:tc>
          <w:tcPr>
            <w:tcW w:w="720" w:type="dxa"/>
            <w:vMerge/>
            <w:tcBorders>
              <w:bottom w:val="single" w:sz="4" w:space="0" w:color="auto"/>
            </w:tcBorders>
            <w:vAlign w:val="center"/>
          </w:tcPr>
          <w:p w:rsidR="0038332B" w:rsidRDefault="0038332B">
            <w:pPr>
              <w:spacing w:line="240" w:lineRule="exact"/>
              <w:jc w:val="center"/>
              <w:rPr>
                <w:b/>
                <w:color w:val="000000" w:themeColor="text1"/>
                <w:sz w:val="20"/>
              </w:rPr>
            </w:pPr>
          </w:p>
        </w:tc>
        <w:tc>
          <w:tcPr>
            <w:tcW w:w="9198" w:type="dxa"/>
            <w:tcBorders>
              <w:bottom w:val="single" w:sz="4" w:space="0" w:color="auto"/>
            </w:tcBorders>
          </w:tcPr>
          <w:p w:rsidR="0038332B" w:rsidRDefault="00EF6EC7">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38332B" w:rsidRDefault="00EF6EC7">
            <w:pPr>
              <w:widowControl/>
              <w:spacing w:line="240" w:lineRule="exact"/>
              <w:rPr>
                <w:b/>
                <w:color w:val="FF0000"/>
                <w:sz w:val="20"/>
                <w:szCs w:val="20"/>
              </w:rPr>
            </w:pPr>
            <w:r>
              <w:rPr>
                <w:rFonts w:hint="eastAsia"/>
                <w:b/>
                <w:sz w:val="20"/>
                <w:szCs w:val="20"/>
              </w:rPr>
              <w:t>无</w:t>
            </w:r>
          </w:p>
        </w:tc>
      </w:tr>
      <w:tr w:rsidR="0038332B">
        <w:trPr>
          <w:cantSplit/>
          <w:trHeight w:val="1550"/>
          <w:jc w:val="center"/>
        </w:trPr>
        <w:tc>
          <w:tcPr>
            <w:tcW w:w="720" w:type="dxa"/>
            <w:vMerge w:val="restart"/>
            <w:vAlign w:val="center"/>
          </w:tcPr>
          <w:p w:rsidR="0038332B" w:rsidRDefault="00EF6EC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38332B" w:rsidRDefault="00EF6EC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8332B" w:rsidRDefault="00EF6EC7">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38332B" w:rsidRDefault="0038332B">
            <w:pPr>
              <w:spacing w:line="240" w:lineRule="exact"/>
              <w:rPr>
                <w:b/>
                <w:color w:val="000000" w:themeColor="text1"/>
                <w:sz w:val="20"/>
                <w:szCs w:val="20"/>
              </w:rPr>
            </w:pPr>
          </w:p>
        </w:tc>
      </w:tr>
      <w:tr w:rsidR="0038332B">
        <w:trPr>
          <w:cantSplit/>
          <w:trHeight w:val="381"/>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8332B" w:rsidRDefault="00EF6EC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8332B" w:rsidRDefault="00EF6EC7">
            <w:pPr>
              <w:spacing w:line="240" w:lineRule="exact"/>
              <w:rPr>
                <w:b/>
                <w:color w:val="000000" w:themeColor="text1"/>
                <w:sz w:val="20"/>
                <w:szCs w:val="20"/>
              </w:rPr>
            </w:pPr>
            <w:r>
              <w:rPr>
                <w:rFonts w:hint="eastAsia"/>
                <w:b/>
                <w:color w:val="000000" w:themeColor="text1"/>
                <w:spacing w:val="-20"/>
                <w:sz w:val="20"/>
                <w:szCs w:val="20"/>
              </w:rPr>
              <w:t>无</w:t>
            </w:r>
          </w:p>
        </w:tc>
      </w:tr>
      <w:tr w:rsidR="0038332B">
        <w:trPr>
          <w:cantSplit/>
          <w:trHeight w:val="458"/>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8332B" w:rsidRDefault="00EF6EC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8332B" w:rsidRDefault="00EF6EC7">
            <w:pPr>
              <w:spacing w:line="240" w:lineRule="exact"/>
              <w:rPr>
                <w:b/>
                <w:color w:val="000000" w:themeColor="text1"/>
                <w:spacing w:val="-20"/>
                <w:sz w:val="20"/>
                <w:szCs w:val="20"/>
              </w:rPr>
            </w:pPr>
            <w:r>
              <w:rPr>
                <w:rFonts w:hint="eastAsia"/>
                <w:b/>
                <w:color w:val="000000" w:themeColor="text1"/>
                <w:spacing w:val="-20"/>
                <w:sz w:val="20"/>
                <w:szCs w:val="20"/>
              </w:rPr>
              <w:t>无</w:t>
            </w:r>
          </w:p>
        </w:tc>
      </w:tr>
      <w:tr w:rsidR="0038332B">
        <w:trPr>
          <w:cantSplit/>
          <w:trHeight w:val="536"/>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8332B" w:rsidRDefault="00EF6EC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38332B" w:rsidRDefault="00EF6EC7">
            <w:pPr>
              <w:spacing w:line="240" w:lineRule="exact"/>
              <w:rPr>
                <w:b/>
                <w:color w:val="000000" w:themeColor="text1"/>
                <w:sz w:val="20"/>
                <w:szCs w:val="20"/>
              </w:rPr>
            </w:pPr>
            <w:r>
              <w:rPr>
                <w:rFonts w:hint="eastAsia"/>
                <w:b/>
                <w:color w:val="000000" w:themeColor="text1"/>
                <w:sz w:val="20"/>
                <w:szCs w:val="20"/>
              </w:rPr>
              <w:t>无</w:t>
            </w:r>
          </w:p>
        </w:tc>
      </w:tr>
      <w:tr w:rsidR="0038332B">
        <w:trPr>
          <w:cantSplit/>
          <w:trHeight w:val="417"/>
          <w:jc w:val="center"/>
        </w:trPr>
        <w:tc>
          <w:tcPr>
            <w:tcW w:w="720" w:type="dxa"/>
            <w:vMerge/>
            <w:vAlign w:val="center"/>
          </w:tcPr>
          <w:p w:rsidR="0038332B" w:rsidRDefault="0038332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8332B" w:rsidRDefault="00EF6EC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38332B" w:rsidRDefault="00EF6EC7">
            <w:pPr>
              <w:spacing w:line="240" w:lineRule="exact"/>
              <w:rPr>
                <w:b/>
                <w:color w:val="000000" w:themeColor="text1"/>
                <w:szCs w:val="21"/>
              </w:rPr>
            </w:pPr>
            <w:r>
              <w:rPr>
                <w:rFonts w:hint="eastAsia"/>
                <w:b/>
                <w:color w:val="000000" w:themeColor="text1"/>
                <w:szCs w:val="21"/>
              </w:rPr>
              <w:t>/</w:t>
            </w:r>
          </w:p>
        </w:tc>
      </w:tr>
    </w:tbl>
    <w:p w:rsidR="0038332B" w:rsidRDefault="0038332B">
      <w:pPr>
        <w:spacing w:line="300" w:lineRule="exact"/>
        <w:rPr>
          <w:b/>
          <w:color w:val="000000" w:themeColor="text1"/>
          <w:sz w:val="26"/>
          <w:szCs w:val="26"/>
        </w:rPr>
      </w:pPr>
    </w:p>
    <w:p w:rsidR="0038332B" w:rsidRDefault="00EF6EC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8332B" w:rsidRPr="009A07D6" w:rsidRDefault="00EF6EC7">
      <w:pPr>
        <w:tabs>
          <w:tab w:val="left" w:pos="9072"/>
        </w:tabs>
        <w:spacing w:line="360" w:lineRule="auto"/>
        <w:ind w:leftChars="-473" w:left="-993" w:firstLine="2"/>
        <w:rPr>
          <w:b/>
        </w:rPr>
      </w:pPr>
      <w:r w:rsidRPr="009A07D6">
        <w:rPr>
          <w:rFonts w:hint="eastAsia"/>
          <w:b/>
          <w:color w:val="000000" w:themeColor="text1"/>
        </w:rPr>
        <w:t xml:space="preserve">1. </w:t>
      </w:r>
      <w:r w:rsidRPr="009A07D6">
        <w:rPr>
          <w:rFonts w:hint="eastAsia"/>
          <w:b/>
          <w:color w:val="000000" w:themeColor="text1"/>
        </w:rPr>
        <w:t>本次审核共开具不符合项报告</w:t>
      </w:r>
      <w:r w:rsidRPr="009A07D6">
        <w:rPr>
          <w:rFonts w:hint="eastAsia"/>
          <w:b/>
        </w:rPr>
        <w:t>1</w:t>
      </w:r>
      <w:r w:rsidRPr="009A07D6">
        <w:rPr>
          <w:rFonts w:hint="eastAsia"/>
          <w:b/>
        </w:rPr>
        <w:t>项；其中</w:t>
      </w:r>
      <w:r w:rsidR="0038332B" w:rsidRPr="009A07D6">
        <w:rPr>
          <w:b/>
        </w:rPr>
        <w:pict>
          <v:line id="直接连接符 1" o:spid="_x0000_s2052" style="position:absolute;left:0;text-align:left;z-index:25171968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9A07D6">
        <w:rPr>
          <w:rFonts w:hint="eastAsia"/>
          <w:b/>
        </w:rPr>
        <w:t>严重不符合</w:t>
      </w:r>
      <w:r w:rsidRPr="009A07D6">
        <w:rPr>
          <w:rFonts w:hint="eastAsia"/>
          <w:b/>
        </w:rPr>
        <w:t>0</w:t>
      </w:r>
      <w:r w:rsidRPr="009A07D6">
        <w:rPr>
          <w:rFonts w:hint="eastAsia"/>
          <w:b/>
        </w:rPr>
        <w:t>项，一般不符合</w:t>
      </w:r>
      <w:r w:rsidRPr="009A07D6">
        <w:rPr>
          <w:rFonts w:hint="eastAsia"/>
          <w:b/>
        </w:rPr>
        <w:t xml:space="preserve"> 1</w:t>
      </w:r>
      <w:r w:rsidRPr="009A07D6">
        <w:rPr>
          <w:rFonts w:hint="eastAsia"/>
          <w:b/>
        </w:rPr>
        <w:t>项，观察项</w:t>
      </w:r>
      <w:r w:rsidRPr="009A07D6">
        <w:rPr>
          <w:rFonts w:hint="eastAsia"/>
          <w:b/>
        </w:rPr>
        <w:t>0</w:t>
      </w:r>
      <w:r w:rsidRPr="009A07D6">
        <w:rPr>
          <w:rFonts w:hint="eastAsia"/>
          <w:b/>
        </w:rPr>
        <w:t>项，分布在部门</w:t>
      </w:r>
      <w:r w:rsidRPr="009A07D6">
        <w:rPr>
          <w:rFonts w:hint="eastAsia"/>
          <w:b/>
        </w:rPr>
        <w:t>生产</w:t>
      </w:r>
      <w:r w:rsidRPr="009A07D6">
        <w:rPr>
          <w:rFonts w:hint="eastAsia"/>
          <w:b/>
        </w:rPr>
        <w:t>部</w:t>
      </w:r>
      <w:r w:rsidRPr="009A07D6">
        <w:rPr>
          <w:rFonts w:hint="eastAsia"/>
          <w:b/>
        </w:rPr>
        <w:t>E</w:t>
      </w:r>
      <w:r w:rsidR="009A07D6" w:rsidRPr="009A07D6">
        <w:rPr>
          <w:rFonts w:hint="eastAsia"/>
          <w:b/>
        </w:rPr>
        <w:t>S9.1.1</w:t>
      </w:r>
      <w:r w:rsidRPr="009A07D6">
        <w:rPr>
          <w:rFonts w:hint="eastAsia"/>
          <w:b/>
        </w:rPr>
        <w:t>条款，分布见附件。（</w:t>
      </w:r>
      <w:r w:rsidRPr="009A07D6">
        <w:rPr>
          <w:rFonts w:hint="eastAsia"/>
          <w:b/>
        </w:rPr>
        <w:t>Q/J/E/S</w:t>
      </w:r>
      <w:r w:rsidRPr="009A07D6">
        <w:rPr>
          <w:rFonts w:hint="eastAsia"/>
          <w:b/>
        </w:rPr>
        <w:t>分开填写）</w:t>
      </w:r>
    </w:p>
    <w:p w:rsidR="0038332B" w:rsidRDefault="00EF6EC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38332B" w:rsidRDefault="00EF6EC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8332B" w:rsidRDefault="00EF6EC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8"/>
        <w:tblW w:w="10065" w:type="dxa"/>
        <w:tblInd w:w="-885" w:type="dxa"/>
        <w:tblLayout w:type="fixed"/>
        <w:tblLook w:val="04A0"/>
      </w:tblPr>
      <w:tblGrid>
        <w:gridCol w:w="5246"/>
        <w:gridCol w:w="4819"/>
      </w:tblGrid>
      <w:tr w:rsidR="0038332B">
        <w:tc>
          <w:tcPr>
            <w:tcW w:w="5246" w:type="dxa"/>
          </w:tcPr>
          <w:p w:rsidR="0038332B" w:rsidRDefault="00EF6EC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8332B" w:rsidRDefault="00EF6EC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8332B">
        <w:tc>
          <w:tcPr>
            <w:tcW w:w="5246" w:type="dxa"/>
          </w:tcPr>
          <w:p w:rsidR="0038332B" w:rsidRDefault="00EF6EC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38332B" w:rsidRDefault="0038332B">
            <w:pPr>
              <w:snapToGrid w:val="0"/>
              <w:spacing w:line="360" w:lineRule="auto"/>
              <w:rPr>
                <w:rFonts w:ascii="宋体" w:hAnsi="宋体"/>
                <w:b/>
                <w:color w:val="000000" w:themeColor="text1"/>
                <w:szCs w:val="21"/>
              </w:rPr>
            </w:pPr>
          </w:p>
        </w:tc>
      </w:tr>
      <w:tr w:rsidR="0038332B">
        <w:tc>
          <w:tcPr>
            <w:tcW w:w="5246" w:type="dxa"/>
          </w:tcPr>
          <w:p w:rsidR="0038332B" w:rsidRDefault="00EF6EC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38332B" w:rsidRDefault="0038332B">
            <w:pPr>
              <w:snapToGrid w:val="0"/>
              <w:spacing w:line="360" w:lineRule="auto"/>
              <w:rPr>
                <w:rFonts w:ascii="宋体" w:hAnsi="宋体"/>
                <w:b/>
                <w:color w:val="000000" w:themeColor="text1"/>
                <w:szCs w:val="21"/>
              </w:rPr>
            </w:pPr>
          </w:p>
        </w:tc>
      </w:tr>
      <w:tr w:rsidR="0038332B">
        <w:tc>
          <w:tcPr>
            <w:tcW w:w="5246" w:type="dxa"/>
          </w:tcPr>
          <w:p w:rsidR="0038332B" w:rsidRDefault="00EF6EC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8332B" w:rsidRDefault="0038332B">
            <w:pPr>
              <w:snapToGrid w:val="0"/>
              <w:spacing w:line="360" w:lineRule="auto"/>
              <w:rPr>
                <w:rFonts w:ascii="宋体" w:hAnsi="宋体"/>
                <w:b/>
                <w:color w:val="000000" w:themeColor="text1"/>
                <w:szCs w:val="21"/>
              </w:rPr>
            </w:pPr>
          </w:p>
        </w:tc>
      </w:tr>
    </w:tbl>
    <w:p w:rsidR="0038332B" w:rsidRDefault="0038332B">
      <w:pPr>
        <w:snapToGrid w:val="0"/>
        <w:spacing w:line="360" w:lineRule="auto"/>
        <w:ind w:leftChars="-337" w:left="-191" w:hangingChars="271" w:hanging="517"/>
        <w:rPr>
          <w:b/>
          <w:color w:val="000000" w:themeColor="text1"/>
          <w:spacing w:val="-10"/>
          <w:szCs w:val="21"/>
        </w:rPr>
      </w:pPr>
    </w:p>
    <w:p w:rsidR="0038332B" w:rsidRDefault="0038332B">
      <w:pPr>
        <w:snapToGrid w:val="0"/>
        <w:spacing w:line="360" w:lineRule="auto"/>
        <w:rPr>
          <w:b/>
          <w:color w:val="000000" w:themeColor="text1"/>
          <w:spacing w:val="-10"/>
          <w:szCs w:val="21"/>
        </w:rPr>
      </w:pPr>
    </w:p>
    <w:p w:rsidR="0038332B" w:rsidRDefault="00EF6EC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8332B" w:rsidRDefault="00EF6EC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38332B" w:rsidRDefault="00EF6EC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8332B" w:rsidRDefault="00EF6EC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38332B" w:rsidTr="009A07D6">
        <w:trPr>
          <w:trHeight w:val="2019"/>
        </w:trPr>
        <w:tc>
          <w:tcPr>
            <w:tcW w:w="10080" w:type="dxa"/>
          </w:tcPr>
          <w:p w:rsidR="0038332B" w:rsidRDefault="00EF6EC7">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8332B" w:rsidRDefault="00EF6EC7">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8332B" w:rsidRDefault="00EF6EC7">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38332B" w:rsidRDefault="0038332B">
            <w:pPr>
              <w:spacing w:line="240" w:lineRule="exact"/>
              <w:rPr>
                <w:b/>
                <w:color w:val="000000" w:themeColor="text1"/>
                <w:sz w:val="28"/>
                <w:szCs w:val="28"/>
              </w:rPr>
            </w:pPr>
          </w:p>
        </w:tc>
      </w:tr>
      <w:tr w:rsidR="0038332B" w:rsidTr="009A07D6">
        <w:trPr>
          <w:trHeight w:val="2289"/>
        </w:trPr>
        <w:tc>
          <w:tcPr>
            <w:tcW w:w="10080" w:type="dxa"/>
          </w:tcPr>
          <w:p w:rsidR="0038332B" w:rsidRDefault="00EF6EC7">
            <w:pPr>
              <w:numPr>
                <w:ilvl w:val="0"/>
                <w:numId w:val="3"/>
              </w:numPr>
              <w:rPr>
                <w:b/>
                <w:color w:val="000000" w:themeColor="text1"/>
              </w:rPr>
            </w:pPr>
            <w:r>
              <w:rPr>
                <w:rFonts w:hint="eastAsia"/>
                <w:b/>
                <w:color w:val="000000" w:themeColor="text1"/>
              </w:rPr>
              <w:t>对审核范围适宜性结论</w:t>
            </w:r>
          </w:p>
          <w:p w:rsidR="0038332B" w:rsidRDefault="00EF6EC7">
            <w:pPr>
              <w:rPr>
                <w:b/>
                <w:color w:val="000000" w:themeColor="text1"/>
              </w:rPr>
            </w:pPr>
            <w:r>
              <w:rPr>
                <w:rFonts w:hint="eastAsia"/>
                <w:b/>
                <w:sz w:val="26"/>
                <w:szCs w:val="26"/>
              </w:rPr>
              <w:t>■</w:t>
            </w:r>
            <w:r>
              <w:rPr>
                <w:rFonts w:hint="eastAsia"/>
                <w:b/>
                <w:color w:val="000000" w:themeColor="text1"/>
              </w:rPr>
              <w:t>审核范围适宜，与申请范围一致</w:t>
            </w:r>
          </w:p>
          <w:p w:rsidR="0038332B" w:rsidRDefault="00EF6EC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38332B" w:rsidRDefault="00EF6EC7">
            <w:pPr>
              <w:spacing w:line="320" w:lineRule="exact"/>
              <w:rPr>
                <w:rFonts w:ascii="宋体" w:hAnsi="宋体"/>
                <w:b/>
                <w:color w:val="000000" w:themeColor="text1"/>
                <w:u w:val="single"/>
              </w:rPr>
            </w:pPr>
            <w:r>
              <w:rPr>
                <w:rFonts w:ascii="宋体" w:hAnsi="宋体"/>
                <w:b/>
                <w:color w:val="000000" w:themeColor="text1"/>
              </w:rPr>
              <w:t>QMS:</w:t>
            </w:r>
          </w:p>
          <w:p w:rsidR="0038332B" w:rsidRDefault="00EF6EC7">
            <w:pPr>
              <w:spacing w:line="320" w:lineRule="exact"/>
              <w:rPr>
                <w:rFonts w:ascii="宋体" w:hAnsi="宋体"/>
                <w:b/>
                <w:color w:val="000000" w:themeColor="text1"/>
              </w:rPr>
            </w:pPr>
            <w:r>
              <w:rPr>
                <w:rFonts w:ascii="宋体" w:hAnsi="宋体" w:hint="eastAsia"/>
                <w:b/>
                <w:color w:val="000000" w:themeColor="text1"/>
              </w:rPr>
              <w:t>EMS:</w:t>
            </w:r>
            <w:r>
              <w:rPr>
                <w:rFonts w:ascii="宋体" w:hAnsi="宋体" w:hint="eastAsia"/>
                <w:b/>
                <w:color w:val="000000" w:themeColor="text1"/>
                <w:u w:val="single"/>
              </w:rPr>
              <w:t xml:space="preserve"> </w:t>
            </w:r>
            <w:r>
              <w:rPr>
                <w:rFonts w:ascii="宋体" w:hAnsi="宋体" w:hint="eastAsia"/>
                <w:b/>
                <w:color w:val="000000" w:themeColor="text1"/>
                <w:u w:val="single"/>
              </w:rPr>
              <w:t>汽车涂料的研发及生产（限许可范围内）所涉及的相关环境管理活动。</w:t>
            </w:r>
          </w:p>
          <w:p w:rsidR="0038332B" w:rsidRDefault="00EF6EC7">
            <w:pPr>
              <w:spacing w:line="320" w:lineRule="exact"/>
              <w:rPr>
                <w:rFonts w:ascii="宋体" w:hAnsi="宋体"/>
                <w:b/>
                <w:color w:val="000000" w:themeColor="text1"/>
              </w:rPr>
            </w:pPr>
            <w:r>
              <w:rPr>
                <w:rFonts w:ascii="宋体" w:hAnsi="宋体" w:hint="eastAsia"/>
                <w:b/>
                <w:color w:val="000000" w:themeColor="text1"/>
              </w:rPr>
              <w:t xml:space="preserve">OHSMS: </w:t>
            </w:r>
            <w:r>
              <w:rPr>
                <w:rFonts w:ascii="宋体" w:hAnsi="宋体" w:hint="eastAsia"/>
                <w:b/>
                <w:color w:val="000000" w:themeColor="text1"/>
                <w:u w:val="single"/>
              </w:rPr>
              <w:t>汽车涂料的研发和生产（限许可范围内）所涉及的相关职业健康安全管理活动。</w:t>
            </w:r>
          </w:p>
          <w:p w:rsidR="0038332B" w:rsidRDefault="0038332B">
            <w:pPr>
              <w:snapToGrid w:val="0"/>
              <w:spacing w:line="280" w:lineRule="exact"/>
              <w:rPr>
                <w:b/>
                <w:color w:val="000000" w:themeColor="text1"/>
                <w:spacing w:val="-10"/>
                <w:sz w:val="22"/>
                <w:szCs w:val="22"/>
              </w:rPr>
            </w:pPr>
          </w:p>
        </w:tc>
      </w:tr>
      <w:tr w:rsidR="0038332B">
        <w:trPr>
          <w:trHeight w:val="3615"/>
        </w:trPr>
        <w:tc>
          <w:tcPr>
            <w:tcW w:w="10080" w:type="dxa"/>
          </w:tcPr>
          <w:p w:rsidR="0038332B" w:rsidRDefault="00EF6EC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8332B" w:rsidRDefault="00EF6EC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332B" w:rsidRDefault="00EF6EC7">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332B" w:rsidRDefault="00EF6EC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332B" w:rsidRDefault="00EF6EC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332B" w:rsidRDefault="00EF6EC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332B" w:rsidRDefault="00EF6EC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332B" w:rsidRDefault="00EF6EC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332B" w:rsidRDefault="00EF6EC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332B" w:rsidRDefault="00EF6EC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8332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38332B" w:rsidRDefault="0038332B">
            <w:pPr>
              <w:spacing w:line="360" w:lineRule="auto"/>
              <w:rPr>
                <w:b/>
                <w:color w:val="000000" w:themeColor="text1"/>
              </w:rPr>
            </w:pPr>
          </w:p>
        </w:tc>
      </w:tr>
    </w:tbl>
    <w:p w:rsidR="0038332B" w:rsidRDefault="00EF6EC7">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38332B" w:rsidRDefault="00EF6EC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38332B" w:rsidRDefault="00EF6EC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8332B" w:rsidRDefault="00EF6EC7">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38332B" w:rsidRDefault="00EF6EC7" w:rsidP="009A07D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38332B" w:rsidRDefault="0038332B" w:rsidP="009A07D6">
      <w:pPr>
        <w:spacing w:beforeLines="50" w:afterLines="50"/>
        <w:ind w:leftChars="-405" w:left="-326" w:hangingChars="326" w:hanging="524"/>
        <w:rPr>
          <w:b/>
          <w:color w:val="000000" w:themeColor="text1"/>
          <w:sz w:val="16"/>
          <w:szCs w:val="16"/>
        </w:rPr>
      </w:pPr>
    </w:p>
    <w:p w:rsidR="0038332B" w:rsidRDefault="0038332B">
      <w:pPr>
        <w:snapToGrid w:val="0"/>
        <w:rPr>
          <w:b/>
          <w:bCs/>
          <w:color w:val="000000" w:themeColor="text1"/>
          <w:szCs w:val="28"/>
          <w:u w:val="single"/>
        </w:rPr>
      </w:pPr>
    </w:p>
    <w:p w:rsidR="0038332B" w:rsidRDefault="00EF6EC7" w:rsidP="009A07D6">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38332B" w:rsidRDefault="00EF6EC7" w:rsidP="009A07D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38332B" w:rsidRDefault="0038332B" w:rsidP="009A07D6">
      <w:pPr>
        <w:snapToGrid w:val="0"/>
        <w:spacing w:beforeLines="50" w:line="360" w:lineRule="auto"/>
        <w:ind w:firstLineChars="250" w:firstLine="527"/>
        <w:rPr>
          <w:b/>
          <w:color w:val="000000" w:themeColor="text1"/>
        </w:rPr>
      </w:pPr>
    </w:p>
    <w:p w:rsidR="0038332B" w:rsidRDefault="00EF6EC7" w:rsidP="009A07D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38332B" w:rsidRDefault="00EF6EC7">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sidR="009A07D6">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sidR="009A07D6">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38332B" w:rsidRDefault="00EF6EC7" w:rsidP="009A07D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8332B" w:rsidRDefault="00EF6EC7" w:rsidP="009A07D6">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332B" w:rsidRDefault="00EF6EC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332B" w:rsidRDefault="00EF6EC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332B" w:rsidRDefault="00EF6EC7">
      <w:pPr>
        <w:spacing w:line="360" w:lineRule="auto"/>
        <w:rPr>
          <w:b/>
          <w:color w:val="000000" w:themeColor="text1"/>
          <w:szCs w:val="21"/>
          <w:u w:val="single"/>
        </w:rPr>
      </w:pPr>
      <w:r>
        <w:rPr>
          <w:rFonts w:hint="eastAsia"/>
          <w:b/>
          <w:color w:val="000000" w:themeColor="text1"/>
          <w:szCs w:val="21"/>
        </w:rPr>
        <w:t>存在问题说明及意见：</w:t>
      </w:r>
    </w:p>
    <w:p w:rsidR="0038332B" w:rsidRDefault="0038332B" w:rsidP="009A07D6">
      <w:pPr>
        <w:spacing w:afterLines="50"/>
        <w:ind w:firstLineChars="200" w:firstLine="422"/>
        <w:rPr>
          <w:b/>
          <w:color w:val="000000" w:themeColor="text1"/>
          <w:szCs w:val="21"/>
        </w:rPr>
      </w:pPr>
    </w:p>
    <w:p w:rsidR="0038332B" w:rsidRDefault="00EF6EC7" w:rsidP="009A07D6">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8332B" w:rsidRDefault="00EF6EC7">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38332B" w:rsidRDefault="00EF6EC7" w:rsidP="009A07D6">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rPr>
        <w:t>日期</w:t>
      </w:r>
      <w:r>
        <w:rPr>
          <w:rFonts w:hint="eastAsia"/>
          <w:b/>
          <w:color w:val="000000" w:themeColor="text1"/>
        </w:rPr>
        <w:t>：</w:t>
      </w:r>
      <w:r w:rsidR="009A07D6">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sidR="009A07D6">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38332B" w:rsidRDefault="00EF6EC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38332B" w:rsidRDefault="00EF6EC7">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bookmarkStart w:id="21" w:name="_GoBack"/>
      <w:bookmarkEnd w:id="21"/>
    </w:p>
    <w:p w:rsidR="0038332B" w:rsidRDefault="00EF6EC7">
      <w:pPr>
        <w:spacing w:line="360" w:lineRule="auto"/>
        <w:ind w:leftChars="-405" w:hangingChars="403" w:hanging="850"/>
        <w:rPr>
          <w:b/>
          <w:color w:val="000000" w:themeColor="text1"/>
        </w:rPr>
      </w:pPr>
      <w:r>
        <w:rPr>
          <w:rFonts w:hint="eastAsia"/>
          <w:b/>
          <w:color w:val="000000" w:themeColor="text1"/>
        </w:rPr>
        <w:t>认证评定负责人：</w:t>
      </w:r>
      <w:r w:rsidR="009A07D6">
        <w:rPr>
          <w:rFonts w:hint="eastAsia"/>
          <w:b/>
          <w:color w:val="000000" w:themeColor="text1"/>
        </w:rPr>
        <w:t xml:space="preserve">           </w:t>
      </w:r>
      <w:r>
        <w:rPr>
          <w:rFonts w:hint="eastAsia"/>
          <w:b/>
          <w:color w:val="000000" w:themeColor="text1"/>
        </w:rPr>
        <w:t>日期</w:t>
      </w:r>
      <w:r>
        <w:rPr>
          <w:rFonts w:hint="eastAsia"/>
          <w:b/>
          <w:color w:val="000000" w:themeColor="text1"/>
        </w:rPr>
        <w:t>：</w:t>
      </w:r>
      <w:r w:rsidR="009A07D6">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sidR="009A07D6">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38332B" w:rsidRDefault="00EF6EC7">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8332B" w:rsidRDefault="00EF6EC7">
      <w:pPr>
        <w:spacing w:line="360" w:lineRule="auto"/>
        <w:ind w:leftChars="-405" w:hangingChars="403" w:hanging="850"/>
        <w:rPr>
          <w:b/>
          <w:color w:val="000000" w:themeColor="text1"/>
        </w:rPr>
      </w:pPr>
      <w:r>
        <w:rPr>
          <w:rFonts w:hint="eastAsia"/>
          <w:b/>
          <w:color w:val="000000" w:themeColor="text1"/>
        </w:rPr>
        <w:t>批准人（总经理）：</w:t>
      </w:r>
      <w:r w:rsidR="009A07D6">
        <w:rPr>
          <w:rFonts w:hint="eastAsia"/>
          <w:b/>
          <w:color w:val="000000" w:themeColor="text1"/>
        </w:rPr>
        <w:t xml:space="preserve">          </w:t>
      </w:r>
      <w:r>
        <w:rPr>
          <w:rFonts w:hint="eastAsia"/>
          <w:b/>
          <w:color w:val="000000" w:themeColor="text1"/>
        </w:rPr>
        <w:t>日期</w:t>
      </w:r>
      <w:r>
        <w:rPr>
          <w:rFonts w:hint="eastAsia"/>
          <w:b/>
          <w:color w:val="000000" w:themeColor="text1"/>
        </w:rPr>
        <w:t>：</w:t>
      </w:r>
      <w:r w:rsidR="009A07D6">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sidR="009A07D6">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38332B" w:rsidRDefault="00EF6EC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8332B" w:rsidRDefault="0038332B">
      <w:pPr>
        <w:snapToGrid w:val="0"/>
        <w:spacing w:line="360" w:lineRule="auto"/>
        <w:ind w:leftChars="-405" w:hangingChars="403" w:hanging="850"/>
        <w:rPr>
          <w:b/>
          <w:color w:val="000000" w:themeColor="text1"/>
          <w:szCs w:val="21"/>
          <w:u w:val="single"/>
        </w:rPr>
      </w:pPr>
    </w:p>
    <w:p w:rsidR="0038332B" w:rsidRDefault="0038332B">
      <w:pPr>
        <w:snapToGrid w:val="0"/>
        <w:spacing w:line="360" w:lineRule="auto"/>
        <w:ind w:leftChars="-405" w:hangingChars="403" w:hanging="850"/>
        <w:rPr>
          <w:b/>
          <w:color w:val="000000" w:themeColor="text1"/>
          <w:szCs w:val="21"/>
          <w:u w:val="single"/>
        </w:rPr>
      </w:pPr>
    </w:p>
    <w:p w:rsidR="0038332B" w:rsidRDefault="0038332B">
      <w:pPr>
        <w:snapToGrid w:val="0"/>
        <w:spacing w:line="360" w:lineRule="auto"/>
        <w:ind w:left="738" w:hangingChars="350" w:hanging="738"/>
        <w:rPr>
          <w:b/>
          <w:color w:val="000000" w:themeColor="text1"/>
          <w:szCs w:val="21"/>
          <w:u w:val="single"/>
        </w:rPr>
      </w:pPr>
    </w:p>
    <w:p w:rsidR="0038332B" w:rsidRDefault="00EF6EC7" w:rsidP="009A07D6">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8332B" w:rsidRDefault="00EF6EC7" w:rsidP="009A07D6">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38332B" w:rsidRDefault="00EF6EC7" w:rsidP="009A07D6">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8332B" w:rsidRDefault="00EF6EC7" w:rsidP="009A07D6">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8332B" w:rsidRDefault="00EF6EC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8332B" w:rsidRDefault="00EF6EC7">
      <w:pPr>
        <w:ind w:leftChars="-78" w:left="-164" w:firstLineChars="77" w:firstLine="162"/>
        <w:rPr>
          <w:rFonts w:hAnsi="宋体"/>
          <w:b/>
          <w:bCs/>
          <w:color w:val="000000" w:themeColor="text1"/>
          <w:szCs w:val="28"/>
        </w:rPr>
      </w:pPr>
      <w:r>
        <w:rPr>
          <w:b/>
          <w:bCs/>
          <w:color w:val="000000" w:themeColor="text1"/>
          <w:szCs w:val="28"/>
        </w:rPr>
        <w:lastRenderedPageBreak/>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8332B" w:rsidRDefault="00EF6EC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8332B" w:rsidRDefault="00EF6EC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38332B" w:rsidRDefault="00EF6EC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8332B" w:rsidRDefault="00EF6EC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8332B" w:rsidRDefault="00EF6EC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8332B" w:rsidRDefault="00EF6EC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38332B" w:rsidRDefault="00EF6EC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38332B" w:rsidRDefault="0038332B">
      <w:pPr>
        <w:spacing w:line="360" w:lineRule="auto"/>
        <w:ind w:left="964" w:hangingChars="600" w:hanging="964"/>
        <w:rPr>
          <w:b/>
          <w:bCs/>
          <w:color w:val="000000" w:themeColor="text1"/>
          <w:sz w:val="16"/>
          <w:szCs w:val="16"/>
        </w:rPr>
      </w:pPr>
    </w:p>
    <w:p w:rsidR="0038332B" w:rsidRDefault="0038332B" w:rsidP="009A07D6">
      <w:pPr>
        <w:snapToGrid w:val="0"/>
        <w:spacing w:line="300" w:lineRule="auto"/>
        <w:ind w:firstLineChars="100" w:firstLine="244"/>
        <w:jc w:val="left"/>
        <w:rPr>
          <w:b/>
          <w:bCs/>
          <w:color w:val="000000" w:themeColor="text1"/>
          <w:w w:val="115"/>
        </w:rPr>
      </w:pPr>
    </w:p>
    <w:p w:rsidR="0038332B" w:rsidRDefault="0038332B">
      <w:pPr>
        <w:rPr>
          <w:rFonts w:ascii="宋体" w:hAnsi="宋体"/>
          <w:b/>
          <w:color w:val="000000" w:themeColor="text1"/>
          <w:sz w:val="26"/>
          <w:szCs w:val="26"/>
        </w:rPr>
      </w:pPr>
    </w:p>
    <w:sectPr w:rsidR="0038332B" w:rsidSect="0038332B">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EC7" w:rsidRDefault="00EF6EC7" w:rsidP="0038332B">
      <w:r>
        <w:separator/>
      </w:r>
    </w:p>
  </w:endnote>
  <w:endnote w:type="continuationSeparator" w:id="1">
    <w:p w:rsidR="00EF6EC7" w:rsidRDefault="00EF6EC7" w:rsidP="00383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EC7" w:rsidRDefault="00EF6EC7" w:rsidP="0038332B">
      <w:r>
        <w:separator/>
      </w:r>
    </w:p>
  </w:footnote>
  <w:footnote w:type="continuationSeparator" w:id="1">
    <w:p w:rsidR="00EF6EC7" w:rsidRDefault="00EF6EC7" w:rsidP="00383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32B" w:rsidRDefault="0038332B">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38332B">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38332B" w:rsidRDefault="00EF6EC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EF6EC7">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EF6EC7">
      <w:rPr>
        <w:rStyle w:val="CharChar1"/>
        <w:rFonts w:hint="default"/>
      </w:rPr>
      <w:t>北京国标联合认证有限公司</w:t>
    </w:r>
    <w:r w:rsidR="00EF6EC7">
      <w:rPr>
        <w:rStyle w:val="CharChar1"/>
        <w:rFonts w:hint="default"/>
      </w:rPr>
      <w:tab/>
    </w:r>
    <w:r w:rsidR="00EF6EC7">
      <w:rPr>
        <w:rStyle w:val="CharChar1"/>
        <w:rFonts w:hint="default"/>
      </w:rPr>
      <w:tab/>
    </w:r>
    <w:r w:rsidR="00EF6EC7">
      <w:rPr>
        <w:rStyle w:val="CharChar1"/>
        <w:rFonts w:hint="default"/>
      </w:rPr>
      <w:tab/>
    </w:r>
    <w:bookmarkEnd w:id="22"/>
  </w:p>
  <w:p w:rsidR="0038332B" w:rsidRDefault="0038332B">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371F98"/>
    <w:multiLevelType w:val="singleLevel"/>
    <w:tmpl w:val="8F371F98"/>
    <w:lvl w:ilvl="0">
      <w:start w:val="2"/>
      <w:numFmt w:val="decimal"/>
      <w:lvlText w:val="%1."/>
      <w:lvlJc w:val="left"/>
      <w:pPr>
        <w:tabs>
          <w:tab w:val="left" w:pos="312"/>
        </w:tabs>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332B"/>
    <w:rsid w:val="0038332B"/>
    <w:rsid w:val="009A07D6"/>
    <w:rsid w:val="00EF6EC7"/>
    <w:rsid w:val="12F247E1"/>
    <w:rsid w:val="2D9D6383"/>
    <w:rsid w:val="3C0D2331"/>
    <w:rsid w:val="3EBC203A"/>
    <w:rsid w:val="527F0F5F"/>
    <w:rsid w:val="57193A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8332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8332B"/>
    <w:pPr>
      <w:spacing w:before="25" w:after="25"/>
    </w:pPr>
    <w:rPr>
      <w:bCs/>
      <w:spacing w:val="10"/>
    </w:rPr>
  </w:style>
  <w:style w:type="paragraph" w:styleId="a4">
    <w:name w:val="Balloon Text"/>
    <w:basedOn w:val="a"/>
    <w:link w:val="Char"/>
    <w:uiPriority w:val="99"/>
    <w:semiHidden/>
    <w:unhideWhenUsed/>
    <w:rsid w:val="0038332B"/>
    <w:rPr>
      <w:sz w:val="18"/>
      <w:szCs w:val="18"/>
    </w:rPr>
  </w:style>
  <w:style w:type="paragraph" w:styleId="a5">
    <w:name w:val="footer"/>
    <w:basedOn w:val="a"/>
    <w:link w:val="Char0"/>
    <w:uiPriority w:val="99"/>
    <w:unhideWhenUsed/>
    <w:qFormat/>
    <w:rsid w:val="0038332B"/>
    <w:pPr>
      <w:tabs>
        <w:tab w:val="center" w:pos="4153"/>
        <w:tab w:val="right" w:pos="8306"/>
      </w:tabs>
      <w:snapToGrid w:val="0"/>
      <w:jc w:val="left"/>
    </w:pPr>
    <w:rPr>
      <w:sz w:val="18"/>
      <w:szCs w:val="18"/>
    </w:rPr>
  </w:style>
  <w:style w:type="paragraph" w:styleId="a6">
    <w:name w:val="header"/>
    <w:basedOn w:val="a"/>
    <w:link w:val="Char1"/>
    <w:unhideWhenUsed/>
    <w:qFormat/>
    <w:rsid w:val="0038332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38332B"/>
    <w:pPr>
      <w:widowControl/>
      <w:spacing w:before="100" w:beforeAutospacing="1" w:after="100" w:afterAutospacing="1"/>
      <w:jc w:val="left"/>
    </w:pPr>
    <w:rPr>
      <w:rFonts w:ascii="宋体" w:hAnsi="宋体" w:cs="宋体"/>
      <w:kern w:val="0"/>
      <w:sz w:val="24"/>
    </w:rPr>
  </w:style>
  <w:style w:type="table" w:styleId="a8">
    <w:name w:val="Table Grid"/>
    <w:basedOn w:val="a2"/>
    <w:uiPriority w:val="59"/>
    <w:rsid w:val="00383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rsid w:val="0038332B"/>
    <w:rPr>
      <w:color w:val="0000FF"/>
      <w:u w:val="single"/>
    </w:rPr>
  </w:style>
  <w:style w:type="paragraph" w:styleId="aa">
    <w:name w:val="List Paragraph"/>
    <w:basedOn w:val="a"/>
    <w:uiPriority w:val="99"/>
    <w:qFormat/>
    <w:rsid w:val="0038332B"/>
    <w:pPr>
      <w:ind w:firstLineChars="200" w:firstLine="420"/>
    </w:pPr>
  </w:style>
  <w:style w:type="character" w:customStyle="1" w:styleId="Char1">
    <w:name w:val="页眉 Char1"/>
    <w:basedOn w:val="a1"/>
    <w:link w:val="a6"/>
    <w:uiPriority w:val="99"/>
    <w:qFormat/>
    <w:rsid w:val="0038332B"/>
    <w:rPr>
      <w:rFonts w:ascii="Times New Roman" w:eastAsia="宋体" w:hAnsi="Times New Roman" w:cs="Times New Roman"/>
      <w:sz w:val="18"/>
      <w:szCs w:val="18"/>
    </w:rPr>
  </w:style>
  <w:style w:type="character" w:customStyle="1" w:styleId="Char0">
    <w:name w:val="页脚 Char"/>
    <w:basedOn w:val="a1"/>
    <w:link w:val="a5"/>
    <w:uiPriority w:val="99"/>
    <w:rsid w:val="0038332B"/>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38332B"/>
    <w:rPr>
      <w:rFonts w:ascii="Times New Roman" w:eastAsia="宋体" w:hAnsi="Times New Roman" w:cs="Times New Roman"/>
      <w:sz w:val="18"/>
      <w:szCs w:val="18"/>
    </w:rPr>
  </w:style>
  <w:style w:type="character" w:customStyle="1" w:styleId="Char2">
    <w:name w:val="页眉 Char"/>
    <w:rsid w:val="0038332B"/>
    <w:rPr>
      <w:kern w:val="2"/>
      <w:sz w:val="18"/>
      <w:szCs w:val="18"/>
    </w:rPr>
  </w:style>
  <w:style w:type="character" w:customStyle="1" w:styleId="CharChar1">
    <w:name w:val="Char Char1"/>
    <w:qFormat/>
    <w:locked/>
    <w:rsid w:val="0038332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1353</Words>
  <Characters>7717</Characters>
  <Application>Microsoft Office Word</Application>
  <DocSecurity>0</DocSecurity>
  <Lines>64</Lines>
  <Paragraphs>18</Paragraphs>
  <ScaleCrop>false</ScaleCrop>
  <Company>微软中国</Company>
  <LinksUpToDate>false</LinksUpToDate>
  <CharactersWithSpaces>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cp:revision>
  <cp:lastPrinted>2019-05-13T03:19:00Z</cp:lastPrinted>
  <dcterms:created xsi:type="dcterms:W3CDTF">2019-12-31T07:40:00Z</dcterms:created>
  <dcterms:modified xsi:type="dcterms:W3CDTF">2019-12-31T07:40:00Z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