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5686425" cy="7820660"/>
            <wp:effectExtent l="0" t="0" r="9525" b="889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82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3370" cy="9136380"/>
            <wp:effectExtent l="0" t="0" r="5080" b="7620"/>
            <wp:docPr id="4" name="图片 4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913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8" w:name="_GoBack"/>
      <w:bookmarkEnd w:id="28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26"/>
        <w:gridCol w:w="336"/>
        <w:gridCol w:w="256"/>
        <w:gridCol w:w="974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石家庄允公科技有限公司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石家庄高新区珠峰大街218号水榭花都60号楼1单元1204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石家庄高新区珠峰大街218号水榭花都60号楼1单元1204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韩一娟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18032671299</w:t>
            </w:r>
            <w:bookmarkEnd w:id="4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543141806@qq.com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韩一娟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18032671299</w:t>
            </w:r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1013-2022-Q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□现场审核   ■远程审核   </w:t>
            </w:r>
            <w:bookmarkStart w:id="18" w:name="现场与远程审核勾选"/>
            <w:r>
              <w:rPr>
                <w:rFonts w:hint="eastAsia"/>
                <w:b/>
                <w:sz w:val="20"/>
              </w:rPr>
              <w:t>□</w:t>
            </w:r>
            <w:bookmarkEnd w:id="18"/>
            <w:r>
              <w:rPr>
                <w:rFonts w:hint="eastAsia"/>
                <w:b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6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绝缘材料和电子元器件的销售</w:t>
            </w:r>
            <w:bookmarkEnd w:id="20"/>
          </w:p>
        </w:tc>
        <w:tc>
          <w:tcPr>
            <w:tcW w:w="15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2022年08月31日 上午至2022年08月31日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50900" cy="563880"/>
                  <wp:effectExtent l="0" t="0" r="6350" b="7620"/>
                  <wp:docPr id="1" name="图片 1" descr="165026067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5026067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500"/>
        <w:gridCol w:w="6475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4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9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8.31</w:t>
            </w: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08:30-09:00</w:t>
            </w:r>
          </w:p>
        </w:tc>
        <w:tc>
          <w:tcPr>
            <w:tcW w:w="647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A远程微信视频沟通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9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09:00-11:00</w:t>
            </w:r>
          </w:p>
        </w:tc>
        <w:tc>
          <w:tcPr>
            <w:tcW w:w="6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领导层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A远程微信视频沟通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9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8.31</w:t>
            </w: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47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组织的岗位、职责权限；目标；人员、</w:t>
            </w:r>
            <w:r>
              <w:rPr>
                <w:rFonts w:hint="eastAsia"/>
                <w:sz w:val="21"/>
                <w:szCs w:val="21"/>
                <w:lang w:eastAsia="zh-CN"/>
              </w:rPr>
              <w:t>基础设施、过程运行环境、</w:t>
            </w:r>
            <w:r>
              <w:rPr>
                <w:rFonts w:hint="eastAsia"/>
                <w:sz w:val="21"/>
                <w:szCs w:val="21"/>
              </w:rPr>
              <w:t>组织知识；能力；意识；沟通；能力、培训和意识；信息交流、沟通参与和协商；文件化信息；监视、测量、分析和评价；内部审核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；不符合和纠正措施；</w:t>
            </w:r>
            <w:r>
              <w:rPr>
                <w:rFonts w:hint="eastAsia"/>
                <w:sz w:val="21"/>
                <w:szCs w:val="21"/>
              </w:rPr>
              <w:t>持续改进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QMS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7.1.6/7.2/7.3/7.4/7.5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/9.1.3/9.2/10.2/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A远程微信视频沟通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09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12:30</w:t>
            </w:r>
          </w:p>
        </w:tc>
        <w:tc>
          <w:tcPr>
            <w:tcW w:w="647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午饭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8.31</w:t>
            </w: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12:30-13:30</w:t>
            </w:r>
          </w:p>
        </w:tc>
        <w:tc>
          <w:tcPr>
            <w:tcW w:w="6475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继续审核办公室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A远程微信视频沟通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9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8.31</w:t>
            </w: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13:30-16:30</w:t>
            </w:r>
          </w:p>
        </w:tc>
        <w:tc>
          <w:tcPr>
            <w:tcW w:w="6475" w:type="dxa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组织的岗位、职责权限；目标；监视和测量资源；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销售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的策划和控制；产品和服务要求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提供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产品和服务的放行；不合格输出的控制；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不合格和纠正措施；现场巡视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A远程微信视频沟通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094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47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末次会议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A远程微信视频沟通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A30DFF"/>
    <w:rsid w:val="006E03C5"/>
    <w:rsid w:val="00A30DFF"/>
    <w:rsid w:val="00B32222"/>
    <w:rsid w:val="06120E11"/>
    <w:rsid w:val="1E6E2FAE"/>
    <w:rsid w:val="3B063D14"/>
    <w:rsid w:val="58950D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1323</Words>
  <Characters>1956</Characters>
  <Lines>39</Lines>
  <Paragraphs>11</Paragraphs>
  <TotalTime>3</TotalTime>
  <ScaleCrop>false</ScaleCrop>
  <LinksUpToDate>false</LinksUpToDate>
  <CharactersWithSpaces>1994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园园</cp:lastModifiedBy>
  <dcterms:modified xsi:type="dcterms:W3CDTF">2022-08-31T10:26:26Z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