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97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西安鑫永昌物业有限公司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陕西省西安市经济技术开发区凤城二路12号怡宝花园6栋3室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陕西省西安市经济技术开发区凤城二路12号怡宝花园6栋3室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18149295228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471308318@qq.com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61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</w:rPr>
              <w:t>陈真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  <w:r>
              <w:rPr>
                <w:sz w:val="21"/>
                <w:szCs w:val="21"/>
              </w:rPr>
              <w:t>18149295228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471308318@qq.com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0603-2022-QEO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6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9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2022年08月27日 下午至2022年08月29日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秦铁刚</w:t>
            </w:r>
            <w:r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陕西华岭房地产有限责任公司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13402978273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技术专家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秦铁刚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陕西华岭有限责任公司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副总经理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13402978273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5" w:type="dxa"/>
            <w:vAlign w:val="center"/>
          </w:tcPr>
          <w:p/>
        </w:tc>
        <w:tc>
          <w:tcPr>
            <w:tcW w:w="11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2022.8.26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94"/>
        <w:gridCol w:w="126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27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pStyle w:val="2"/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物业管理部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在建项目（项目地址</w:t>
            </w:r>
            <w:r>
              <w:rPr>
                <w:rFonts w:hint="eastAsia" w:cs="Arial" w:asciiTheme="minorEastAsia" w:hAnsiTheme="minorEastAsia" w:eastAsiaTheme="minorEastAsia"/>
                <w:bCs/>
                <w:spacing w:val="10"/>
                <w:sz w:val="21"/>
                <w:szCs w:val="21"/>
              </w:rPr>
              <w:t>：经开税务局 西安经济技术开发区张家堡街道文景路中段9号）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8.28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0-13：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行政人事部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8.5.3顾客或外部供方的财产、9.1.3分析与评价、9.2 内部审核、10.2不合格和纠正措施。</w:t>
            </w:r>
          </w:p>
          <w:p>
            <w:pPr>
              <w:pStyle w:val="2"/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内部审核、10.2事件、不符合和纠正措施.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总部-项目部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现场审核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z w:val="21"/>
                <w:szCs w:val="21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-总部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物业管理部</w:t>
            </w:r>
          </w:p>
        </w:tc>
        <w:tc>
          <w:tcPr>
            <w:tcW w:w="6012" w:type="dxa"/>
          </w:tcPr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在建项目（项目地址</w:t>
            </w:r>
            <w:r>
              <w:rPr>
                <w:rFonts w:hint="eastAsia" w:cs="Arial" w:asciiTheme="minorEastAsia" w:hAnsiTheme="minorEastAsia" w:eastAsiaTheme="minorEastAsia"/>
                <w:bCs/>
                <w:spacing w:val="10"/>
                <w:sz w:val="21"/>
                <w:szCs w:val="21"/>
              </w:rPr>
              <w:t>：经开税务局 西安经济技术开发区张家堡街道文景路中段9号）</w:t>
            </w:r>
          </w:p>
        </w:tc>
        <w:tc>
          <w:tcPr>
            <w:tcW w:w="1039" w:type="dxa"/>
          </w:tcPr>
          <w:p>
            <w:pPr>
              <w:pStyle w:val="2"/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C对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进行技术支持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总部-项目部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现场审核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18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项目部-总部</w:t>
            </w:r>
          </w:p>
        </w:tc>
        <w:tc>
          <w:tcPr>
            <w:tcW w:w="126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物业管理部</w:t>
            </w:r>
          </w:p>
        </w:tc>
        <w:tc>
          <w:tcPr>
            <w:tcW w:w="6012" w:type="dxa"/>
            <w:vMerge w:val="restart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继续审核物业管理部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在建项目（项目地址</w:t>
            </w:r>
            <w:r>
              <w:rPr>
                <w:rFonts w:hint="eastAsia" w:cs="Arial" w:asciiTheme="minorEastAsia" w:hAnsiTheme="minorEastAsia" w:eastAsiaTheme="minorEastAsia"/>
                <w:bCs/>
                <w:spacing w:val="10"/>
                <w:sz w:val="21"/>
                <w:szCs w:val="21"/>
              </w:rPr>
              <w:t>：经开税务局 西安经济技术开发区张家堡街道文景路中段9号）</w:t>
            </w:r>
          </w:p>
        </w:tc>
        <w:tc>
          <w:tcPr>
            <w:tcW w:w="1039" w:type="dxa"/>
            <w:vMerge w:val="restart"/>
            <w:tcBorders>
              <w:right w:val="single" w:color="auto" w:sz="8" w:space="0"/>
            </w:tcBorders>
          </w:tcPr>
          <w:p>
            <w:pPr>
              <w:pStyle w:val="2"/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263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  <w:vMerge w:val="continue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8.29</w:t>
            </w:r>
          </w:p>
          <w:p>
            <w:pPr>
              <w:pStyle w:val="2"/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012" w:type="dxa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EMS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运行控制相关财务支出证据；</w:t>
            </w:r>
            <w:bookmarkStart w:id="34" w:name="_GoBack"/>
            <w:bookmarkEnd w:id="34"/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012" w:type="dxa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OHSMS运行控制相关财务支出证据；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8.29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AB</w:t>
            </w: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7C4B82"/>
    <w:rsid w:val="00006FD8"/>
    <w:rsid w:val="000463A4"/>
    <w:rsid w:val="000C6264"/>
    <w:rsid w:val="000E4F4E"/>
    <w:rsid w:val="00176833"/>
    <w:rsid w:val="001879F7"/>
    <w:rsid w:val="0023422F"/>
    <w:rsid w:val="002A5DF7"/>
    <w:rsid w:val="003320F5"/>
    <w:rsid w:val="003C01F1"/>
    <w:rsid w:val="00467D8C"/>
    <w:rsid w:val="004800F8"/>
    <w:rsid w:val="004F30BF"/>
    <w:rsid w:val="00500709"/>
    <w:rsid w:val="005036AD"/>
    <w:rsid w:val="00526447"/>
    <w:rsid w:val="005E380A"/>
    <w:rsid w:val="00646C12"/>
    <w:rsid w:val="00720CB5"/>
    <w:rsid w:val="00746DD2"/>
    <w:rsid w:val="00767728"/>
    <w:rsid w:val="007C4B82"/>
    <w:rsid w:val="0085690E"/>
    <w:rsid w:val="00893F40"/>
    <w:rsid w:val="00A43B2E"/>
    <w:rsid w:val="00AB0DA0"/>
    <w:rsid w:val="00B0105C"/>
    <w:rsid w:val="00C50F18"/>
    <w:rsid w:val="00C5222F"/>
    <w:rsid w:val="00D231B8"/>
    <w:rsid w:val="00D51F11"/>
    <w:rsid w:val="00DA2CBE"/>
    <w:rsid w:val="00DE6B96"/>
    <w:rsid w:val="00EA7D71"/>
    <w:rsid w:val="00FF237D"/>
    <w:rsid w:val="037A0CE5"/>
    <w:rsid w:val="254E1E12"/>
    <w:rsid w:val="47CA2A58"/>
    <w:rsid w:val="56D45D22"/>
    <w:rsid w:val="681C5B9D"/>
    <w:rsid w:val="690B56C7"/>
    <w:rsid w:val="6AE52674"/>
    <w:rsid w:val="71493231"/>
    <w:rsid w:val="7270316B"/>
    <w:rsid w:val="79676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2608</Words>
  <Characters>3737</Characters>
  <Lines>29</Lines>
  <Paragraphs>8</Paragraphs>
  <TotalTime>2</TotalTime>
  <ScaleCrop>false</ScaleCrop>
  <LinksUpToDate>false</LinksUpToDate>
  <CharactersWithSpaces>3805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2022-08-29T03:41:51Z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