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b/>
          <w:bCs/>
          <w:sz w:val="32"/>
          <w:szCs w:val="32"/>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b/>
          <w:bCs/>
          <w:sz w:val="32"/>
          <w:szCs w:val="32"/>
          <w:u w:val="single"/>
        </w:rPr>
        <w:t>赢胜节能集团</w:t>
      </w:r>
      <w:r>
        <w:rPr>
          <w:rFonts w:hint="eastAsia" w:ascii="宋体" w:hAnsi="宋体"/>
          <w:b/>
          <w:bCs/>
          <w:sz w:val="32"/>
          <w:szCs w:val="32"/>
          <w:u w:val="single"/>
          <w:lang w:val="en-US" w:eastAsia="zh-CN"/>
        </w:rPr>
        <w:t>股份</w:t>
      </w:r>
      <w:r>
        <w:rPr>
          <w:rFonts w:ascii="宋体" w:hAnsi="宋体"/>
          <w:b/>
          <w:bCs/>
          <w:sz w:val="32"/>
          <w:szCs w:val="32"/>
          <w:u w:val="single"/>
        </w:rPr>
        <w:t>有限公司</w:t>
      </w:r>
      <w:bookmarkEnd w:id="1"/>
    </w:p>
    <w:p>
      <w:pPr>
        <w:spacing w:line="360" w:lineRule="auto"/>
        <w:jc w:val="left"/>
        <w:rPr>
          <w:rFonts w:hint="default" w:ascii="宋体" w:hAnsi="宋体" w:eastAsiaTheme="minorEastAsia"/>
          <w:spacing w:val="32"/>
          <w:sz w:val="32"/>
          <w:u w:val="single"/>
          <w:lang w:val="en-US" w:eastAsia="zh-CN"/>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0124-2020-2022</w:t>
      </w:r>
      <w:bookmarkEnd w:id="2"/>
      <w:r>
        <w:rPr>
          <w:rFonts w:hint="eastAsia" w:ascii="宋体" w:hAnsi="宋体"/>
          <w:sz w:val="32"/>
          <w:u w:val="single"/>
          <w:lang w:val="en-US" w:eastAsia="zh-CN"/>
        </w:rPr>
        <w:t xml:space="preserve">     </w:t>
      </w:r>
    </w:p>
    <w:p>
      <w:pPr>
        <w:spacing w:line="360" w:lineRule="auto"/>
        <w:jc w:val="left"/>
        <w:rPr>
          <w:rFonts w:hint="default" w:ascii="宋体" w:hAnsi="宋体" w:eastAsiaTheme="minorEastAsia"/>
          <w:sz w:val="32"/>
          <w:lang w:val="en-US" w:eastAsia="zh-CN"/>
        </w:rPr>
      </w:pPr>
      <w:r>
        <w:rPr>
          <w:rFonts w:hint="eastAsia" w:ascii="宋体" w:hAnsi="宋体"/>
          <w:spacing w:val="80"/>
          <w:sz w:val="32"/>
        </w:rPr>
        <w:t>审核类型</w:t>
      </w:r>
      <w:r>
        <w:rPr>
          <w:rFonts w:hint="eastAsia" w:ascii="MS PGothic" w:hAnsi="MS PGothic"/>
          <w:sz w:val="32"/>
        </w:rPr>
        <w:t>：</w:t>
      </w:r>
      <w:r>
        <w:rPr>
          <w:rFonts w:hint="eastAsia" w:ascii="宋体" w:hAnsi="宋体"/>
          <w:b/>
          <w:bCs/>
          <w:sz w:val="32"/>
          <w:u w:val="single"/>
        </w:rPr>
        <w:t>年度监督审核</w:t>
      </w:r>
      <w:r>
        <w:rPr>
          <w:rFonts w:hint="eastAsia" w:ascii="宋体" w:hAnsi="宋体"/>
          <w:b/>
          <w:bCs/>
          <w:sz w:val="32"/>
          <w:u w:val="single"/>
          <w:lang w:val="en-US" w:eastAsia="zh-CN"/>
        </w:rPr>
        <w:t xml:space="preserve">       </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0124-2020-2022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赢胜节能集团</w:t>
            </w:r>
            <w:r>
              <w:rPr>
                <w:rFonts w:hint="eastAsia" w:cs="宋体" w:asciiTheme="minorEastAsia" w:hAnsiTheme="minorEastAsia"/>
                <w:kern w:val="0"/>
                <w:szCs w:val="21"/>
                <w:lang w:val="en-US" w:eastAsia="zh-CN"/>
              </w:rPr>
              <w:t>股份</w:t>
            </w:r>
            <w:r>
              <w:rPr>
                <w:rFonts w:cs="宋体" w:asciiTheme="minorEastAsia" w:hAnsiTheme="minorEastAsia"/>
                <w:kern w:val="0"/>
                <w:szCs w:val="21"/>
              </w:rPr>
              <w:t>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戴瑞</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ISC-2020-0758</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2025-07-05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2022年08月29日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hint="eastAsia"/>
                <w:color w:val="000000"/>
                <w:szCs w:val="21"/>
                <w:shd w:val="clear" w:color="auto" w:fill="auto"/>
                <w:lang w:val="en-US" w:eastAsia="zh-CN"/>
              </w:rPr>
            </w:pPr>
            <w:r>
              <w:rPr>
                <w:rFonts w:hint="eastAsia"/>
                <w:color w:val="000000"/>
                <w:szCs w:val="21"/>
                <w:shd w:val="clear" w:color="auto" w:fill="auto"/>
                <w:lang w:val="en-US" w:eastAsia="zh-CN"/>
              </w:rPr>
              <w:t>黄金荣</w:t>
            </w:r>
          </w:p>
          <w:p>
            <w:pPr>
              <w:tabs>
                <w:tab w:val="left" w:pos="880"/>
              </w:tabs>
              <w:autoSpaceDE w:val="0"/>
              <w:autoSpaceDN w:val="0"/>
              <w:adjustRightInd w:val="0"/>
              <w:spacing w:before="35" w:line="276" w:lineRule="auto"/>
              <w:ind w:right="161"/>
              <w:rPr>
                <w:color w:val="000000"/>
                <w:szCs w:val="21"/>
                <w:shd w:val="clear" w:color="auto" w:fill="auto"/>
              </w:rPr>
            </w:pPr>
            <w:r>
              <w:rPr>
                <w:color w:val="000000"/>
                <w:szCs w:val="21"/>
                <w:shd w:val="clear" w:color="auto" w:fill="auto"/>
              </w:rPr>
              <w:t>2021-M1MMS-2227641</w:t>
            </w:r>
          </w:p>
          <w:p>
            <w:pPr>
              <w:tabs>
                <w:tab w:val="left" w:pos="880"/>
              </w:tabs>
              <w:autoSpaceDE w:val="0"/>
              <w:autoSpaceDN w:val="0"/>
              <w:adjustRightInd w:val="0"/>
              <w:spacing w:before="35" w:line="276" w:lineRule="auto"/>
              <w:ind w:right="161"/>
              <w:rPr>
                <w:rFonts w:hint="eastAsia"/>
                <w:color w:val="000000"/>
                <w:szCs w:val="21"/>
                <w:shd w:val="clear" w:color="auto" w:fill="auto"/>
                <w:lang w:val="en-US" w:eastAsia="zh-CN"/>
              </w:rPr>
            </w:pPr>
            <w:r>
              <w:rPr>
                <w:rFonts w:hint="eastAsia"/>
                <w:color w:val="000000"/>
                <w:szCs w:val="21"/>
                <w:shd w:val="clear" w:color="auto" w:fill="auto"/>
                <w:lang w:val="en-US" w:eastAsia="zh-CN"/>
              </w:rPr>
              <w:t>蔡萍</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color w:val="000000"/>
                <w:szCs w:val="21"/>
                <w:shd w:val="clear" w:color="auto" w:fill="auto"/>
              </w:rPr>
              <w:t>2021-M1MMS-2274225</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ascii="宋体" w:hAnsi="宋体" w:eastAsia="宋体" w:cs="宋体"/>
                <w:kern w:val="0"/>
                <w:szCs w:val="21"/>
                <w:lang w:eastAsia="zh-CN"/>
              </w:rPr>
            </w:pPr>
            <w:r>
              <w:rPr>
                <w:rFonts w:hint="eastAsia" w:ascii="宋体" w:hAnsi="宋体"/>
                <w:color w:val="auto"/>
                <w:szCs w:val="21"/>
                <w:lang w:val="en-US" w:eastAsia="zh-CN"/>
              </w:rPr>
              <w:t>管理层/</w:t>
            </w:r>
            <w:r>
              <w:rPr>
                <w:rFonts w:hint="eastAsia" w:ascii="宋体" w:hAnsi="宋体"/>
                <w:color w:val="auto"/>
                <w:szCs w:val="21"/>
              </w:rPr>
              <w:t>管理者代表</w:t>
            </w:r>
            <w:r>
              <w:rPr>
                <w:rFonts w:hint="eastAsia" w:ascii="宋体" w:hAnsi="宋体"/>
                <w:color w:val="auto"/>
                <w:szCs w:val="21"/>
                <w:lang w:eastAsia="zh-CN"/>
              </w:rPr>
              <w:t>、</w:t>
            </w:r>
            <w:r>
              <w:rPr>
                <w:rFonts w:hint="eastAsia" w:ascii="宋体" w:hAnsi="宋体"/>
                <w:color w:val="auto"/>
                <w:szCs w:val="21"/>
                <w:lang w:val="en-US" w:eastAsia="zh-CN"/>
              </w:rPr>
              <w:t>质管部</w:t>
            </w:r>
            <w:r>
              <w:rPr>
                <w:rFonts w:hint="eastAsia" w:ascii="宋体" w:hAnsi="宋体" w:cs="宋体"/>
                <w:kern w:val="0"/>
                <w:szCs w:val="21"/>
                <w:lang w:eastAsia="zh-CN"/>
              </w:rPr>
              <w:t>、</w:t>
            </w:r>
          </w:p>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宋体" w:hAnsi="宋体" w:cs="宋体"/>
                <w:kern w:val="0"/>
                <w:szCs w:val="21"/>
                <w:lang w:val="en-US" w:eastAsia="zh-CN"/>
              </w:rPr>
              <w:t>采购部、销售部、制造部（车间、动力能源部）、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rPr>
      </w:pPr>
      <w:r>
        <w:rPr>
          <w:rFonts w:hint="eastAsia" w:ascii="宋体" w:hAnsi="宋体" w:eastAsia="宋体" w:cs="宋体"/>
          <w:bCs/>
          <w:color w:val="auto"/>
          <w:kern w:val="0"/>
          <w:sz w:val="24"/>
          <w:szCs w:val="24"/>
        </w:rPr>
        <w:t>1.一年内违反法律法规或重大事故的情况：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rPr>
        <w:t>一年来，公司日常运行中生产、经营、安全、及管理方面比去年都有很大提升，企业制定了多项生产管理文件、制度，测量管理体系理念更加深入人心，企业未有违反法律、法规问题和产品质量问题的投诉或重大质量事故发生。</w:t>
      </w:r>
    </w:p>
    <w:p>
      <w:pPr>
        <w:spacing w:line="360" w:lineRule="auto"/>
        <w:rPr>
          <w:rFonts w:hint="eastAsia" w:asciiTheme="majorEastAsia" w:hAnsiTheme="majorEastAsia" w:eastAsiaTheme="majorEastAsia" w:cstheme="majorEastAsia"/>
          <w:color w:val="auto"/>
          <w:sz w:val="24"/>
          <w:szCs w:val="24"/>
        </w:rPr>
      </w:pP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2.内部审核和管理评审的情况：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2.1公司于2022年5月5日至5月6日组织了公司测量管理体系内审，内审分2个组，对公司7个部门和车间进行了审核，共开出了1个不符合项，到目前为止不符合项已全部完成整改。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2.2企业于2022年6月1日开展了测量管理体系管理评审，会议由公司总经理张君主持，由管理者代表汇报了测量体系运行情况。相关部门汇报了本部门分管的测量体系相关工作。会议肯定了公司测量管理体系的充分性、有效性和适宜性。形成了管理评审报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3.为持续改进而策划的活动的进展，企业对识别的关键测量过程进行了持续的控制，企业表观密度称重测量过程为关键测量过程，测量过程识别、测量设备配备、检定/校准、验证，测量过程有效性确认，测量不确定度评定、测量过程控制和监视满足要求。企业没有新增关键测量过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a)计量要求的导出和验证：查表观密度称重测量过程，计量要求导出方法正确，验证满足测量过程要求。祥见附件《计量要求导出及验证记录表》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b)测量不确定评定：查表观密度称重测量过程，测量不确定度评定方法正确。祥见附件《测量不确定度评定》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c)有效性确认：查表观密度称重测量过程有效性确认，满足要求。祥见附件《测量过程有效性确认》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d)测量过程的控制：查表观密度称重测量过程，编制了控制规范，对测量人员、测量设备、测量环境进行控制，满足要求。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e)测量过程的监视：查表观密度称重测量过程，采用统计技术进行控制和监视测量过程。祥见《测量过程监视记录》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f)测量设备的溯源：公司未建最高计量标准，企业测量设备由质管部负责组织委外检定/校准。公司测量设备委托中国赛宝实验室计量检测中心、苏州莱测检测科技有限公司、广东精衡检测科技有限公司校准，抽查8台测量设备校准证书，溯源满足要求。祥见《测量设备溯源检查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能源管理情况：企业不是重点能耗单位，企业主要耗能有电、水，2021年1-12月全年消耗电量22911.5 kWh，水64930t，合计耗能689.15tce，符合GB17167-2006的要求。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对认证审核时提出的的不符合项的纠正措施情况：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5.1 去年监督审核未发现不符合项。</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6.对投诉的处理情况：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公司目前尚未接到客户在产品质量、物料交接、能源、安全、现场管理等方面的投诉和纠纷。</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7.测量管理体系在实现获证客户目标方面的有效性及持续的运作控制情况：</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企业根据测量体系质量方针，制定了5项质量目标，目标可测量，编制了《测量管理体系质量目标监测表 》，每月统计质量目标完成情况。查:2022年1月至7月质量目标全部完成。企业测量体系进一步满足顾客、质量、服务等方面的要求，符合GB/T 19022-2003标准要求。使其更具有动态性和适宜性、有效性及对持续运作的控制。</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0000FF"/>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8.对企业组织任何变更的审核</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企业组织机构没有变更。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企业营业执照已发生变更，企业名称由赢胜节能集团有限公司变更为赢胜节能集团股份有限公司，其他没有变更。2021年10月26日取得新的营业执照。营业期限2002年05月28日至2052年5月23日</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9.标志的使用和（或）任何其他对认证资格引用的情况：</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公司对标志的使用，符合相关标准和规定。公司测量管理体系认证证书用于：招投标和企业形象宣传。</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0000FF"/>
          <w:kern w:val="0"/>
          <w:sz w:val="24"/>
          <w:szCs w:val="24"/>
          <w:highlight w:val="none"/>
          <w:lang w:val="en-US" w:eastAsia="zh-CN"/>
        </w:rPr>
      </w:pPr>
    </w:p>
    <w:p>
      <w:pPr>
        <w:numPr>
          <w:ilvl w:val="0"/>
          <w:numId w:val="2"/>
        </w:numPr>
        <w:spacing w:line="440" w:lineRule="exact"/>
        <w:ind w:right="-27" w:rightChars="-13"/>
        <w:jc w:val="left"/>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本次审核未发现一般不符合项 ，未发现严重或系统性的不符合情况。</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11.产品的售后</w:t>
      </w:r>
      <w:bookmarkStart w:id="11" w:name="_GoBack"/>
      <w:bookmarkEnd w:id="11"/>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抽查《青岛京东方项目橡塑保温买卖合同》，合同号:BJ-QDJDF-020，签订时间2022年06月27日，合同内容包括技术服务与支持。主要是到现场进行技术指导，不需要测量设备。</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三、监督审核结论意见(含需要说明的事项):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4"/>
          <w:lang w:val="en-US" w:eastAsia="zh-CN"/>
        </w:rPr>
      </w:pPr>
      <w:r>
        <w:rPr>
          <w:rFonts w:hint="eastAsia" w:ascii="宋体" w:hAnsi="宋体" w:eastAsia="宋体" w:cs="宋体"/>
          <w:bCs/>
          <w:color w:val="auto"/>
          <w:kern w:val="0"/>
          <w:sz w:val="24"/>
          <w:szCs w:val="24"/>
          <w:lang w:val="en-US" w:eastAsia="zh-CN"/>
        </w:rPr>
        <w:t>通过2022年8月29日，对赢胜节能集团股份有限公司监督审核.验证了公司在去年一年内，测量管理体系运作情况，公司领导重视体系运行和管理，体系文件得到有效实施，关键测量过程受控、监视方法正确有效，重要测量人员能力受控，测量设备、测量环境、测量软件、测量记录及外部供方管理等各项工作管理规范，使公司测量体系持续满足顾客的测量要求。综上所述，审核组认为赢胜节能集团股份有限公司测量管理体系，符合GB/T 19022-2003标准要求，对体系运行具有持续的有效性、符合性予以肯定。建议报请国标联合认证有限公司批准通过监督审核。</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4"/>
          <w:lang w:val="en-US" w:eastAsia="zh-CN"/>
        </w:rPr>
      </w:pPr>
    </w:p>
    <w:p>
      <w:pPr>
        <w:widowControl/>
        <w:spacing w:line="360" w:lineRule="auto"/>
        <w:rPr>
          <w:rFonts w:cs="宋体" w:asciiTheme="minorEastAsia" w:hAnsiTheme="minorEastAsia"/>
          <w:color w:val="auto"/>
          <w:kern w:val="0"/>
          <w:szCs w:val="21"/>
        </w:rPr>
      </w:pPr>
      <w:r>
        <w:rPr>
          <w:rFonts w:hint="eastAsia" w:ascii="宋体" w:hAnsi="宋体" w:eastAsia="宋体" w:cs="宋体"/>
          <w:bCs/>
          <w:color w:val="auto"/>
          <w:kern w:val="0"/>
          <w:sz w:val="24"/>
          <w:szCs w:val="24"/>
          <w:lang w:val="en-US" w:eastAsia="zh-CN"/>
        </w:rPr>
        <w:t xml:space="preserve">                                 </w:t>
      </w:r>
    </w:p>
    <w:p>
      <w:pPr>
        <w:widowControl/>
        <w:spacing w:line="360" w:lineRule="auto"/>
        <w:jc w:val="left"/>
        <w:rPr>
          <w:rFonts w:ascii="宋体" w:hAnsi="宋体" w:eastAsia="宋体" w:cs="宋体"/>
          <w:kern w:val="0"/>
          <w:szCs w:val="21"/>
        </w:rPr>
      </w:pPr>
    </w:p>
    <w:p>
      <w:pPr>
        <w:widowControl/>
        <w:spacing w:line="360" w:lineRule="auto"/>
        <w:jc w:val="left"/>
        <w:rPr>
          <w:rFonts w:ascii="宋体" w:hAnsi="宋体" w:eastAsia="宋体" w:cs="宋体"/>
          <w:kern w:val="0"/>
          <w:szCs w:val="21"/>
        </w:rPr>
      </w:pPr>
      <w:r>
        <w:rPr>
          <w:rFonts w:hint="eastAsia" w:ascii="宋体" w:hAnsi="宋体" w:eastAsia="宋体" w:cs="宋体"/>
          <w:bCs/>
          <w:color w:val="auto"/>
          <w:kern w:val="0"/>
          <w:sz w:val="24"/>
          <w:szCs w:val="24"/>
          <w:lang w:val="en-US" w:eastAsia="zh-CN"/>
        </w:rPr>
        <w:drawing>
          <wp:anchor distT="0" distB="0" distL="114300" distR="114300" simplePos="0" relativeHeight="251670528" behindDoc="0" locked="0" layoutInCell="1" allowOverlap="1">
            <wp:simplePos x="0" y="0"/>
            <wp:positionH relativeFrom="column">
              <wp:posOffset>1459230</wp:posOffset>
            </wp:positionH>
            <wp:positionV relativeFrom="paragraph">
              <wp:posOffset>1270</wp:posOffset>
            </wp:positionV>
            <wp:extent cx="614680" cy="385445"/>
            <wp:effectExtent l="0" t="0" r="0" b="5080"/>
            <wp:wrapNone/>
            <wp:docPr id="2" name="图片 2" descr="我电子签名92764bb375c44007ba1788b07a13b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我电子签名92764bb375c44007ba1788b07a13b84"/>
                    <pic:cNvPicPr>
                      <a:picLocks noChangeAspect="1"/>
                    </pic:cNvPicPr>
                  </pic:nvPicPr>
                  <pic:blipFill>
                    <a:blip r:embed="rId6"/>
                    <a:stretch>
                      <a:fillRect/>
                    </a:stretch>
                  </pic:blipFill>
                  <pic:spPr>
                    <a:xfrm>
                      <a:off x="0" y="0"/>
                      <a:ext cx="614680" cy="385445"/>
                    </a:xfrm>
                    <a:prstGeom prst="rect">
                      <a:avLst/>
                    </a:prstGeom>
                    <a:noFill/>
                    <a:ln>
                      <a:noFill/>
                    </a:ln>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2022年8月29日</w:t>
      </w:r>
    </w:p>
    <w:p>
      <w:pPr>
        <w:widowControl/>
        <w:spacing w:line="360" w:lineRule="auto"/>
        <w:jc w:val="left"/>
        <w:rPr>
          <w:rFonts w:ascii="宋体" w:hAnsi="宋体" w:eastAsia="宋体" w:cs="宋体"/>
          <w:color w:val="000000"/>
          <w:kern w:val="0"/>
          <w:szCs w:val="21"/>
        </w:rPr>
      </w:pPr>
      <w:r>
        <w:rPr>
          <w:rFonts w:ascii="宋体" w:hAnsi="宋体" w:eastAsia="宋体" w:cs="宋体"/>
          <w:sz w:val="24"/>
          <w:szCs w:val="24"/>
        </w:rPr>
        <w:drawing>
          <wp:anchor distT="0" distB="0" distL="114300" distR="114300" simplePos="0" relativeHeight="251673600" behindDoc="0" locked="0" layoutInCell="1" allowOverlap="1">
            <wp:simplePos x="0" y="0"/>
            <wp:positionH relativeFrom="column">
              <wp:posOffset>1478915</wp:posOffset>
            </wp:positionH>
            <wp:positionV relativeFrom="paragraph">
              <wp:posOffset>251460</wp:posOffset>
            </wp:positionV>
            <wp:extent cx="516890" cy="293370"/>
            <wp:effectExtent l="0" t="0" r="6985" b="1905"/>
            <wp:wrapNone/>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7"/>
                    <a:stretch>
                      <a:fillRect/>
                    </a:stretch>
                  </pic:blipFill>
                  <pic:spPr>
                    <a:xfrm>
                      <a:off x="0" y="0"/>
                      <a:ext cx="516890" cy="293370"/>
                    </a:xfrm>
                    <a:prstGeom prst="rect">
                      <a:avLst/>
                    </a:prstGeom>
                    <a:noFill/>
                    <a:ln>
                      <a:noFill/>
                    </a:ln>
                  </pic:spPr>
                </pic:pic>
              </a:graphicData>
            </a:graphic>
          </wp:anchor>
        </w:drawing>
      </w:r>
    </w:p>
    <w:p>
      <w:pPr>
        <w:widowControl/>
        <w:spacing w:line="360" w:lineRule="auto"/>
        <w:jc w:val="left"/>
        <w:rPr>
          <w:rFonts w:hint="eastAsia"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2022年8月29日</w:t>
      </w:r>
    </w:p>
    <w:p>
      <w:pPr>
        <w:widowControl/>
        <w:spacing w:line="276" w:lineRule="auto"/>
        <w:ind w:right="945"/>
        <w:jc w:val="left"/>
        <w:rPr>
          <w:rFonts w:ascii="宋体" w:hAnsi="宋体" w:eastAsia="宋体" w:cs="宋体"/>
          <w:kern w:val="0"/>
          <w:szCs w:val="28"/>
        </w:rPr>
      </w:pPr>
    </w:p>
    <w:p>
      <w:pPr>
        <w:widowControl/>
        <w:spacing w:line="360" w:lineRule="auto"/>
        <w:jc w:val="left"/>
        <w:rPr>
          <w:rFonts w:ascii="宋体" w:hAnsi="宋体" w:cs="宋体"/>
          <w:kern w:val="0"/>
          <w:szCs w:val="21"/>
        </w:rPr>
      </w:pPr>
      <w:r>
        <w:rPr>
          <w:rFonts w:hint="eastAsia" w:ascii="宋体" w:hAnsi="宋体" w:cs="宋体"/>
          <w:kern w:val="0"/>
          <w:szCs w:val="21"/>
        </w:rPr>
        <w:t xml:space="preserve">北京国标联合认证有限公司(盖章)                    </w:t>
      </w:r>
      <w:r>
        <w:rPr>
          <w:rFonts w:hint="eastAsia" w:ascii="宋体" w:hAnsi="宋体" w:cs="宋体"/>
          <w:kern w:val="0"/>
          <w:szCs w:val="21"/>
          <w:lang w:val="en-US" w:eastAsia="zh-CN"/>
        </w:rPr>
        <w:t xml:space="preserve"> </w:t>
      </w:r>
      <w:r>
        <w:rPr>
          <w:rFonts w:hint="eastAsia" w:ascii="宋体" w:hAnsi="宋体" w:cs="宋体"/>
          <w:kern w:val="0"/>
          <w:szCs w:val="21"/>
        </w:rPr>
        <w:t>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43"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3A7FC"/>
    <w:multiLevelType w:val="singleLevel"/>
    <w:tmpl w:val="A9C3A7FC"/>
    <w:lvl w:ilvl="0" w:tentative="0">
      <w:start w:val="10"/>
      <w:numFmt w:val="decimal"/>
      <w:lvlText w:val="%1."/>
      <w:lvlJc w:val="left"/>
      <w:pPr>
        <w:tabs>
          <w:tab w:val="left" w:pos="312"/>
        </w:tabs>
      </w:pPr>
    </w:lvl>
  </w:abstractNum>
  <w:abstractNum w:abstractNumId="1">
    <w:nsid w:val="16FF7031"/>
    <w:multiLevelType w:val="singleLevel"/>
    <w:tmpl w:val="16FF7031"/>
    <w:lvl w:ilvl="0" w:tentative="0">
      <w:start w:val="4"/>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99446F4"/>
    <w:rsid w:val="100F05AA"/>
    <w:rsid w:val="17C14FB9"/>
    <w:rsid w:val="193E014D"/>
    <w:rsid w:val="1BF43F91"/>
    <w:rsid w:val="24306004"/>
    <w:rsid w:val="285A6261"/>
    <w:rsid w:val="29474198"/>
    <w:rsid w:val="46A6398A"/>
    <w:rsid w:val="561771C1"/>
    <w:rsid w:val="62E370F4"/>
    <w:rsid w:val="716842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win8</cp:lastModifiedBy>
  <cp:lastPrinted>2017-09-01T06:24:00Z</cp:lastPrinted>
  <dcterms:modified xsi:type="dcterms:W3CDTF">2022-08-30T01:27:25Z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