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西藏玉龙铜业股份有限公司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安环部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20"/>
              <w:jc w:val="center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提供了《环境和职业健康安全合规性评价报告》，2022.3.5，针对能源资源使用、噪声排放、安全生产、</w:t>
            </w:r>
          </w:p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 xml:space="preserve">职业健康、应急等进行了评价，均为合规，但报告中针对危险废物、废气、废水、职业病危害现场的合规情况未描述，评价报告不完善。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2987675</wp:posOffset>
                  </wp:positionH>
                  <wp:positionV relativeFrom="paragraph">
                    <wp:posOffset>154305</wp:posOffset>
                  </wp:positionV>
                  <wp:extent cx="392430" cy="302260"/>
                  <wp:effectExtent l="0" t="0" r="3810" b="2540"/>
                  <wp:wrapNone/>
                  <wp:docPr id="1" name="图片 1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22225</wp:posOffset>
                  </wp:positionV>
                  <wp:extent cx="392430" cy="302260"/>
                  <wp:effectExtent l="0" t="0" r="3810" b="254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3825875</wp:posOffset>
                  </wp:positionH>
                  <wp:positionV relativeFrom="paragraph">
                    <wp:posOffset>36195</wp:posOffset>
                  </wp:positionV>
                  <wp:extent cx="392430" cy="302260"/>
                  <wp:effectExtent l="0" t="0" r="3810" b="2540"/>
                  <wp:wrapNone/>
                  <wp:docPr id="2" name="图片 2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bookmarkStart w:id="18" w:name="_GoBack"/>
            <w:bookmarkEnd w:id="18"/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2Y2I4ZTQ1YjAxMzBjM2UzZDZjMGJkY2U3OTQ2NjAifQ=="/>
  </w:docVars>
  <w:rsids>
    <w:rsidRoot w:val="00000000"/>
    <w:rsid w:val="00425A1B"/>
    <w:rsid w:val="01E81BB8"/>
    <w:rsid w:val="040C396D"/>
    <w:rsid w:val="0E0662D9"/>
    <w:rsid w:val="198B21FE"/>
    <w:rsid w:val="1B3F2F88"/>
    <w:rsid w:val="216435EB"/>
    <w:rsid w:val="289A51D2"/>
    <w:rsid w:val="4AE253FD"/>
    <w:rsid w:val="62295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2023-01-27T17:45:23Z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