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0594-2022-E</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重庆味典餐饮管理有限公司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2022年08月22日 上午至2022年08月22日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8"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color w:val="000000"/>
                <w:highlight w:val="none"/>
                <w:u w:val="none"/>
              </w:rPr>
            </w:pPr>
            <w:r>
              <w:rPr>
                <w:sz w:val="21"/>
                <w:szCs w:val="21"/>
                <w:highlight w:val="none"/>
                <w:u w:val="none"/>
              </w:rPr>
              <w:t>重庆市渝中区八一路218号21-11#</w:t>
            </w:r>
            <w:r>
              <w:rPr>
                <w:rFonts w:hint="eastAsia"/>
                <w:sz w:val="21"/>
                <w:szCs w:val="21"/>
                <w:highlight w:val="none"/>
                <w:u w:val="none"/>
                <w:lang w:val="en-US" w:eastAsia="zh-CN"/>
              </w:rPr>
              <w:t>/</w:t>
            </w:r>
            <w:r>
              <w:rPr>
                <w:szCs w:val="21"/>
                <w:highlight w:val="none"/>
                <w:u w:val="none"/>
              </w:rPr>
              <w:t>重庆市江北区紫金山102号重庆市精神卫生中心（病员食堂）</w:t>
            </w:r>
            <w:r>
              <w:rPr>
                <w:rFonts w:hint="eastAsia"/>
                <w:szCs w:val="21"/>
                <w:highlight w:val="none"/>
                <w:u w:val="none"/>
              </w:rPr>
              <w:t>（承包食堂）</w:t>
            </w:r>
            <w:r>
              <w:rPr>
                <w:color w:val="000000"/>
                <w:szCs w:val="21"/>
                <w:highlight w:val="none"/>
                <w:u w:val="none"/>
              </w:rPr>
              <w:t xml:space="preserve"> </w:t>
            </w: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杨珍全</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2021-N1EMS-2230067</w:t>
            </w:r>
          </w:p>
        </w:tc>
        <w:tc>
          <w:tcPr>
            <w:tcW w:w="1140" w:type="dxa"/>
            <w:vAlign w:val="center"/>
          </w:tcPr>
          <w:p>
            <w:pPr>
              <w:spacing w:line="240" w:lineRule="exact"/>
              <w:jc w:val="center"/>
              <w:rPr>
                <w:b/>
                <w:color w:val="000000"/>
                <w:szCs w:val="21"/>
              </w:rPr>
            </w:pPr>
            <w:r>
              <w:rPr>
                <w:b/>
                <w:color w:val="000000"/>
                <w:szCs w:val="21"/>
              </w:rPr>
              <w:t>30.05.00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重庆味典餐饮管理有限公司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重庆市渝中区八一路168号14楼1402</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400000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重庆市渝中区八一路218号21-11#</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400000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张庆华</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13696445684</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郑勇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张庆华</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5" w:name="审核范围"/>
            <w:r>
              <w:t>餐饮管理服务(热食类食品制售)</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color w:val="000000"/>
                <w:szCs w:val="21"/>
              </w:rPr>
            </w:pPr>
            <w:r>
              <w:rPr>
                <w:rFonts w:hint="eastAsia" w:ascii="宋体" w:hAnsi="宋体"/>
                <w:b/>
                <w:bCs/>
                <w:color w:val="000000"/>
                <w:sz w:val="20"/>
              </w:rPr>
              <w:t>餐饮</w:t>
            </w:r>
            <w:r>
              <w:rPr>
                <w:rFonts w:ascii="宋体" w:hAnsi="宋体"/>
                <w:b/>
                <w:bCs/>
                <w:color w:val="000000"/>
                <w:sz w:val="20"/>
              </w:rPr>
              <w:t>食堂</w:t>
            </w:r>
            <w:r>
              <w:rPr>
                <w:rFonts w:hint="eastAsia" w:ascii="宋体" w:hAnsi="宋体"/>
                <w:b/>
                <w:bCs/>
                <w:color w:val="000000"/>
                <w:sz w:val="20"/>
              </w:rPr>
              <w:t>工</w:t>
            </w:r>
            <w:r>
              <w:rPr>
                <w:rFonts w:ascii="宋体" w:hAnsi="宋体"/>
                <w:b/>
                <w:bCs/>
                <w:color w:val="000000"/>
                <w:sz w:val="20"/>
              </w:rPr>
              <w:t>艺流程</w:t>
            </w:r>
            <w:r>
              <w:rPr>
                <w:rFonts w:hint="eastAsia" w:ascii="宋体" w:hAnsi="宋体"/>
                <w:b/>
                <w:bCs/>
                <w:color w:val="000000"/>
                <w:sz w:val="20"/>
              </w:rPr>
              <w:t>：</w:t>
            </w:r>
            <w:r>
              <w:rPr>
                <w:rFonts w:hint="eastAsia"/>
                <w:bCs/>
                <w:sz w:val="21"/>
                <w:szCs w:val="21"/>
              </w:rPr>
              <w:t>采购——进料检验——入库、储存——原材料清洗——切配——烹饪——留样——分餐——厨房卫生——餐具消毒——厨余垃圾处理。</w:t>
            </w:r>
          </w:p>
          <w:p>
            <w:pPr>
              <w:tabs>
                <w:tab w:val="left" w:pos="360"/>
              </w:tabs>
              <w:ind w:left="360" w:hanging="360"/>
              <w:rPr>
                <w:rFonts w:ascii="宋体"/>
                <w:color w:val="000000"/>
                <w:szCs w:val="21"/>
              </w:rPr>
            </w:pP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t>餐饮管理服务(热食类食品制售)所涉及场所的相关环境管理活动</w:t>
            </w:r>
          </w:p>
        </w:tc>
        <w:tc>
          <w:tcPr>
            <w:tcW w:w="2006" w:type="dxa"/>
            <w:gridSpan w:val="3"/>
            <w:vAlign w:val="center"/>
          </w:tcPr>
          <w:p>
            <w:pPr>
              <w:spacing w:line="400" w:lineRule="exact"/>
              <w:rPr>
                <w:rFonts w:ascii="宋体" w:hAnsi="宋体"/>
                <w:b/>
                <w:color w:val="000000"/>
                <w:szCs w:val="21"/>
              </w:rPr>
            </w:pPr>
            <w:bookmarkStart w:id="36" w:name="专业代码"/>
            <w:r>
              <w:t>30.05.00</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3"/>
        <w:gridCol w:w="111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35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sz w:val="21"/>
                <w:szCs w:val="21"/>
              </w:rPr>
              <w:t>重庆味典餐饮管理有限公司</w:t>
            </w:r>
            <w:r>
              <w:rPr>
                <w:rFonts w:hint="eastAsia"/>
                <w:sz w:val="21"/>
                <w:szCs w:val="21"/>
                <w:lang w:val="en-US" w:eastAsia="zh-CN"/>
              </w:rPr>
              <w:t>/</w:t>
            </w:r>
            <w:r>
              <w:rPr>
                <w:sz w:val="21"/>
                <w:szCs w:val="21"/>
              </w:rPr>
              <w:t>重庆市渝中区八一路168号14楼1402</w:t>
            </w:r>
          </w:p>
        </w:tc>
        <w:tc>
          <w:tcPr>
            <w:tcW w:w="2267" w:type="dxa"/>
          </w:tcPr>
          <w:p>
            <w:pPr>
              <w:spacing w:before="40" w:after="40"/>
              <w:rPr>
                <w:rFonts w:hint="eastAsia" w:eastAsia="宋体"/>
                <w:szCs w:val="21"/>
                <w:lang w:val="en-US" w:eastAsia="zh-CN"/>
              </w:rPr>
            </w:pPr>
            <w:r>
              <w:rPr>
                <w:sz w:val="21"/>
                <w:szCs w:val="21"/>
              </w:rPr>
              <w:t>重庆市</w:t>
            </w:r>
            <w:r>
              <w:rPr>
                <w:sz w:val="21"/>
                <w:szCs w:val="21"/>
                <w:highlight w:val="none"/>
              </w:rPr>
              <w:t>渝中区八一路218号21-11#</w:t>
            </w:r>
            <w:r>
              <w:rPr>
                <w:rFonts w:hint="eastAsia"/>
                <w:sz w:val="21"/>
                <w:szCs w:val="21"/>
                <w:highlight w:val="none"/>
                <w:u w:val="none"/>
                <w:lang w:val="en-US" w:eastAsia="zh-CN"/>
              </w:rPr>
              <w:t>/</w:t>
            </w:r>
            <w:r>
              <w:rPr>
                <w:szCs w:val="21"/>
                <w:highlight w:val="none"/>
                <w:u w:val="none"/>
              </w:rPr>
              <w:t>重庆市江北区紫金山102号重庆市精神卫生中心</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353" w:type="dxa"/>
            <w:vAlign w:val="center"/>
          </w:tcPr>
          <w:p>
            <w:pPr>
              <w:pStyle w:val="21"/>
              <w:rPr>
                <w:rFonts w:eastAsia="黑体" w:cs="Arial"/>
                <w:sz w:val="21"/>
                <w:szCs w:val="21"/>
                <w:lang w:val="en-US" w:eastAsia="ja-JP"/>
              </w:rPr>
            </w:pPr>
            <w:r>
              <w:rPr>
                <w:rFonts w:hint="eastAsia" w:eastAsia="宋体"/>
                <w:lang w:val="en-US" w:eastAsia="zh-CN"/>
              </w:rPr>
              <w:t>E：</w:t>
            </w:r>
            <w:r>
              <w:t>餐饮管理服务(热食类食品制售)所涉及场所的相关环境管理活动</w:t>
            </w:r>
          </w:p>
        </w:tc>
        <w:tc>
          <w:tcPr>
            <w:tcW w:w="1119" w:type="dxa"/>
            <w:vAlign w:val="center"/>
          </w:tcPr>
          <w:p>
            <w:pPr>
              <w:spacing w:before="40" w:after="40"/>
              <w:rPr>
                <w:rFonts w:eastAsia="黑体"/>
                <w:szCs w:val="21"/>
                <w:lang w:eastAsia="ja-JP"/>
              </w:rPr>
            </w:pPr>
            <w:r>
              <w:rPr>
                <w:rFonts w:hint="eastAsia" w:ascii="Times New Roman" w:hAnsi="Times New Roman" w:eastAsia="Times New Roman" w:cs="Times New Roman"/>
                <w:kern w:val="2"/>
                <w:sz w:val="20"/>
                <w:szCs w:val="20"/>
                <w:lang w:val="en-GB" w:eastAsia="de-DE" w:bidi="ar-SA"/>
              </w:rPr>
              <w:t>GB/T24001-2016</w:t>
            </w:r>
            <w:r>
              <w:rPr>
                <w:rFonts w:hint="eastAsia" w:ascii="Times New Roman" w:hAnsi="Times New Roman" w:cs="Times New Roman"/>
                <w:kern w:val="2"/>
                <w:sz w:val="20"/>
                <w:szCs w:val="20"/>
                <w:lang w:val="en-US" w:eastAsia="zh-CN" w:bidi="ar-SA"/>
              </w:rPr>
              <w:t>；</w:t>
            </w:r>
          </w:p>
        </w:tc>
        <w:tc>
          <w:tcPr>
            <w:tcW w:w="668" w:type="dxa"/>
            <w:shd w:val="clear" w:color="auto" w:fill="FFFFFF"/>
            <w:vAlign w:val="top"/>
          </w:tcPr>
          <w:p>
            <w:pPr>
              <w:rPr>
                <w:rFonts w:eastAsia="黑体"/>
                <w:szCs w:val="21"/>
              </w:rPr>
            </w:pP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53" w:type="dxa"/>
            <w:vAlign w:val="center"/>
          </w:tcPr>
          <w:p>
            <w:pPr>
              <w:spacing w:before="40" w:after="40"/>
              <w:rPr>
                <w:rFonts w:eastAsia="黑体"/>
                <w:szCs w:val="21"/>
                <w:lang w:eastAsia="ja-JP"/>
              </w:rPr>
            </w:pPr>
          </w:p>
        </w:tc>
        <w:tc>
          <w:tcPr>
            <w:tcW w:w="111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53" w:type="dxa"/>
            <w:vAlign w:val="center"/>
          </w:tcPr>
          <w:p>
            <w:pPr>
              <w:spacing w:before="40" w:after="40"/>
              <w:rPr>
                <w:rFonts w:eastAsia="黑体"/>
                <w:szCs w:val="21"/>
                <w:lang w:eastAsia="ja-JP"/>
              </w:rPr>
            </w:pPr>
          </w:p>
        </w:tc>
        <w:tc>
          <w:tcPr>
            <w:tcW w:w="111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53" w:type="dxa"/>
            <w:vAlign w:val="center"/>
          </w:tcPr>
          <w:p>
            <w:pPr>
              <w:spacing w:before="40" w:after="40"/>
              <w:rPr>
                <w:rFonts w:eastAsia="黑体"/>
                <w:szCs w:val="21"/>
                <w:lang w:eastAsia="ja-JP"/>
              </w:rPr>
            </w:pPr>
          </w:p>
        </w:tc>
        <w:tc>
          <w:tcPr>
            <w:tcW w:w="111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353" w:type="dxa"/>
            <w:vAlign w:val="center"/>
          </w:tcPr>
          <w:p>
            <w:pPr>
              <w:spacing w:before="40" w:after="40"/>
              <w:rPr>
                <w:rFonts w:eastAsia="黑体"/>
                <w:szCs w:val="21"/>
                <w:lang w:eastAsia="ja-JP"/>
              </w:rPr>
            </w:pPr>
          </w:p>
        </w:tc>
        <w:tc>
          <w:tcPr>
            <w:tcW w:w="111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sz w:val="20"/>
                <w:lang w:val="en-GB" w:eastAsia="zh-CN"/>
              </w:rPr>
            </w:pPr>
            <w:r>
              <w:rPr>
                <w:rFonts w:hint="eastAsia" w:cs="宋体" w:asciiTheme="minorEastAsia" w:hAnsiTheme="minorEastAsia" w:eastAsiaTheme="minorEastAsia"/>
                <w:b w:val="0"/>
                <w:bCs/>
                <w:color w:val="000000"/>
                <w:sz w:val="21"/>
                <w:szCs w:val="21"/>
                <w:lang w:eastAsia="zh-CN"/>
              </w:rPr>
              <w:t>《</w:t>
            </w:r>
            <w:r>
              <w:rPr>
                <w:rFonts w:hint="eastAsia" w:cs="宋体" w:asciiTheme="minorEastAsia" w:hAnsiTheme="minorEastAsia" w:eastAsiaTheme="minorEastAsia"/>
                <w:b w:val="0"/>
                <w:bCs/>
                <w:color w:val="000000"/>
                <w:sz w:val="21"/>
                <w:szCs w:val="21"/>
              </w:rPr>
              <w:t>营业执照</w:t>
            </w:r>
            <w:r>
              <w:rPr>
                <w:rFonts w:hint="eastAsia" w:cs="宋体" w:asciiTheme="minorEastAsia" w:hAnsiTheme="minorEastAsia" w:eastAsiaTheme="minorEastAsia"/>
                <w:b w:val="0"/>
                <w:bCs/>
                <w:color w:val="000000"/>
                <w:sz w:val="21"/>
                <w:szCs w:val="21"/>
                <w:lang w:eastAsia="zh-CN"/>
              </w:rPr>
              <w:t>》</w:t>
            </w:r>
            <w:r>
              <w:rPr>
                <w:rFonts w:hint="eastAsia" w:cs="宋体" w:asciiTheme="minorEastAsia" w:hAnsiTheme="minorEastAsia" w:eastAsiaTheme="minorEastAsia"/>
                <w:b w:val="0"/>
                <w:bCs/>
                <w:color w:val="000000"/>
                <w:sz w:val="21"/>
                <w:szCs w:val="21"/>
              </w:rPr>
              <w:t>是否有效</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营业执照范围是否包括了认证范围</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sz w:val="20"/>
                <w:lang w:val="en-GB" w:eastAsia="zh-CN"/>
              </w:rPr>
            </w:pPr>
            <w:r>
              <w:rPr>
                <w:rFonts w:hint="eastAsia" w:cs="宋体" w:asciiTheme="minorEastAsia" w:hAnsiTheme="minorEastAsia" w:eastAsiaTheme="minorEastAsia"/>
                <w:b w:val="0"/>
                <w:bCs/>
                <w:color w:val="000000"/>
                <w:sz w:val="21"/>
                <w:szCs w:val="21"/>
              </w:rPr>
              <w:t>生产许可证是否有效</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color w:val="000000"/>
                <w:sz w:val="21"/>
                <w:szCs w:val="21"/>
              </w:rPr>
            </w:pPr>
            <w:r>
              <w:rPr>
                <w:rFonts w:asciiTheme="minorEastAsia" w:hAnsiTheme="minorEastAsia" w:eastAsiaTheme="minorEastAsia"/>
                <w:b w:val="0"/>
                <w:bCs/>
                <w:color w:val="000000"/>
                <w:sz w:val="21"/>
                <w:szCs w:val="21"/>
              </w:rPr>
              <w:t>3C</w:t>
            </w:r>
            <w:r>
              <w:rPr>
                <w:rFonts w:hint="eastAsia" w:asciiTheme="minorEastAsia" w:hAnsiTheme="minorEastAsia" w:eastAsiaTheme="minorEastAsia"/>
                <w:b w:val="0"/>
                <w:bCs/>
                <w:color w:val="000000"/>
                <w:sz w:val="21"/>
                <w:szCs w:val="21"/>
                <w:lang w:val="en-US" w:eastAsia="zh-CN"/>
              </w:rPr>
              <w:t>认证</w:t>
            </w:r>
            <w:r>
              <w:rPr>
                <w:rFonts w:hint="eastAsia" w:cs="宋体" w:asciiTheme="minorEastAsia" w:hAnsiTheme="minorEastAsia" w:eastAsiaTheme="minorEastAsia"/>
                <w:b w:val="0"/>
                <w:bCs/>
                <w:color w:val="000000"/>
                <w:sz w:val="21"/>
                <w:szCs w:val="21"/>
              </w:rPr>
              <w:t>证书是否有效</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eastAsia="zh-CN"/>
              </w:rPr>
            </w:pP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color w:val="000000"/>
                <w:sz w:val="21"/>
                <w:szCs w:val="21"/>
              </w:rPr>
            </w:pPr>
            <w:r>
              <w:rPr>
                <w:rFonts w:hint="eastAsia" w:cs="宋体" w:asciiTheme="minorEastAsia" w:hAnsiTheme="minorEastAsia" w:eastAsiaTheme="minorEastAsia"/>
                <w:b w:val="0"/>
                <w:bCs/>
                <w:color w:val="000000"/>
                <w:sz w:val="21"/>
                <w:szCs w:val="21"/>
              </w:rPr>
              <w:t>安全生产许可证是否有效</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color w:val="000000"/>
                <w:sz w:val="21"/>
                <w:szCs w:val="21"/>
              </w:rPr>
            </w:pPr>
            <w:r>
              <w:rPr>
                <w:rFonts w:hint="eastAsia" w:cs="宋体" w:asciiTheme="minorEastAsia" w:hAnsiTheme="minorEastAsia" w:eastAsiaTheme="minorEastAsia"/>
                <w:b w:val="0"/>
                <w:bCs/>
                <w:color w:val="000000"/>
                <w:sz w:val="21"/>
                <w:szCs w:val="21"/>
                <w:lang w:val="en-US" w:eastAsia="zh-CN"/>
              </w:rPr>
              <w:t>食品</w:t>
            </w:r>
            <w:r>
              <w:rPr>
                <w:rFonts w:hint="eastAsia" w:asciiTheme="minorEastAsia" w:hAnsiTheme="minorEastAsia" w:eastAsiaTheme="minorEastAsia"/>
                <w:color w:val="000000"/>
                <w:szCs w:val="21"/>
              </w:rPr>
              <w:t>■</w:t>
            </w:r>
            <w:r>
              <w:rPr>
                <w:rFonts w:hint="eastAsia" w:cs="宋体" w:asciiTheme="minorEastAsia" w:hAnsiTheme="minorEastAsia" w:eastAsiaTheme="minorEastAsia"/>
                <w:b w:val="0"/>
                <w:bCs/>
                <w:color w:val="000000"/>
                <w:sz w:val="21"/>
                <w:szCs w:val="21"/>
              </w:rPr>
              <w:t>生产</w:t>
            </w:r>
            <w:r>
              <w:rPr>
                <w:rFonts w:hint="eastAsia" w:asciiTheme="minorEastAsia" w:hAnsiTheme="minorEastAsia" w:eastAsiaTheme="minorEastAsia"/>
                <w:b w:val="0"/>
                <w:bCs/>
                <w:color w:val="000000"/>
                <w:sz w:val="21"/>
                <w:szCs w:val="21"/>
                <w:lang w:val="en-US" w:eastAsia="zh-CN"/>
              </w:rPr>
              <w:t>/□</w:t>
            </w:r>
            <w:r>
              <w:rPr>
                <w:rFonts w:hint="eastAsia" w:cs="宋体" w:asciiTheme="minorEastAsia" w:hAnsiTheme="minorEastAsia" w:eastAsiaTheme="minorEastAsia"/>
                <w:b w:val="0"/>
                <w:bCs/>
                <w:color w:val="000000"/>
                <w:sz w:val="21"/>
                <w:szCs w:val="21"/>
                <w:lang w:val="en-US" w:eastAsia="zh-CN"/>
              </w:rPr>
              <w:t>经营</w:t>
            </w:r>
            <w:r>
              <w:rPr>
                <w:rFonts w:hint="eastAsia" w:asciiTheme="minorEastAsia" w:hAnsiTheme="minorEastAsia" w:eastAsiaTheme="minorEastAsia"/>
                <w:b w:val="0"/>
                <w:bCs/>
                <w:color w:val="000000"/>
                <w:sz w:val="21"/>
                <w:szCs w:val="21"/>
                <w:lang w:val="en-US" w:eastAsia="zh-CN"/>
              </w:rPr>
              <w:t>/□</w:t>
            </w:r>
            <w:r>
              <w:rPr>
                <w:rFonts w:hint="eastAsia" w:cs="宋体" w:asciiTheme="minorEastAsia" w:hAnsiTheme="minorEastAsia" w:eastAsiaTheme="minorEastAsia"/>
                <w:b w:val="0"/>
                <w:bCs/>
                <w:color w:val="000000"/>
                <w:sz w:val="21"/>
                <w:szCs w:val="21"/>
                <w:lang w:val="en-US" w:eastAsia="zh-CN"/>
              </w:rPr>
              <w:t>流通许可证</w:t>
            </w:r>
            <w:r>
              <w:rPr>
                <w:rFonts w:hint="eastAsia" w:cs="宋体" w:asciiTheme="minorEastAsia" w:hAnsiTheme="minorEastAsia" w:eastAsiaTheme="minorEastAsia"/>
                <w:b w:val="0"/>
                <w:bCs/>
                <w:color w:val="000000"/>
                <w:sz w:val="21"/>
                <w:szCs w:val="21"/>
              </w:rPr>
              <w:t>是否有效</w:t>
            </w:r>
          </w:p>
        </w:tc>
        <w:tc>
          <w:tcPr>
            <w:tcW w:w="1048" w:type="dxa"/>
            <w:shd w:val="clear" w:color="auto" w:fill="auto"/>
            <w:vAlign w:val="center"/>
          </w:tcPr>
          <w:p>
            <w:pPr>
              <w:pStyle w:val="23"/>
              <w:jc w:val="left"/>
              <w:rPr>
                <w:rFonts w:asciiTheme="minorEastAsia" w:hAnsiTheme="minorEastAsia" w:eastAsiaTheme="minorEastAsia"/>
                <w:color w:val="000000"/>
                <w:sz w:val="21"/>
                <w:szCs w:val="21"/>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GB" w:eastAsia="zh-CN"/>
              </w:rPr>
              <w:t>生产场所是否与与认证申请的经营地址一致</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Cs w:val="21"/>
              </w:rPr>
              <w:t>■</w:t>
            </w: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行政许可文件和备案证明是否有效</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Theme="minorEastAsia" w:hAnsiTheme="minorEastAsia" w:eastAsiaTheme="minorEastAsia"/>
                <w:b w:val="0"/>
                <w:bCs/>
                <w:sz w:val="20"/>
                <w:lang w:val="en-GB" w:eastAsia="zh-CN"/>
              </w:rPr>
            </w:pPr>
            <w:r>
              <w:rPr>
                <w:rFonts w:hint="eastAsia" w:asciiTheme="minorEastAsia" w:hAnsiTheme="minorEastAsia" w:eastAsiaTheme="minorEastAsia"/>
                <w:b w:val="0"/>
                <w:bCs/>
                <w:sz w:val="20"/>
                <w:lang w:val="en-US" w:eastAsia="zh-CN"/>
              </w:rPr>
              <w:t>其他</w:t>
            </w:r>
            <w:r>
              <w:rPr>
                <w:rFonts w:hint="eastAsia" w:asciiTheme="minorEastAsia" w:hAnsiTheme="minorEastAsia" w:eastAsiaTheme="minorEastAsia"/>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Theme="minorEastAsia" w:hAnsiTheme="minorEastAsia" w:eastAsiaTheme="minorEastAsia"/>
                <w:color w:val="000000"/>
                <w:sz w:val="21"/>
                <w:szCs w:val="21"/>
                <w:lang w:val="en-US" w:eastAsia="zh-CN"/>
              </w:rPr>
            </w:pPr>
            <w:r>
              <w:rPr>
                <w:rFonts w:hint="eastAsia" w:asciiTheme="minorEastAsia" w:hAnsiTheme="minorEastAsia" w:eastAsiaTheme="minorEastAsia"/>
                <w:color w:val="000000"/>
                <w:sz w:val="21"/>
                <w:szCs w:val="21"/>
              </w:rPr>
              <w:t>□是</w:t>
            </w:r>
          </w:p>
        </w:tc>
        <w:tc>
          <w:tcPr>
            <w:tcW w:w="1063" w:type="dxa"/>
            <w:shd w:val="clear" w:color="auto" w:fill="auto"/>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c>
          <w:tcPr>
            <w:tcW w:w="1637" w:type="dxa"/>
            <w:shd w:val="clear" w:color="auto" w:fill="auto"/>
          </w:tcPr>
          <w:p>
            <w:pPr>
              <w:rPr>
                <w:rFonts w:asciiTheme="minorEastAsia" w:hAnsiTheme="minorEastAsia" w:eastAsiaTheme="minorEastAsia"/>
                <w:color w:val="000000"/>
                <w:szCs w:val="21"/>
              </w:rPr>
            </w:pPr>
            <w:r>
              <w:rPr>
                <w:rFonts w:hint="eastAsia" w:asciiTheme="minorEastAsia" w:hAnsiTheme="minorEastAsia" w:eastAsiaTheme="minorEastAsia"/>
                <w:b/>
                <w:color w:val="000000"/>
                <w:szCs w:val="21"/>
              </w:rPr>
              <w:t>■</w:t>
            </w:r>
            <w:r>
              <w:rPr>
                <w:rFonts w:hint="eastAsia" w:asciiTheme="minorEastAsia" w:hAnsiTheme="minorEastAsia" w:eastAsiaTheme="minorEastAsia"/>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1</w:t>
            </w:r>
            <w:r>
              <w:rPr>
                <w:rFonts w:hint="eastAsia" w:asciiTheme="minorEastAsia" w:hAnsiTheme="minorEastAsia" w:eastAsiaTheme="minorEastAsia"/>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是否确定了与其宗旨和战略方向相关并影响其实现管理体系预期结果的能力的各种外部和内部因素</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86327361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是否对这些内部和外部因素的相关信息进行监视和评审</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406147779"/>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color w:val="000000"/>
                <w:spacing w:val="-10"/>
                <w:szCs w:val="21"/>
              </w:rPr>
            </w:pPr>
            <w:r>
              <w:rPr>
                <w:rFonts w:asciiTheme="minorEastAsia" w:hAnsiTheme="minorEastAsia" w:eastAsiaTheme="minorEastAsia"/>
                <w:b/>
                <w:color w:val="000000"/>
                <w:spacing w:val="-10"/>
                <w:szCs w:val="21"/>
              </w:rPr>
              <w:t>2</w:t>
            </w:r>
            <w:r>
              <w:rPr>
                <w:rFonts w:hint="eastAsia" w:asciiTheme="minorEastAsia" w:hAnsiTheme="minorEastAsia" w:eastAsiaTheme="minorEastAsia"/>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是否确定了与管理体系有关的相关方</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20738884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是否识别了与管理体系有关的相关方的要求</w:t>
            </w:r>
          </w:p>
        </w:tc>
        <w:tc>
          <w:tcPr>
            <w:tcW w:w="964" w:type="dxa"/>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74062727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3</w:t>
            </w:r>
            <w:r>
              <w:rPr>
                <w:rFonts w:hint="eastAsia" w:asciiTheme="minorEastAsia" w:hAnsiTheme="minorEastAsia" w:eastAsiaTheme="minorEastAsia"/>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是否确定了管理体系覆盖范围</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00825097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质量管理体系覆盖范围是否考虑了标准</w:t>
            </w:r>
            <w:r>
              <w:rPr>
                <w:rFonts w:asciiTheme="minorEastAsia" w:hAnsiTheme="minorEastAsia" w:eastAsiaTheme="minorEastAsia"/>
                <w:color w:val="000000"/>
                <w:spacing w:val="-10"/>
                <w:szCs w:val="21"/>
              </w:rPr>
              <w:t>a)-c)</w:t>
            </w:r>
            <w:r>
              <w:rPr>
                <w:rFonts w:hint="eastAsia" w:asciiTheme="minorEastAsia" w:hAnsiTheme="minorEastAsia" w:eastAsiaTheme="minorEastAsia"/>
                <w:color w:val="000000"/>
                <w:spacing w:val="-10"/>
                <w:szCs w:val="21"/>
              </w:rPr>
              <w:t>的要求</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24503596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质量管理体系覆盖了</w:t>
            </w:r>
            <w:r>
              <w:rPr>
                <w:rFonts w:asciiTheme="minorEastAsia" w:hAnsiTheme="minorEastAsia" w:eastAsiaTheme="minorEastAsia"/>
              </w:rPr>
              <w:t>多场所</w:t>
            </w:r>
            <w:r>
              <w:rPr>
                <w:rFonts w:hint="eastAsia" w:asciiTheme="minorEastAsia" w:hAnsiTheme="minorEastAsia" w:eastAsiaTheme="minorEastAsia"/>
              </w:rPr>
              <w:t>/临时场</w:t>
            </w:r>
            <w:r>
              <w:rPr>
                <w:rFonts w:asciiTheme="minorEastAsia" w:hAnsiTheme="minorEastAsia" w:eastAsiaTheme="minorEastAsia"/>
              </w:rPr>
              <w:t>的</w:t>
            </w:r>
            <w:r>
              <w:rPr>
                <w:rFonts w:hint="eastAsia" w:asciiTheme="minorEastAsia" w:hAnsiTheme="minorEastAsia" w:eastAsiaTheme="minorEastAsia"/>
              </w:rPr>
              <w:t>运行控制</w:t>
            </w:r>
            <w:r>
              <w:rPr>
                <w:rFonts w:asciiTheme="minorEastAsia" w:hAnsiTheme="minorEastAsia" w:eastAsiaTheme="minorEastAsia"/>
              </w:rPr>
              <w:t>（</w:t>
            </w:r>
            <w:r>
              <w:rPr>
                <w:rFonts w:hint="eastAsia" w:asciiTheme="minorEastAsia" w:hAnsiTheme="minorEastAsia" w:eastAsiaTheme="minorEastAsia"/>
              </w:rPr>
              <w:t>适用</w:t>
            </w:r>
            <w:r>
              <w:rPr>
                <w:rFonts w:asciiTheme="minorEastAsia" w:hAnsiTheme="minorEastAsia" w:eastAsiaTheme="minorEastAsia"/>
              </w:rPr>
              <w:t>时）</w:t>
            </w:r>
          </w:p>
        </w:tc>
        <w:tc>
          <w:tcPr>
            <w:tcW w:w="990" w:type="dxa"/>
            <w:gridSpan w:val="3"/>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542937677"/>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14"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6"/>
            <w:vAlign w:val="center"/>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4</w:t>
            </w:r>
            <w:r>
              <w:rPr>
                <w:rFonts w:hint="eastAsia" w:asciiTheme="minorEastAsia" w:hAnsiTheme="minorEastAsia" w:eastAsiaTheme="minorEastAsia"/>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管理方针已</w:t>
            </w:r>
            <w:r>
              <w:rPr>
                <w:rFonts w:hint="eastAsia" w:asciiTheme="minorEastAsia" w:hAnsiTheme="minorEastAsia" w:eastAsiaTheme="minorEastAsia"/>
                <w:color w:val="000000"/>
                <w:szCs w:val="21"/>
              </w:rPr>
              <w:t>形成文件，并宣贯到全员并被相关方获取</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7569965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Theme="minorEastAsia" w:hAnsiTheme="minorEastAsia" w:eastAsiaTheme="minorEastAsia"/>
                <w:b/>
                <w:color w:val="000000"/>
                <w:spacing w:val="-10"/>
                <w:szCs w:val="21"/>
              </w:rPr>
            </w:pPr>
            <w:r>
              <w:rPr>
                <w:rFonts w:asciiTheme="minorEastAsia" w:hAnsiTheme="minorEastAsia" w:eastAsiaTheme="minorEastAsia"/>
                <w:b/>
                <w:color w:val="000000"/>
                <w:spacing w:val="-10"/>
                <w:szCs w:val="21"/>
              </w:rPr>
              <w:t>5</w:t>
            </w:r>
            <w:r>
              <w:rPr>
                <w:rFonts w:hint="eastAsia" w:asciiTheme="minorEastAsia" w:hAnsiTheme="minorEastAsia" w:eastAsiaTheme="minorEastAsia"/>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Theme="minorEastAsia" w:hAnsiTheme="minorEastAsia" w:eastAsiaTheme="minorEastAsia"/>
                <w:b/>
                <w:color w:val="000000"/>
                <w:spacing w:val="-10"/>
                <w:szCs w:val="21"/>
              </w:rPr>
            </w:pPr>
            <w:r>
              <w:rPr>
                <w:rFonts w:hint="eastAsia" w:asciiTheme="minorEastAsia" w:hAnsiTheme="minorEastAsia" w:eastAsiaTheme="minorEastAsia"/>
                <w:color w:val="000000"/>
                <w:szCs w:val="21"/>
              </w:rPr>
              <w:t>是否识别了组织的风险和机遇</w:t>
            </w:r>
          </w:p>
        </w:tc>
        <w:tc>
          <w:tcPr>
            <w:tcW w:w="971"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15418886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14"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是否针对风险和机遇策划了应对措施</w:t>
            </w:r>
          </w:p>
        </w:tc>
        <w:tc>
          <w:tcPr>
            <w:tcW w:w="971"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2116248269"/>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14" w:type="dxa"/>
            <w:gridSpan w:val="2"/>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6"/>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管理目标</w:t>
            </w:r>
            <w:r>
              <w:rPr>
                <w:rFonts w:hint="eastAsia" w:asciiTheme="minorEastAsia" w:hAnsiTheme="minorEastAsia" w:eastAsiaTheme="minorEastAsia"/>
                <w:bCs/>
                <w:color w:val="000000"/>
                <w:szCs w:val="21"/>
              </w:rPr>
              <w:t>是</w:t>
            </w:r>
            <w:r>
              <w:rPr>
                <w:rFonts w:hint="eastAsia" w:asciiTheme="minorEastAsia" w:hAnsiTheme="minorEastAsia" w:eastAsiaTheme="minorEastAsia"/>
                <w:color w:val="000000"/>
                <w:szCs w:val="21"/>
              </w:rPr>
              <w:t>否</w:t>
            </w:r>
            <w:r>
              <w:rPr>
                <w:rFonts w:hint="eastAsia" w:asciiTheme="minorEastAsia" w:hAnsiTheme="minorEastAsia" w:eastAsiaTheme="minorEastAsia"/>
                <w:b/>
                <w:color w:val="000000"/>
                <w:spacing w:val="-10"/>
                <w:szCs w:val="21"/>
              </w:rPr>
              <w:t>已</w:t>
            </w:r>
            <w:r>
              <w:rPr>
                <w:rFonts w:hint="eastAsia" w:asciiTheme="minorEastAsia" w:hAnsiTheme="minorEastAsia" w:eastAsiaTheme="minorEastAsia"/>
                <w:color w:val="000000"/>
                <w:szCs w:val="21"/>
              </w:rPr>
              <w:t>形成文件，已分解到相关职能和层次</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49386993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Theme="minorEastAsia" w:hAnsiTheme="minorEastAsia" w:eastAsiaTheme="minorEastAsia"/>
                <w:b/>
                <w:color w:val="000000"/>
                <w:spacing w:val="-10"/>
                <w:szCs w:val="21"/>
              </w:rPr>
            </w:pPr>
            <w:r>
              <w:rPr>
                <w:rFonts w:hint="eastAsia" w:asciiTheme="minorEastAsia" w:hAnsiTheme="minorEastAsia" w:eastAsiaTheme="minorEastAsia"/>
                <w:bCs/>
                <w:color w:val="000000"/>
                <w:spacing w:val="-10"/>
                <w:szCs w:val="21"/>
              </w:rPr>
              <w:t>已对管理目标</w:t>
            </w:r>
            <w:r>
              <w:rPr>
                <w:rFonts w:hint="eastAsia" w:asciiTheme="minorEastAsia" w:hAnsiTheme="minorEastAsia" w:eastAsiaTheme="minorEastAsia"/>
                <w:bCs/>
                <w:color w:val="000000"/>
                <w:szCs w:val="21"/>
              </w:rPr>
              <w:t>完成情况进行统计和分析</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98735656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6"/>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7</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Theme="minorEastAsia" w:hAnsiTheme="minorEastAsia" w:eastAsiaTheme="minorEastAsia"/>
                <w:b/>
                <w:color w:val="000000"/>
                <w:szCs w:val="21"/>
              </w:rPr>
            </w:pPr>
            <w:r>
              <w:rPr>
                <w:rFonts w:hint="eastAsia" w:asciiTheme="minorEastAsia" w:hAnsiTheme="minorEastAsia" w:eastAsiaTheme="minorEastAsia"/>
                <w:color w:val="000000"/>
                <w:szCs w:val="21"/>
              </w:rPr>
              <w:t>是否建立了法律法规获取渠道，识别和收集了相关的法律法规</w:t>
            </w:r>
          </w:p>
        </w:tc>
        <w:tc>
          <w:tcPr>
            <w:tcW w:w="970" w:type="dxa"/>
            <w:gridSpan w:val="2"/>
            <w:vAlign w:val="center"/>
          </w:tcPr>
          <w:p>
            <w:pPr>
              <w:rPr>
                <w:rFonts w:asciiTheme="minorEastAsia" w:hAnsiTheme="minorEastAsia" w:eastAsiaTheme="minorEastAsia"/>
                <w:color w:val="000000"/>
                <w:szCs w:val="21"/>
              </w:rPr>
            </w:pPr>
            <w:sdt>
              <w:sdtPr>
                <w:rPr>
                  <w:rFonts w:hint="eastAsia" w:cs="宋体" w:asciiTheme="minorEastAsia" w:hAnsiTheme="minorEastAsia" w:eastAsiaTheme="minorEastAsia"/>
                  <w:color w:val="000000"/>
                  <w:kern w:val="0"/>
                </w:rPr>
                <w:id w:val="-100812740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vAlign w:val="center"/>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8</w:t>
            </w:r>
            <w:r>
              <w:rPr>
                <w:rFonts w:asciiTheme="minorEastAsia" w:hAnsiTheme="minorEastAsia" w:eastAsiaTheme="minorEastAsia"/>
                <w:b/>
                <w:color w:val="000000"/>
                <w:szCs w:val="21"/>
              </w:rPr>
              <w:t xml:space="preserve">. </w:t>
            </w:r>
            <w:r>
              <w:rPr>
                <w:rFonts w:hint="eastAsia" w:asciiTheme="minorEastAsia" w:hAnsiTheme="minorEastAsia" w:eastAsiaTheme="minorEastAsia"/>
                <w:b/>
                <w:color w:val="000000"/>
                <w:szCs w:val="21"/>
              </w:rPr>
              <w:t>组织结构、部门等职责是否已规定和沟通</w:t>
            </w:r>
          </w:p>
        </w:tc>
        <w:tc>
          <w:tcPr>
            <w:tcW w:w="970" w:type="dxa"/>
            <w:gridSpan w:val="2"/>
          </w:tcPr>
          <w:p>
            <w:pPr>
              <w:rPr>
                <w:rFonts w:asciiTheme="minorEastAsia" w:hAnsiTheme="minorEastAsia" w:eastAsiaTheme="minorEastAsia"/>
                <w:b/>
                <w:color w:val="000000"/>
                <w:spacing w:val="-10"/>
                <w:szCs w:val="21"/>
              </w:rPr>
            </w:pPr>
            <w:sdt>
              <w:sdtPr>
                <w:rPr>
                  <w:rFonts w:hint="eastAsia" w:cs="宋体" w:asciiTheme="minorEastAsia" w:hAnsiTheme="minorEastAsia" w:eastAsiaTheme="minorEastAsia"/>
                  <w:color w:val="000000"/>
                  <w:kern w:val="0"/>
                </w:rPr>
                <w:id w:val="-1962592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b/>
                <w:color w:val="000000"/>
                <w:szCs w:val="21"/>
              </w:rPr>
              <w:t>是</w:t>
            </w:r>
          </w:p>
        </w:tc>
        <w:tc>
          <w:tcPr>
            <w:tcW w:w="1308" w:type="dxa"/>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对管理体系</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综合绩效是否建立了监视测量程序或制度</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2789832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10.</w:t>
            </w:r>
            <w:r>
              <w:rPr>
                <w:rFonts w:hint="eastAsia" w:asciiTheme="minorEastAsia" w:hAnsiTheme="minorEastAsia" w:eastAsiaTheme="minorEastAsia"/>
                <w:b/>
                <w:color w:val="000000"/>
                <w:szCs w:val="21"/>
                <w:u w:val="single"/>
              </w:rPr>
              <w:t>于202</w:t>
            </w:r>
            <w:r>
              <w:rPr>
                <w:rFonts w:hint="eastAsia" w:asciiTheme="minorEastAsia" w:hAnsiTheme="minorEastAsia" w:eastAsiaTheme="minorEastAsia"/>
                <w:b/>
                <w:color w:val="000000"/>
                <w:szCs w:val="21"/>
                <w:u w:val="single"/>
                <w:lang w:val="en-US" w:eastAsia="zh-CN"/>
              </w:rPr>
              <w:t>2</w:t>
            </w:r>
            <w:r>
              <w:rPr>
                <w:rFonts w:hint="eastAsia" w:asciiTheme="minorEastAsia" w:hAnsiTheme="minorEastAsia" w:eastAsiaTheme="minorEastAsia"/>
                <w:b/>
                <w:color w:val="000000"/>
                <w:szCs w:val="21"/>
                <w:u w:val="single"/>
              </w:rPr>
              <w:t>年</w:t>
            </w:r>
            <w:r>
              <w:rPr>
                <w:rFonts w:hint="eastAsia" w:asciiTheme="minorEastAsia" w:hAnsiTheme="minorEastAsia" w:eastAsiaTheme="minorEastAsia"/>
                <w:b/>
                <w:color w:val="000000"/>
                <w:szCs w:val="21"/>
                <w:u w:val="single"/>
                <w:lang w:val="en-US" w:eastAsia="zh-CN"/>
              </w:rPr>
              <w:t>3</w:t>
            </w:r>
            <w:r>
              <w:rPr>
                <w:rFonts w:hint="eastAsia" w:asciiTheme="minorEastAsia" w:hAnsiTheme="minorEastAsia" w:eastAsiaTheme="minorEastAsia"/>
                <w:b/>
                <w:color w:val="000000"/>
                <w:szCs w:val="21"/>
                <w:u w:val="single"/>
              </w:rPr>
              <w:t>月</w:t>
            </w:r>
            <w:r>
              <w:rPr>
                <w:rFonts w:hint="eastAsia" w:asciiTheme="minorEastAsia" w:hAnsiTheme="minorEastAsia" w:eastAsiaTheme="minorEastAsia"/>
                <w:b/>
                <w:color w:val="000000"/>
                <w:szCs w:val="21"/>
                <w:u w:val="single"/>
                <w:lang w:val="en-US" w:eastAsia="zh-CN"/>
              </w:rPr>
              <w:t>1</w:t>
            </w:r>
            <w:r>
              <w:rPr>
                <w:rFonts w:hint="eastAsia" w:asciiTheme="minorEastAsia" w:hAnsiTheme="minorEastAsia" w:eastAsiaTheme="minorEastAsia"/>
                <w:b/>
                <w:color w:val="000000"/>
                <w:szCs w:val="21"/>
                <w:u w:val="single"/>
              </w:rPr>
              <w:t>日</w:t>
            </w:r>
            <w:r>
              <w:rPr>
                <w:rFonts w:hint="eastAsia" w:asciiTheme="minorEastAsia" w:hAnsiTheme="minorEastAsia" w:eastAsiaTheme="minor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Theme="minorEastAsia" w:hAnsiTheme="minorEastAsia" w:eastAsiaTheme="minorEastAsia"/>
                <w:b/>
                <w:color w:val="000000"/>
                <w:spacing w:val="-10"/>
                <w:szCs w:val="21"/>
              </w:rPr>
            </w:pPr>
            <w:sdt>
              <w:sdtPr>
                <w:rPr>
                  <w:rFonts w:hint="eastAsia" w:cs="宋体" w:asciiTheme="minorEastAsia" w:hAnsiTheme="minorEastAsia" w:eastAsiaTheme="minorEastAsia"/>
                  <w:color w:val="000000"/>
                  <w:kern w:val="0"/>
                </w:rPr>
                <w:id w:val="155527675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b/>
                <w:color w:val="000000"/>
                <w:szCs w:val="21"/>
              </w:rPr>
              <w:t>是</w:t>
            </w:r>
          </w:p>
        </w:tc>
        <w:tc>
          <w:tcPr>
            <w:tcW w:w="1308" w:type="dxa"/>
          </w:tcPr>
          <w:p>
            <w:pPr>
              <w:rPr>
                <w:rFonts w:asciiTheme="minorEastAsia" w:hAnsiTheme="minorEastAsia" w:eastAsiaTheme="minorEastAsia"/>
                <w:b/>
                <w:color w:val="000000"/>
                <w:spacing w:val="-10"/>
                <w:szCs w:val="21"/>
              </w:rPr>
            </w:pPr>
            <w:r>
              <w:rPr>
                <w:rFonts w:hint="eastAsia" w:asciiTheme="minorEastAsia" w:hAnsiTheme="minorEastAsia" w:eastAsiaTheme="minorEastAsia"/>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11.已根据策划和标准要求于</w:t>
            </w:r>
            <w:r>
              <w:rPr>
                <w:rFonts w:hint="eastAsia" w:asciiTheme="minorEastAsia" w:hAnsiTheme="minorEastAsia" w:eastAsiaTheme="minorEastAsia"/>
                <w:b/>
                <w:color w:val="000000"/>
                <w:szCs w:val="21"/>
                <w:u w:val="single"/>
              </w:rPr>
              <w:t>202</w:t>
            </w:r>
            <w:r>
              <w:rPr>
                <w:rFonts w:hint="eastAsia" w:asciiTheme="minorEastAsia" w:hAnsiTheme="minorEastAsia" w:eastAsiaTheme="minorEastAsia"/>
                <w:b/>
                <w:color w:val="000000"/>
                <w:szCs w:val="21"/>
                <w:u w:val="single"/>
                <w:lang w:val="en-US" w:eastAsia="zh-CN"/>
              </w:rPr>
              <w:t>2</w:t>
            </w:r>
            <w:r>
              <w:rPr>
                <w:rFonts w:hint="eastAsia" w:asciiTheme="minorEastAsia" w:hAnsiTheme="minorEastAsia" w:eastAsiaTheme="minorEastAsia"/>
                <w:b/>
                <w:color w:val="000000"/>
                <w:szCs w:val="21"/>
                <w:u w:val="single"/>
              </w:rPr>
              <w:t>年</w:t>
            </w:r>
            <w:r>
              <w:rPr>
                <w:rFonts w:hint="eastAsia" w:asciiTheme="minorEastAsia" w:hAnsiTheme="minorEastAsia" w:eastAsiaTheme="minorEastAsia"/>
                <w:b/>
                <w:color w:val="000000"/>
                <w:szCs w:val="21"/>
                <w:u w:val="single"/>
                <w:lang w:val="en-US" w:eastAsia="zh-CN"/>
              </w:rPr>
              <w:t>7</w:t>
            </w:r>
            <w:r>
              <w:rPr>
                <w:rFonts w:hint="eastAsia" w:asciiTheme="minorEastAsia" w:hAnsiTheme="minorEastAsia" w:eastAsiaTheme="minorEastAsia"/>
                <w:b/>
                <w:color w:val="000000"/>
                <w:szCs w:val="21"/>
                <w:u w:val="single"/>
              </w:rPr>
              <w:t>月</w:t>
            </w:r>
            <w:r>
              <w:rPr>
                <w:rFonts w:hint="eastAsia" w:asciiTheme="minorEastAsia" w:hAnsiTheme="minorEastAsia" w:eastAsiaTheme="minorEastAsia"/>
                <w:b/>
                <w:color w:val="000000"/>
                <w:szCs w:val="21"/>
                <w:u w:val="single"/>
                <w:lang w:val="en-US" w:eastAsia="zh-CN"/>
              </w:rPr>
              <w:t>8</w:t>
            </w:r>
            <w:r>
              <w:rPr>
                <w:rFonts w:hint="eastAsia" w:asciiTheme="minorEastAsia" w:hAnsiTheme="minorEastAsia" w:eastAsiaTheme="minorEastAsia"/>
                <w:b/>
                <w:color w:val="000000"/>
                <w:szCs w:val="21"/>
                <w:u w:val="single"/>
              </w:rPr>
              <w:t>日</w:t>
            </w:r>
            <w:r>
              <w:rPr>
                <w:rFonts w:hint="eastAsia" w:asciiTheme="minorEastAsia" w:hAnsiTheme="minorEastAsia" w:eastAsiaTheme="minorEastAsia"/>
                <w:b/>
                <w:color w:val="000000"/>
                <w:szCs w:val="21"/>
              </w:rPr>
              <w:t>由有能力的人实施了内部审核，覆盖所有场所、部门和过程，</w:t>
            </w:r>
            <w:r>
              <w:rPr>
                <w:rFonts w:hint="eastAsia" w:asciiTheme="minorEastAsia" w:hAnsiTheme="minorEastAsia" w:eastAsiaTheme="minorEastAsia"/>
                <w:b/>
                <w:color w:val="000000"/>
                <w:szCs w:val="21"/>
                <w:lang w:val="en-GB"/>
              </w:rPr>
              <w:t>组织通过内审验证了管理体系的</w:t>
            </w:r>
            <w:r>
              <w:rPr>
                <w:rFonts w:hint="eastAsia" w:asciiTheme="minorEastAsia" w:hAnsiTheme="minorEastAsia" w:eastAsiaTheme="minorEastAsia"/>
                <w:b/>
                <w:color w:val="000000"/>
                <w:szCs w:val="21"/>
              </w:rPr>
              <w:t>符合性</w:t>
            </w:r>
            <w:r>
              <w:rPr>
                <w:rFonts w:hint="eastAsia" w:asciiTheme="minorEastAsia" w:hAnsiTheme="minorEastAsia" w:eastAsiaTheme="minorEastAsia"/>
                <w:b/>
                <w:color w:val="000000"/>
                <w:szCs w:val="21"/>
                <w:lang w:val="en-GB"/>
              </w:rPr>
              <w:t>及有效性，</w:t>
            </w:r>
            <w:r>
              <w:rPr>
                <w:rFonts w:hint="eastAsia" w:asciiTheme="minorEastAsia" w:hAnsiTheme="minorEastAsia" w:eastAsiaTheme="minorEastAsia"/>
                <w:b/>
                <w:color w:val="000000"/>
                <w:szCs w:val="21"/>
              </w:rPr>
              <w:t>并对不符合项制订和采取了纠正措施。</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70547899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Theme="minorEastAsia" w:hAnsiTheme="minorEastAsia" w:eastAsiaTheme="minorEastAsia"/>
                <w:color w:val="000000"/>
                <w:sz w:val="21"/>
                <w:szCs w:val="21"/>
                <w:lang w:val="en-GB" w:eastAsia="zh-CN"/>
              </w:rPr>
            </w:pPr>
            <w:r>
              <w:rPr>
                <w:rFonts w:hint="eastAsia" w:asciiTheme="minorEastAsia" w:hAnsiTheme="minorEastAsia" w:eastAsiaTheme="minorEastAsia"/>
                <w:color w:val="000000"/>
                <w:sz w:val="21"/>
                <w:szCs w:val="21"/>
                <w:lang w:val="en-US" w:eastAsia="zh-CN"/>
              </w:rPr>
              <w:t>12.已根据策划</w:t>
            </w:r>
            <w:r>
              <w:rPr>
                <w:rFonts w:hint="eastAsia" w:asciiTheme="minorEastAsia" w:hAnsiTheme="minorEastAsia" w:eastAsiaTheme="minorEastAsia"/>
                <w:color w:val="000000"/>
                <w:sz w:val="21"/>
                <w:szCs w:val="21"/>
                <w:u w:val="single"/>
                <w:lang w:val="en-US" w:eastAsia="zh-CN"/>
              </w:rPr>
              <w:t>于2022年8月10日</w:t>
            </w:r>
            <w:r>
              <w:rPr>
                <w:rFonts w:hint="eastAsia" w:asciiTheme="minorEastAsia" w:hAnsiTheme="minorEastAsia" w:eastAsiaTheme="minor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16343411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308" w:type="dxa"/>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其他补充说明</w:t>
            </w:r>
          </w:p>
          <w:p>
            <w:pPr>
              <w:rPr>
                <w:rFonts w:asciiTheme="minorEastAsia" w:hAnsiTheme="minorEastAsia" w:eastAsiaTheme="minorEastAsia"/>
                <w:b/>
                <w:color w:val="000000"/>
                <w:szCs w:val="21"/>
              </w:rPr>
            </w:pPr>
          </w:p>
          <w:p>
            <w:pPr>
              <w:rPr>
                <w:rFonts w:asciiTheme="minorEastAsia" w:hAnsiTheme="minorEastAsia" w:eastAsiaTheme="minorEastAsia"/>
                <w:b/>
                <w:color w:val="000000"/>
                <w:szCs w:val="21"/>
              </w:rPr>
            </w:pPr>
          </w:p>
          <w:p>
            <w:pPr>
              <w:rPr>
                <w:rFonts w:asciiTheme="minorEastAsia" w:hAnsiTheme="minorEastAsia" w:eastAsiaTheme="minorEastAsia"/>
                <w:b/>
                <w:color w:val="000000"/>
                <w:szCs w:val="21"/>
              </w:rPr>
            </w:pPr>
          </w:p>
        </w:tc>
        <w:tc>
          <w:tcPr>
            <w:tcW w:w="970" w:type="dxa"/>
            <w:gridSpan w:val="2"/>
          </w:tcPr>
          <w:p>
            <w:pPr>
              <w:rPr>
                <w:rFonts w:asciiTheme="minorEastAsia" w:hAnsiTheme="minorEastAsia" w:eastAsiaTheme="minorEastAsia"/>
                <w:b/>
                <w:color w:val="000000"/>
                <w:spacing w:val="-10"/>
                <w:szCs w:val="21"/>
              </w:rPr>
            </w:pPr>
          </w:p>
        </w:tc>
        <w:tc>
          <w:tcPr>
            <w:tcW w:w="1308" w:type="dxa"/>
          </w:tcPr>
          <w:p>
            <w:pPr>
              <w:rPr>
                <w:rFonts w:asciiTheme="minorEastAsia" w:hAnsiTheme="minorEastAsia" w:eastAsiaTheme="minorEastAsia"/>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asciiTheme="minorEastAsia" w:hAnsiTheme="minorEastAsia" w:eastAsiaTheme="minorEastAsia"/>
                <w:szCs w:val="21"/>
              </w:rPr>
            </w:pPr>
            <w:r>
              <w:rPr>
                <w:rFonts w:asciiTheme="minorEastAsia" w:hAnsiTheme="minorEastAsia" w:eastAsiaTheme="minorEastAsia"/>
                <w:b/>
                <w:szCs w:val="21"/>
              </w:rPr>
              <w:t>ISO 14001:2015认证的基本条款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环境因素识别与评价（</w:t>
            </w:r>
            <w:r>
              <w:rPr>
                <w:rFonts w:asciiTheme="minorEastAsia" w:hAnsiTheme="minorEastAsia" w:eastAsiaTheme="minorEastAsia"/>
                <w:b/>
                <w:color w:val="000000"/>
                <w:szCs w:val="21"/>
              </w:rPr>
              <w:t>EMS</w:t>
            </w:r>
            <w:r>
              <w:rPr>
                <w:rFonts w:hint="eastAsia" w:asciiTheme="minorEastAsia" w:hAnsiTheme="minorEastAsia" w:eastAsiaTheme="minorEastAsia"/>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1</w:t>
            </w:r>
            <w:r>
              <w:rPr>
                <w:rFonts w:hint="eastAsia" w:asciiTheme="minorEastAsia" w:hAnsiTheme="minorEastAsia" w:eastAsiaTheme="minorEastAsia"/>
                <w:color w:val="000000"/>
                <w:szCs w:val="21"/>
              </w:rPr>
              <w:t>）是否明确了环境管理体系的覆盖范围</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043104097"/>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2</w:t>
            </w:r>
            <w:r>
              <w:rPr>
                <w:rFonts w:hint="eastAsia" w:asciiTheme="minorEastAsia" w:hAnsiTheme="minorEastAsia" w:eastAsiaTheme="minorEastAsia"/>
                <w:color w:val="000000"/>
                <w:szCs w:val="21"/>
              </w:rPr>
              <w:t>）按生命周期观点环境因素识别是否充分</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56117736"/>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充分</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3</w:t>
            </w:r>
            <w:r>
              <w:rPr>
                <w:rFonts w:hint="eastAsia" w:asciiTheme="minorEastAsia" w:hAnsiTheme="minorEastAsia" w:eastAsiaTheme="minorEastAsia"/>
                <w:color w:val="000000"/>
                <w:szCs w:val="21"/>
              </w:rPr>
              <w:t>）是否确定了重要环境因素评价的方法和准则</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85168350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4</w:t>
            </w:r>
            <w:r>
              <w:rPr>
                <w:rFonts w:hint="eastAsia" w:asciiTheme="minorEastAsia" w:hAnsiTheme="minorEastAsia" w:eastAsiaTheme="minorEastAsia"/>
                <w:color w:val="000000"/>
                <w:szCs w:val="21"/>
              </w:rPr>
              <w:t>）重要环境因素是否评价充分合理</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1775961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5</w:t>
            </w:r>
            <w:r>
              <w:rPr>
                <w:rFonts w:hint="eastAsia" w:asciiTheme="minorEastAsia" w:hAnsiTheme="minorEastAsia" w:eastAsiaTheme="minorEastAsia"/>
                <w:color w:val="000000"/>
                <w:szCs w:val="21"/>
              </w:rPr>
              <w:t>）是否建立并实施了重要环境因素控制措施</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1495845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（6）对特种设备是否按法规要求检测和备案且完好运行</w:t>
            </w:r>
          </w:p>
        </w:tc>
        <w:tc>
          <w:tcPr>
            <w:tcW w:w="917"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（7）环保设施是否满足合规义务要求且完好运行</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5244568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（8）是否对重要环境因素和环境绩效确定了监视和测量方法</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373886545"/>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（9）是否充分识别了合规义务并进行了合规性评价。</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28164650"/>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（10）是否充分识别了潜在的紧急情况</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641650891"/>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（11）针对潜在的紧急情况是否建立了应急准备与响应预案</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572457034"/>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（12）是否发生了紧急情况并采取了有效的控制措施</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551534513"/>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（13）是否对不符合进行了充分的整改并防止重复发生。</w:t>
            </w:r>
          </w:p>
        </w:tc>
        <w:tc>
          <w:tcPr>
            <w:tcW w:w="917" w:type="dxa"/>
            <w:shd w:val="clear" w:color="auto" w:fill="92D050"/>
          </w:tcPr>
          <w:p>
            <w:pPr>
              <w:rPr>
                <w:rFonts w:asciiTheme="minorEastAsia" w:hAnsiTheme="minorEastAsia" w:eastAsiaTheme="minorEastAsia"/>
                <w:color w:val="000000"/>
                <w:spacing w:val="-10"/>
                <w:szCs w:val="21"/>
              </w:rPr>
            </w:pP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zCs w:val="21"/>
              </w:rPr>
              <w:t>是</w:t>
            </w:r>
          </w:p>
        </w:tc>
        <w:tc>
          <w:tcPr>
            <w:tcW w:w="1526"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环境管理体系认证范围内的合规性证据</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是否按法规办理了环境影响评价登记表/报告表/报告书</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是否按法规办理了环境影响评价报告表/报告书的批复</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是否按法规办理了环境影响评价报告表/报告书的验收</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环境影响评价的结果与企业申请认证范围是否一致</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是否按法规办理了《排污许可证》</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是否提供近期环境监测报告</w:t>
            </w:r>
          </w:p>
        </w:tc>
        <w:tc>
          <w:tcPr>
            <w:tcW w:w="2443" w:type="dxa"/>
            <w:gridSpan w:val="2"/>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否</w:t>
            </w:r>
            <w:sdt>
              <w:sdtPr>
                <w:rPr>
                  <w:rFonts w:hint="eastAsia" w:cs="宋体" w:asciiTheme="minorEastAsia" w:hAnsiTheme="minorEastAsia" w:eastAsiaTheme="minorEastAsia"/>
                  <w:color w:val="000000"/>
                  <w:kern w:val="0"/>
                </w:rPr>
                <w:id w:val="1854064648"/>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环保处罚、曝光和投诉</w:t>
            </w: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是否受到环保主管部门的处罚</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是否因环保问题受到媒体的曝光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是否发生了重大环境污染事故</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Theme="minorEastAsia" w:hAnsiTheme="minorEastAsia" w:eastAsiaTheme="minorEastAsia"/>
                <w:color w:val="000000"/>
                <w:spacing w:val="-10"/>
                <w:szCs w:val="21"/>
              </w:rPr>
            </w:pPr>
          </w:p>
        </w:tc>
        <w:tc>
          <w:tcPr>
            <w:tcW w:w="6241" w:type="dxa"/>
            <w:shd w:val="clear" w:color="auto" w:fill="92D050"/>
          </w:tcPr>
          <w:p>
            <w:pP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是否有相关方重大环境方面的投诉</w:t>
            </w:r>
          </w:p>
        </w:tc>
        <w:tc>
          <w:tcPr>
            <w:tcW w:w="2443" w:type="dxa"/>
            <w:gridSpan w:val="2"/>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w:t>
            </w:r>
            <w:r>
              <w:rPr>
                <w:rFonts w:hint="eastAsia" w:asciiTheme="minorEastAsia" w:hAnsiTheme="minorEastAsia" w:eastAsiaTheme="minorEastAsia"/>
                <w:color w:val="000000"/>
                <w:szCs w:val="21"/>
              </w:rPr>
              <w:t>是</w:t>
            </w:r>
            <w:r>
              <w:rPr>
                <w:rFonts w:hint="eastAsia" w:asciiTheme="minorEastAsia" w:hAnsiTheme="minorEastAsia" w:eastAsiaTheme="minorEastAsia"/>
                <w:color w:val="000000"/>
                <w:spacing w:val="-10"/>
                <w:szCs w:val="21"/>
                <w:lang w:eastAsia="zh-CN"/>
              </w:rPr>
              <w:t>■</w:t>
            </w:r>
            <w:r>
              <w:rPr>
                <w:rFonts w:hint="eastAsia" w:asciiTheme="minorEastAsia" w:hAnsiTheme="minorEastAsia" w:eastAsiaTheme="minorEastAsia"/>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环境管理体系重点关注</w:t>
            </w:r>
          </w:p>
          <w:p>
            <w:pPr>
              <w:rPr>
                <w:rFonts w:asciiTheme="minorEastAsia" w:hAnsiTheme="minorEastAsia" w:eastAsiaTheme="minorEastAsia"/>
                <w:color w:val="000000"/>
                <w:spacing w:val="-10"/>
                <w:szCs w:val="21"/>
              </w:rPr>
            </w:pPr>
          </w:p>
        </w:tc>
        <w:tc>
          <w:tcPr>
            <w:tcW w:w="8684" w:type="dxa"/>
            <w:gridSpan w:val="3"/>
            <w:shd w:val="clear" w:color="auto" w:fill="92D050"/>
          </w:tcPr>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□环境主管部门、□动力装置场所、□危险化学品仓库、□污染物治疗设施、□危废堆放场所，</w:t>
            </w:r>
            <w:sdt>
              <w:sdtPr>
                <w:rPr>
                  <w:rFonts w:hint="eastAsia" w:cs="宋体" w:asciiTheme="minorEastAsia" w:hAnsiTheme="minorEastAsia" w:eastAsiaTheme="minorEastAsia"/>
                  <w:color w:val="000000"/>
                  <w:kern w:val="0"/>
                </w:rPr>
                <w:id w:val="1019507582"/>
              </w:sdtPr>
              <w:sdtEndPr>
                <w:rPr>
                  <w:rFonts w:hint="eastAsia" w:cs="宋体" w:asciiTheme="minorEastAsia" w:hAnsiTheme="minorEastAsia" w:eastAsiaTheme="minorEastAsia"/>
                  <w:color w:val="000000"/>
                  <w:kern w:val="0"/>
                </w:rPr>
              </w:sdtEndPr>
              <w:sdtContent>
                <w:r>
                  <w:rPr>
                    <w:rFonts w:hint="eastAsia" w:cs="宋体" w:asciiTheme="minorEastAsia" w:hAnsiTheme="minorEastAsia" w:eastAsiaTheme="minorEastAsia"/>
                    <w:color w:val="000000"/>
                    <w:kern w:val="0"/>
                  </w:rPr>
                  <w:t>■</w:t>
                </w:r>
              </w:sdtContent>
            </w:sdt>
            <w:r>
              <w:rPr>
                <w:rFonts w:hint="eastAsia" w:asciiTheme="minorEastAsia" w:hAnsiTheme="minorEastAsia" w:eastAsiaTheme="minorEastAsia"/>
                <w:color w:val="000000"/>
                <w:spacing w:val="-10"/>
                <w:szCs w:val="21"/>
              </w:rPr>
              <w:t>作业现场，包括周边境况</w:t>
            </w:r>
          </w:p>
          <w:p>
            <w:pPr>
              <w:rPr>
                <w:rFonts w:asciiTheme="minorEastAsia" w:hAnsiTheme="minorEastAsia" w:eastAsiaTheme="minorEastAsia"/>
                <w:color w:val="000000"/>
                <w:spacing w:val="-10"/>
                <w:szCs w:val="21"/>
              </w:rPr>
            </w:pPr>
            <w:r>
              <w:rPr>
                <w:rFonts w:hint="eastAsia" w:asciiTheme="minorEastAsia" w:hAnsiTheme="minorEastAsia" w:eastAsiaTheme="minorEastAsia"/>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hAnsi="宋体"/>
                <w:b/>
                <w:color w:val="000000"/>
                <w:szCs w:val="21"/>
                <w:lang w:val="en-US" w:eastAsia="zh-CN"/>
              </w:rPr>
              <w:t>有服务</w:t>
            </w:r>
            <w:r>
              <w:rPr>
                <w:rFonts w:hint="eastAsia" w:ascii="宋体" w:hAnsi="宋体"/>
                <w:b/>
                <w:color w:val="000000"/>
                <w:szCs w:val="21"/>
              </w:rPr>
              <w:t>场所</w:t>
            </w:r>
            <w:r>
              <w:rPr>
                <w:rFonts w:hint="eastAsia" w:ascii="宋体" w:hAnsi="宋体"/>
                <w:b/>
                <w:color w:val="000000"/>
                <w:szCs w:val="21"/>
                <w:lang w:val="en-US" w:eastAsia="zh-CN"/>
              </w:rPr>
              <w:t>1个，车程15分钟。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2022-08-2</w:t>
            </w:r>
            <w:bookmarkEnd w:id="37"/>
            <w:r>
              <w:rPr>
                <w:rFonts w:hint="eastAsia" w:ascii="宋体"/>
                <w:b/>
                <w:color w:val="000000"/>
                <w:szCs w:val="21"/>
                <w:lang w:val="en-US" w:eastAsia="zh-CN"/>
              </w:rPr>
              <w:t>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t>餐饮管理服务(热食类食品制售)所涉及场所的相关环境管理活动</w:t>
            </w:r>
          </w:p>
        </w:tc>
        <w:tc>
          <w:tcPr>
            <w:tcW w:w="1541" w:type="dxa"/>
            <w:vAlign w:val="center"/>
          </w:tcPr>
          <w:p>
            <w:pPr>
              <w:spacing w:line="400" w:lineRule="exact"/>
              <w:rPr>
                <w:rFonts w:ascii="宋体" w:hAnsi="宋体"/>
                <w:b/>
                <w:color w:val="000000"/>
                <w:szCs w:val="21"/>
              </w:rPr>
            </w:pPr>
            <w: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1778000</wp:posOffset>
            </wp:positionH>
            <wp:positionV relativeFrom="paragraph">
              <wp:posOffset>349250</wp:posOffset>
            </wp:positionV>
            <wp:extent cx="815340" cy="403860"/>
            <wp:effectExtent l="0" t="0" r="3810" b="15240"/>
            <wp:wrapNone/>
            <wp:docPr id="2" name="图片 2"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80" w:firstLineChars="400"/>
        <w:rPr>
          <w:rFonts w:ascii="宋体"/>
          <w:b/>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4414520</wp:posOffset>
            </wp:positionH>
            <wp:positionV relativeFrom="paragraph">
              <wp:posOffset>635</wp:posOffset>
            </wp:positionV>
            <wp:extent cx="815340" cy="403860"/>
            <wp:effectExtent l="0" t="0" r="3810" b="15240"/>
            <wp:wrapNone/>
            <wp:docPr id="3" name="图片 3"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2022年8月22日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sz w:val="21"/>
          <w:szCs w:val="21"/>
        </w:rPr>
        <w:t>重庆味典餐饮管理有限公司</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6191"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922"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736" w:type="dxa"/>
            <w:gridSpan w:val="2"/>
          </w:tcPr>
          <w:p>
            <w:pPr>
              <w:spacing w:line="280" w:lineRule="exact"/>
              <w:rPr>
                <w:b/>
                <w:color w:val="000000"/>
                <w:szCs w:val="21"/>
              </w:rPr>
            </w:pPr>
            <w:r>
              <w:rPr>
                <w:rFonts w:hint="eastAsia" w:ascii="宋体" w:hAnsi="宋体" w:eastAsia="宋体" w:cs="Times New Roman"/>
                <w:b/>
                <w:bCs/>
                <w:color w:val="000000"/>
                <w:spacing w:val="-8"/>
                <w:szCs w:val="21"/>
                <w:lang w:eastAsia="zh-CN"/>
              </w:rPr>
              <w:drawing>
                <wp:anchor distT="0" distB="0" distL="114300" distR="114300" simplePos="0" relativeHeight="251665408" behindDoc="0" locked="0" layoutInCell="1" allowOverlap="1">
                  <wp:simplePos x="0" y="0"/>
                  <wp:positionH relativeFrom="column">
                    <wp:posOffset>644525</wp:posOffset>
                  </wp:positionH>
                  <wp:positionV relativeFrom="paragraph">
                    <wp:posOffset>3175</wp:posOffset>
                  </wp:positionV>
                  <wp:extent cx="815340" cy="403860"/>
                  <wp:effectExtent l="0" t="0" r="3810" b="15240"/>
                  <wp:wrapNone/>
                  <wp:docPr id="6" name="图片 6"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2022年8月22日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张庆华</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spacing w:line="360" w:lineRule="exact"/>
              <w:rPr>
                <w:rFonts w:hint="eastAsia" w:ascii="宋体" w:hAnsi="宋体" w:eastAsia="宋体" w:cs="Times New Roman"/>
                <w:b/>
                <w:bCs/>
                <w:color w:val="000000"/>
                <w:spacing w:val="-8"/>
                <w:szCs w:val="21"/>
              </w:rPr>
            </w:pPr>
            <w:r>
              <w:rPr>
                <w:rFonts w:hint="eastAsia" w:ascii="宋体" w:hAnsi="宋体" w:eastAsia="宋体" w:cs="Times New Roman"/>
                <w:b/>
                <w:bCs/>
                <w:color w:val="000000"/>
                <w:spacing w:val="-8"/>
                <w:szCs w:val="21"/>
              </w:rPr>
              <w:t>推荐意见：</w:t>
            </w:r>
            <w:r>
              <w:rPr>
                <w:rFonts w:hint="eastAsia" w:ascii="宋体" w:hAnsi="宋体" w:eastAsia="宋体" w:cs="Times New Roman"/>
                <w:b/>
                <w:bCs/>
                <w:color w:val="000000"/>
                <w:spacing w:val="-8"/>
                <w:szCs w:val="21"/>
                <w:lang w:eastAsia="zh-CN"/>
              </w:rPr>
              <w:t>■</w:t>
            </w:r>
            <w:r>
              <w:rPr>
                <w:rFonts w:hint="eastAsia" w:ascii="宋体" w:hAnsi="宋体" w:eastAsia="宋体" w:cs="Times New Roman"/>
                <w:b/>
                <w:bCs/>
                <w:color w:val="000000"/>
                <w:spacing w:val="-8"/>
                <w:szCs w:val="21"/>
              </w:rPr>
              <w:t>可进行二阶段审核□需再次安排一阶段审核□不进入二阶段审核</w:t>
            </w:r>
            <w:r>
              <w:rPr>
                <w:rFonts w:hint="eastAsia" w:ascii="宋体" w:hAnsi="宋体" w:eastAsia="宋体" w:cs="Times New Roman"/>
                <w:b/>
                <w:bCs/>
                <w:color w:val="000000"/>
                <w:spacing w:val="-8"/>
                <w:szCs w:val="21"/>
              </w:rPr>
              <w:tab/>
            </w:r>
          </w:p>
          <w:p>
            <w:pPr>
              <w:spacing w:line="360" w:lineRule="exact"/>
              <w:rPr>
                <w:rFonts w:hint="eastAsia" w:ascii="宋体" w:hAnsi="宋体" w:eastAsia="宋体" w:cs="Times New Roman"/>
                <w:b/>
                <w:bCs/>
                <w:color w:val="000000"/>
                <w:spacing w:val="-8"/>
                <w:szCs w:val="21"/>
              </w:rPr>
            </w:pPr>
          </w:p>
          <w:p>
            <w:pPr>
              <w:spacing w:line="360" w:lineRule="exact"/>
              <w:rPr>
                <w:rFonts w:hint="eastAsia" w:ascii="宋体" w:hAnsi="宋体" w:eastAsia="宋体" w:cs="Times New Roman"/>
                <w:b/>
                <w:bCs/>
                <w:color w:val="000000"/>
                <w:spacing w:val="-8"/>
                <w:szCs w:val="21"/>
                <w:lang w:val="en-US" w:eastAsia="zh-CN"/>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548005</wp:posOffset>
                  </wp:positionH>
                  <wp:positionV relativeFrom="paragraph">
                    <wp:posOffset>10795</wp:posOffset>
                  </wp:positionV>
                  <wp:extent cx="815340" cy="403860"/>
                  <wp:effectExtent l="0" t="0" r="3810" b="15240"/>
                  <wp:wrapNone/>
                  <wp:docPr id="5" name="图片 5" descr="fd760dbe16eb6185a5a45f76286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d760dbe16eb6185a5a45f762861822"/>
                          <pic:cNvPicPr>
                            <a:picLocks noChangeAspect="1"/>
                          </pic:cNvPicPr>
                        </pic:nvPicPr>
                        <pic:blipFill>
                          <a:blip r:embed="rId6"/>
                          <a:stretch>
                            <a:fillRect/>
                          </a:stretch>
                        </pic:blipFill>
                        <pic:spPr>
                          <a:xfrm>
                            <a:off x="0" y="0"/>
                            <a:ext cx="815340" cy="403860"/>
                          </a:xfrm>
                          <a:prstGeom prst="rect">
                            <a:avLst/>
                          </a:prstGeom>
                        </pic:spPr>
                      </pic:pic>
                    </a:graphicData>
                  </a:graphic>
                </wp:anchor>
              </w:drawing>
            </w:r>
            <w:r>
              <w:rPr>
                <w:rFonts w:hint="eastAsia" w:ascii="宋体" w:hAnsi="宋体" w:eastAsia="宋体" w:cs="Times New Roman"/>
                <w:b/>
                <w:bCs/>
                <w:color w:val="000000"/>
                <w:spacing w:val="-8"/>
                <w:szCs w:val="21"/>
              </w:rPr>
              <w:t>验证人：</w:t>
            </w:r>
            <w:r>
              <w:rPr>
                <w:rFonts w:hint="eastAsia" w:ascii="宋体" w:hAnsi="宋体" w:eastAsia="宋体" w:cs="Times New Roman"/>
                <w:b/>
                <w:bCs/>
                <w:color w:val="000000"/>
                <w:spacing w:val="-8"/>
                <w:szCs w:val="21"/>
                <w:lang w:val="en-US" w:eastAsia="zh-CN"/>
              </w:rPr>
              <w:t xml:space="preserve">                     </w:t>
            </w:r>
            <w:r>
              <w:rPr>
                <w:rFonts w:hint="eastAsia" w:ascii="宋体" w:hAnsi="宋体" w:eastAsia="宋体" w:cs="Times New Roman"/>
                <w:b/>
                <w:bCs/>
                <w:color w:val="000000"/>
                <w:spacing w:val="-8"/>
                <w:szCs w:val="21"/>
              </w:rPr>
              <w:t xml:space="preserve">日期： </w:t>
            </w:r>
            <w:r>
              <w:rPr>
                <w:rFonts w:hint="eastAsia" w:ascii="宋体" w:hAnsi="宋体" w:eastAsia="宋体" w:cs="Times New Roman"/>
                <w:b/>
                <w:bCs/>
                <w:color w:val="000000"/>
                <w:spacing w:val="-8"/>
                <w:szCs w:val="21"/>
                <w:lang w:val="en-US" w:eastAsia="zh-CN"/>
              </w:rPr>
              <w:t>2022年8月22日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A2ZDc0NDE1ZTY5YjdmZDFkYTZhNjAxMDE4N2I3ODkifQ=="/>
  </w:docVars>
  <w:rsids>
    <w:rsidRoot w:val="00000000"/>
    <w:rsid w:val="0BDE7F8D"/>
    <w:rsid w:val="1DB2370E"/>
    <w:rsid w:val="3BAC166C"/>
    <w:rsid w:val="5A0C7DA1"/>
    <w:rsid w:val="5E6C74E2"/>
    <w:rsid w:val="622062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qFormat/>
    <w:uiPriority w:val="99"/>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4320</Words>
  <Characters>4877</Characters>
  <Lines>67</Lines>
  <Paragraphs>18</Paragraphs>
  <TotalTime>0</TotalTime>
  <ScaleCrop>false</ScaleCrop>
  <LinksUpToDate>false</LinksUpToDate>
  <CharactersWithSpaces>4994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2022-08-25T05:48:26Z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2052-11.1.0.12302</vt:lpwstr>
  </property>
</Properties>
</file>