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0391-2020-Q-2022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成都同飞科技有限责任公司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成都同飞科技有限责任公司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成都市青羊区光华东三路489号3栋5层</w:t>
            </w:r>
            <w:bookmarkEnd w:id="6"/>
          </w:p>
        </w:tc>
        <w:tc>
          <w:tcPr>
            <w:tcW w:w="1242" w:type="dxa"/>
            <w:vMerge w:val="restart"/>
            <w:vAlign w:val="center"/>
          </w:tcPr>
          <w:p>
            <w:r>
              <w:rPr>
                <w:rFonts w:hint="eastAsia"/>
              </w:rPr>
              <w:t>邮编</w:t>
            </w:r>
          </w:p>
        </w:tc>
        <w:tc>
          <w:tcPr>
            <w:tcW w:w="1771" w:type="dxa"/>
          </w:tcPr>
          <w:p>
            <w:bookmarkStart w:id="7" w:name="注册邮编"/>
            <w:r>
              <w:t>610074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成都市青羊区光华东三路489号3栋5层</w:t>
            </w:r>
            <w:bookmarkEnd w:id="8"/>
          </w:p>
        </w:tc>
        <w:tc>
          <w:tcPr>
            <w:tcW w:w="1242" w:type="dxa"/>
            <w:vMerge w:val="continue"/>
            <w:vAlign w:val="center"/>
          </w:tcPr>
          <w:p/>
        </w:tc>
        <w:tc>
          <w:tcPr>
            <w:tcW w:w="1771" w:type="dxa"/>
          </w:tcPr>
          <w:p>
            <w:bookmarkStart w:id="9" w:name="办公邮编"/>
            <w:r>
              <w:t>610074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曹杨</w:t>
            </w:r>
            <w:bookmarkEnd w:id="10"/>
          </w:p>
        </w:tc>
        <w:tc>
          <w:tcPr>
            <w:tcW w:w="1313" w:type="dxa"/>
            <w:vAlign w:val="center"/>
          </w:tcPr>
          <w:p>
            <w:r>
              <w:rPr>
                <w:rFonts w:hint="eastAsia"/>
              </w:rPr>
              <w:t>电话.</w:t>
            </w:r>
          </w:p>
        </w:tc>
        <w:tc>
          <w:tcPr>
            <w:tcW w:w="2180" w:type="dxa"/>
            <w:vAlign w:val="center"/>
          </w:tcPr>
          <w:p>
            <w:bookmarkStart w:id="11" w:name="联系人电话"/>
            <w:r>
              <w:t>18010693459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李儒兵</w:t>
            </w:r>
            <w:bookmarkEnd w:id="13"/>
          </w:p>
        </w:tc>
        <w:tc>
          <w:tcPr>
            <w:tcW w:w="1313" w:type="dxa"/>
            <w:vAlign w:val="center"/>
          </w:tcPr>
          <w:p>
            <w:r>
              <w:rPr>
                <w:rFonts w:hint="eastAsia"/>
              </w:rPr>
              <w:t>管理者代表</w:t>
            </w:r>
          </w:p>
        </w:tc>
        <w:tc>
          <w:tcPr>
            <w:tcW w:w="2180" w:type="dxa"/>
          </w:tcPr>
          <w:p>
            <w:bookmarkStart w:id="14" w:name="管理者代表"/>
            <w:r>
              <w:t>萧阳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1)软件开发设计流程：需求调研概要设计——详细设计——数据库设计——软件编码——功能测试——联合调试——系统测试——软件上线或发布。</w:t>
            </w:r>
          </w:p>
          <w:p>
            <w:pPr>
              <w:rPr>
                <w:rFonts w:hint="eastAsia"/>
              </w:rPr>
            </w:pPr>
            <w:r>
              <w:rPr>
                <w:rFonts w:hint="eastAsia"/>
              </w:rPr>
              <w:t>2）计算机系统集成流程：勘察现场----设备、线缆采购——布线与安装——网络测试——系统测试——联合调试——工程验收——服务保障。</w:t>
            </w:r>
          </w:p>
          <w:p>
            <w:pPr>
              <w:rPr>
                <w:rFonts w:hint="eastAsia"/>
              </w:rPr>
            </w:pPr>
            <w:r>
              <w:rPr>
                <w:rFonts w:hint="eastAsia"/>
              </w:rPr>
              <w:t>3）地理信息数据采集、数据处理、数据库建设流程：图形资料扫描—栅格数据—GIS软件—矢量数据---编辑处理—数据库---数据库更新与维护。</w:t>
            </w:r>
          </w:p>
          <w:p>
            <w:pPr>
              <w:rPr>
                <w:rFonts w:hint="eastAsia"/>
              </w:rPr>
            </w:pPr>
            <w:r>
              <w:rPr>
                <w:rFonts w:hint="eastAsia"/>
              </w:rPr>
              <w:t>4）工程测量流程：资料收集——踏勘设计——资料及设备准备——外业数据采集——内业数据处理——汇编成果报告。</w:t>
            </w:r>
          </w:p>
          <w:p>
            <w:r>
              <w:rPr>
                <w:rFonts w:hint="eastAsia"/>
              </w:rPr>
              <w:t>5）测绘航空摄影流程：航拍准备——航空摄影——数据处理——成果提交。</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2022年08月22日 上午至2022年08月23日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Q：计算机应用软件的设计开发；地理信息系统工程；工程测量；测绘航空摄影；计算机信息系统集成</w:t>
            </w:r>
          </w:p>
          <w:p>
            <w:r>
              <w:t>E：计算机应用软件的设计开发；地理信息系统工程；工程测量；测绘航空摄影；计算机信息系统集成所涉及场所的相关环境管理活动</w:t>
            </w:r>
          </w:p>
          <w:p>
            <w:r>
              <w:t>O：计算机应用软件的设计开发；地理信息系统工程；工程测量；测绘航空摄影；计算机信息系统集成所涉及场所的相关职业健康安全管理活动。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Q：33.02.01;33.02.02;34.01.02;34.02.00;35.07.00</w:t>
            </w:r>
          </w:p>
          <w:p>
            <w:r>
              <w:t>E：33.02.01;33.02.02;34.01.02;34.02.00;35.07.00</w:t>
            </w:r>
          </w:p>
          <w:p>
            <w:r>
              <w:t>O：33.02.01;33.02.02;34.01.02B;34.02.00;35.07.00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2020年2月20日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2021年09月13日至2021年09月14日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QMS:有效至2023年9月9日</w:t>
            </w:r>
          </w:p>
          <w:p>
            <w:r>
              <w:rPr>
                <w:rFonts w:hint="eastAsia"/>
              </w:rPr>
              <w:t>EMS:有效至2022年9月23日</w:t>
            </w:r>
          </w:p>
          <w:p>
            <w:r>
              <w:rPr>
                <w:rFonts w:hint="eastAsia"/>
              </w:rPr>
              <w:t>OHSMS:有效至2022年9月23日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49"/>
        <w:gridCol w:w="122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49" w:type="dxa"/>
            <w:shd w:val="clear" w:color="auto" w:fill="F3F3F3"/>
            <w:tcMar>
              <w:left w:w="57" w:type="dxa"/>
              <w:right w:w="57" w:type="dxa"/>
            </w:tcMar>
          </w:tcPr>
          <w:p>
            <w:r>
              <w:rPr>
                <w:rFonts w:hint="eastAsia"/>
              </w:rPr>
              <w:t>审核范围（产品和过程）</w:t>
            </w:r>
          </w:p>
          <w:p/>
          <w:p/>
        </w:tc>
        <w:tc>
          <w:tcPr>
            <w:tcW w:w="122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成都同飞科技有限责任公司/成都市青羊区光华东三路489号3栋5层</w:t>
            </w:r>
          </w:p>
        </w:tc>
        <w:tc>
          <w:tcPr>
            <w:tcW w:w="2267" w:type="dxa"/>
            <w:vAlign w:val="top"/>
          </w:tcPr>
          <w:p>
            <w:pPr>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成都市青羊区光华东三路489号3栋5层/</w:t>
            </w:r>
          </w:p>
        </w:tc>
        <w:tc>
          <w:tcPr>
            <w:tcW w:w="571"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90</w:t>
            </w:r>
          </w:p>
        </w:tc>
        <w:tc>
          <w:tcPr>
            <w:tcW w:w="2249" w:type="dxa"/>
            <w:vAlign w:val="center"/>
          </w:tcPr>
          <w:p>
            <w:pPr>
              <w:rPr>
                <w:rFonts w:ascii="Times New Roman" w:hAnsi="Times New Roman" w:eastAsia="宋体" w:cs="Times New Roman"/>
                <w:color w:val="FF0000"/>
                <w:kern w:val="2"/>
                <w:sz w:val="21"/>
                <w:szCs w:val="24"/>
                <w:lang w:val="en-US" w:eastAsia="ja-JP" w:bidi="ar-SA"/>
              </w:rPr>
            </w:pPr>
            <w:r>
              <w:rPr>
                <w:rFonts w:ascii="宋体" w:hAnsi="宋体" w:cs="宋体"/>
                <w:color w:val="auto"/>
                <w:kern w:val="0"/>
                <w:szCs w:val="21"/>
              </w:rPr>
              <w:t>计算机应用软件的设计开发；</w:t>
            </w:r>
            <w:r>
              <w:rPr>
                <w:rFonts w:hint="eastAsia" w:ascii="宋体" w:hAnsi="宋体" w:cs="宋体"/>
                <w:color w:val="auto"/>
                <w:kern w:val="0"/>
                <w:szCs w:val="21"/>
              </w:rPr>
              <w:t>地理信息系统工程</w:t>
            </w:r>
            <w:r>
              <w:rPr>
                <w:rFonts w:ascii="宋体" w:hAnsi="宋体" w:cs="宋体"/>
                <w:color w:val="auto"/>
                <w:kern w:val="0"/>
                <w:szCs w:val="21"/>
              </w:rPr>
              <w:t>；工程测量；测绘航空摄影；计算机信息系统集</w:t>
            </w:r>
            <w:r>
              <w:rPr>
                <w:rFonts w:hint="eastAsia" w:ascii="宋体" w:hAnsi="宋体" w:cs="宋体"/>
                <w:color w:val="auto"/>
                <w:kern w:val="0"/>
                <w:szCs w:val="21"/>
              </w:rPr>
              <w:t>成</w:t>
            </w:r>
          </w:p>
        </w:tc>
        <w:tc>
          <w:tcPr>
            <w:tcW w:w="1223" w:type="dxa"/>
            <w:vAlign w:val="center"/>
          </w:tcPr>
          <w:p>
            <w:pPr>
              <w:rPr>
                <w:rFonts w:hint="eastAsia"/>
              </w:rPr>
            </w:pPr>
            <w:r>
              <w:rPr>
                <w:rFonts w:hint="eastAsia"/>
              </w:rPr>
              <w:t>GB/T19001-2016</w:t>
            </w:r>
          </w:p>
          <w:p>
            <w:pPr>
              <w:pStyle w:val="2"/>
              <w:rPr>
                <w:rFonts w:hint="eastAsia" w:ascii="宋体" w:hAnsi="宋体"/>
                <w:b/>
                <w:szCs w:val="21"/>
              </w:rPr>
            </w:pPr>
            <w:r>
              <w:rPr>
                <w:rFonts w:hint="eastAsia" w:ascii="宋体" w:hAnsi="宋体"/>
                <w:b/>
                <w:szCs w:val="21"/>
              </w:rPr>
              <w:t>GB/T24001-2016</w:t>
            </w:r>
          </w:p>
          <w:p>
            <w:pPr>
              <w:pStyle w:val="2"/>
              <w:rPr>
                <w:rFonts w:hint="eastAsia" w:ascii="宋体" w:hAnsi="宋体"/>
                <w:b/>
                <w:szCs w:val="21"/>
                <w:lang w:val="en-US" w:eastAsia="ja-JP"/>
              </w:rPr>
            </w:pPr>
            <w:r>
              <w:rPr>
                <w:rFonts w:hint="eastAsia" w:ascii="宋体" w:hAnsi="宋体"/>
                <w:b/>
                <w:szCs w:val="21"/>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ascii="宋体" w:hAnsi="宋体" w:cs="宋体"/>
                <w:color w:val="000000"/>
                <w:kern w:val="0"/>
                <w:szCs w:val="21"/>
              </w:rPr>
              <w:t>成都同飞科技有限责任公司/成都市青羊区光华东三路489号3栋5层</w:t>
            </w:r>
          </w:p>
        </w:tc>
        <w:tc>
          <w:tcPr>
            <w:tcW w:w="2267" w:type="dxa"/>
            <w:vAlign w:val="center"/>
          </w:tcPr>
          <w:p>
            <w:pPr>
              <w:rPr>
                <w:lang w:eastAsia="ja-JP"/>
              </w:rPr>
            </w:pPr>
            <w:r>
              <w:rPr>
                <w:rFonts w:hint="eastAsia"/>
                <w:color w:val="000000"/>
              </w:rPr>
              <w:t>仁寿县文林街道仁和街仁和苑</w:t>
            </w:r>
          </w:p>
        </w:tc>
        <w:tc>
          <w:tcPr>
            <w:tcW w:w="571" w:type="dxa"/>
            <w:vAlign w:val="center"/>
          </w:tcPr>
          <w:p>
            <w:pPr>
              <w:rPr>
                <w:rFonts w:hint="default" w:eastAsia="宋体"/>
                <w:lang w:val="en-US" w:eastAsia="zh-CN"/>
              </w:rPr>
            </w:pPr>
            <w:r>
              <w:rPr>
                <w:rFonts w:hint="eastAsia"/>
                <w:lang w:val="en-US" w:eastAsia="zh-CN"/>
              </w:rPr>
              <w:t>30</w:t>
            </w:r>
          </w:p>
        </w:tc>
        <w:tc>
          <w:tcPr>
            <w:tcW w:w="2249" w:type="dxa"/>
            <w:vAlign w:val="center"/>
          </w:tcPr>
          <w:p>
            <w:pPr>
              <w:rPr>
                <w:lang w:eastAsia="ja-JP"/>
              </w:rPr>
            </w:pPr>
            <w:r>
              <w:rPr>
                <w:rFonts w:hint="eastAsia" w:ascii="宋体" w:hAnsi="宋体" w:cs="宋体"/>
                <w:color w:val="auto"/>
                <w:kern w:val="0"/>
                <w:szCs w:val="21"/>
              </w:rPr>
              <w:t>地理信息系统工程</w:t>
            </w:r>
            <w:r>
              <w:rPr>
                <w:rFonts w:ascii="宋体" w:hAnsi="宋体" w:cs="宋体"/>
                <w:color w:val="auto"/>
                <w:kern w:val="0"/>
                <w:szCs w:val="21"/>
              </w:rPr>
              <w:t>；工程测量；</w:t>
            </w:r>
          </w:p>
        </w:tc>
        <w:tc>
          <w:tcPr>
            <w:tcW w:w="1223" w:type="dxa"/>
            <w:vAlign w:val="center"/>
          </w:tcPr>
          <w:p>
            <w:pPr>
              <w:rPr>
                <w:rFonts w:hint="eastAsia"/>
              </w:rPr>
            </w:pPr>
            <w:r>
              <w:rPr>
                <w:rFonts w:hint="eastAsia"/>
              </w:rPr>
              <w:t>GB/T19001-2016</w:t>
            </w:r>
          </w:p>
          <w:p>
            <w:pPr>
              <w:pStyle w:val="2"/>
              <w:rPr>
                <w:rFonts w:hint="eastAsia" w:ascii="宋体" w:hAnsi="宋体"/>
                <w:b/>
                <w:szCs w:val="21"/>
              </w:rPr>
            </w:pPr>
            <w:r>
              <w:rPr>
                <w:rFonts w:hint="eastAsia" w:ascii="宋体" w:hAnsi="宋体"/>
                <w:b/>
                <w:szCs w:val="21"/>
              </w:rPr>
              <w:t>GB/T24001-2016</w:t>
            </w:r>
          </w:p>
          <w:p>
            <w:pPr>
              <w:pStyle w:val="2"/>
              <w:rPr>
                <w:rFonts w:hint="eastAsia" w:ascii="宋体" w:hAnsi="宋体" w:eastAsia="宋体" w:cs="Times New Roman"/>
                <w:b/>
                <w:bCs/>
                <w:spacing w:val="10"/>
                <w:kern w:val="2"/>
                <w:sz w:val="21"/>
                <w:szCs w:val="21"/>
                <w:lang w:val="en-US" w:eastAsia="ja-JP" w:bidi="ar-SA"/>
              </w:rPr>
            </w:pPr>
            <w:r>
              <w:rPr>
                <w:rFonts w:hint="eastAsia" w:ascii="宋体" w:hAnsi="宋体"/>
                <w:b/>
                <w:szCs w:val="21"/>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49" w:type="dxa"/>
            <w:vAlign w:val="center"/>
          </w:tcPr>
          <w:p>
            <w:pPr>
              <w:rPr>
                <w:lang w:eastAsia="ja-JP"/>
              </w:rPr>
            </w:pPr>
          </w:p>
        </w:tc>
        <w:tc>
          <w:tcPr>
            <w:tcW w:w="122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49" w:type="dxa"/>
            <w:vAlign w:val="center"/>
          </w:tcPr>
          <w:p>
            <w:pPr>
              <w:rPr>
                <w:lang w:eastAsia="ja-JP"/>
              </w:rPr>
            </w:pPr>
          </w:p>
        </w:tc>
        <w:tc>
          <w:tcPr>
            <w:tcW w:w="122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49" w:type="dxa"/>
            <w:vAlign w:val="center"/>
          </w:tcPr>
          <w:p>
            <w:pPr>
              <w:rPr>
                <w:lang w:eastAsia="ja-JP"/>
              </w:rPr>
            </w:pPr>
          </w:p>
        </w:tc>
        <w:tc>
          <w:tcPr>
            <w:tcW w:w="122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Q:33.02.01,33.02.02,34.01.02,34.02.00,35.07.00</w:t>
            </w:r>
          </w:p>
          <w:p>
            <w:r>
              <w:t>E:33.02.01,33.02.02,34.01.02,34.02.00,35.07.00</w:t>
            </w:r>
          </w:p>
          <w:p>
            <w:r>
              <w:t>O:33.02.01,33.02.02,34.01.02B,34.02.00,35.07.00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Q:34.02.00</w:t>
            </w:r>
          </w:p>
          <w:p>
            <w:r>
              <w:t>E:33.02.01,33.02.02,34.01.02,34.02.00,35.07.00</w:t>
            </w:r>
          </w:p>
          <w:p>
            <w:r>
              <w:t>O:33.02.01,33.02.02,34.02.00,35.07.00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Q:33.02.01,33.02.02,34.01.02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罗田</w:t>
            </w:r>
          </w:p>
        </w:tc>
        <w:tc>
          <w:tcPr>
            <w:tcW w:w="1089" w:type="dxa"/>
            <w:vAlign w:val="center"/>
          </w:tcPr>
          <w:p>
            <w:r>
              <w:t>组员</w:t>
            </w:r>
          </w:p>
        </w:tc>
        <w:tc>
          <w:tcPr>
            <w:tcW w:w="711" w:type="dxa"/>
            <w:vAlign w:val="center"/>
          </w:tcPr>
          <w:p>
            <w:r>
              <w:t>男</w:t>
            </w:r>
          </w:p>
        </w:tc>
        <w:tc>
          <w:tcPr>
            <w:tcW w:w="3870" w:type="dxa"/>
            <w:vAlign w:val="center"/>
          </w:tcPr>
          <w:p>
            <w:r>
              <w:t>2022-N1QMS-1256319</w:t>
            </w:r>
          </w:p>
          <w:p>
            <w:r>
              <w:t>2022-N1EMS-1256319</w:t>
            </w:r>
          </w:p>
          <w:p>
            <w:r>
              <w:t>2022-N0OHSMS-1256319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widowControl/>
              <w:jc w:val="left"/>
            </w:pPr>
            <w:r>
              <w:rPr>
                <w:rFonts w:hint="eastAsia"/>
                <w:lang w:val="en-US" w:eastAsia="zh-CN"/>
              </w:rPr>
              <w:t>原范围：</w:t>
            </w:r>
            <w:r>
              <w:t>E：计算机应用软件的设计开发；</w:t>
            </w:r>
            <w:r>
              <w:rPr>
                <w:rFonts w:hint="eastAsia"/>
              </w:rPr>
              <w:t>地理信息系统工程（地理信息数据采集、数据处理、数据库建设）</w:t>
            </w:r>
            <w:r>
              <w:t>；工程测量；测绘航空摄影；计算机信息系统集成</w:t>
            </w:r>
            <w:r>
              <w:rPr>
                <w:rFonts w:hint="eastAsia"/>
              </w:rPr>
              <w:t>所涉及场所的相关环境管理活动</w:t>
            </w:r>
            <w:r>
              <w:t>。</w:t>
            </w:r>
          </w:p>
          <w:p>
            <w:pPr>
              <w:widowControl/>
              <w:jc w:val="left"/>
            </w:pPr>
            <w:r>
              <w:t>O：计算机应用软件的设计开发；</w:t>
            </w:r>
            <w:r>
              <w:rPr>
                <w:rFonts w:hint="eastAsia"/>
              </w:rPr>
              <w:t>地理信息系统工程（地理信息数据采集、数据处理、数据库建设）</w:t>
            </w:r>
            <w:r>
              <w:t>；工程测量；测绘航空摄影；计算机信息系统集成</w:t>
            </w:r>
            <w:r>
              <w:rPr>
                <w:rFonts w:hint="eastAsia"/>
              </w:rPr>
              <w:t>所涉及场所的相关职业健康安全管理活动</w:t>
            </w:r>
            <w:r>
              <w:t>。</w:t>
            </w:r>
          </w:p>
          <w:p>
            <w:pPr>
              <w:rPr>
                <w:rFonts w:hint="eastAsia"/>
              </w:rPr>
            </w:pPr>
            <w:r>
              <w:t>Q：计算机应用软件的设计开发；</w:t>
            </w:r>
            <w:r>
              <w:rPr>
                <w:rFonts w:hint="eastAsia"/>
              </w:rPr>
              <w:t>地理信息系统工程（地理信息数据采集、数据处理、数据库建设）</w:t>
            </w:r>
            <w:r>
              <w:t>；工程测量；测绘航空摄影；计算机信息系统集</w:t>
            </w:r>
            <w:r>
              <w:rPr>
                <w:rFonts w:hint="eastAsia"/>
              </w:rPr>
              <w:t>成。</w:t>
            </w:r>
          </w:p>
          <w:p>
            <w:r>
              <w:rPr>
                <w:rFonts w:hint="eastAsia" w:ascii="宋体" w:hAnsi="宋体" w:cs="宋体"/>
                <w:color w:val="000000"/>
                <w:kern w:val="0"/>
                <w:szCs w:val="21"/>
                <w:lang w:val="en-US" w:eastAsia="zh-CN"/>
              </w:rPr>
              <w:t>现范围：</w:t>
            </w:r>
            <w:r>
              <w:t>Q：计算机应用软件的设计开发；地理信息系统工程；工程测量；测绘航空摄影；计算机信息系统集成</w:t>
            </w:r>
          </w:p>
          <w:p>
            <w:r>
              <w:t>E：计算机应用软件的设计开发；地理信息系统工程；工程测量；测绘航空摄影；计算机信息系统集成所涉及场所的相关环境管理活动</w:t>
            </w:r>
          </w:p>
          <w:p>
            <w:pPr>
              <w:pStyle w:val="2"/>
              <w:rPr>
                <w:rFonts w:hint="default" w:eastAsia="宋体"/>
                <w:lang w:val="en-US" w:eastAsia="zh-CN"/>
              </w:rPr>
            </w:pPr>
            <w:r>
              <w:t>O：计算机应用软件的设计开发；地理信息系统工程；工程测量；测绘航空摄影；计算机信息系统集成所涉及场所的相关职业健康安全管理活动。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由85人变为90人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已完成整改，无类似问题再发生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计算机应用软件的设计开发；</w:t>
            </w:r>
            <w:r>
              <w:rPr>
                <w:rFonts w:hint="eastAsia" w:ascii="宋体" w:hAnsi="宋体" w:cs="宋体"/>
                <w:color w:val="000000"/>
                <w:kern w:val="0"/>
                <w:szCs w:val="21"/>
              </w:rPr>
              <w:t>地理信息系统工程</w:t>
            </w:r>
            <w:r>
              <w:rPr>
                <w:rFonts w:ascii="宋体" w:hAnsi="宋体" w:cs="宋体"/>
                <w:color w:val="000000"/>
                <w:kern w:val="0"/>
                <w:szCs w:val="21"/>
              </w:rPr>
              <w:t>；工程测量；测绘航空摄影；计算机信息系统集</w:t>
            </w:r>
            <w:r>
              <w:rPr>
                <w:rFonts w:hint="eastAsia" w:ascii="宋体" w:hAnsi="宋体" w:cs="宋体"/>
                <w:color w:val="000000"/>
                <w:kern w:val="0"/>
                <w:szCs w:val="21"/>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计算机应用软件的设计开发；</w:t>
            </w:r>
            <w:r>
              <w:rPr>
                <w:rFonts w:hint="eastAsia" w:ascii="宋体" w:hAnsi="宋体" w:cs="宋体"/>
                <w:color w:val="000000"/>
                <w:kern w:val="0"/>
                <w:szCs w:val="21"/>
              </w:rPr>
              <w:t>地理信息系统工程</w:t>
            </w:r>
            <w:r>
              <w:rPr>
                <w:rFonts w:ascii="宋体" w:hAnsi="宋体" w:cs="宋体"/>
                <w:color w:val="000000"/>
                <w:kern w:val="0"/>
                <w:szCs w:val="21"/>
              </w:rPr>
              <w:t>；工程测量；测绘航空摄影；计算机信息系统集成</w:t>
            </w:r>
            <w:r>
              <w:rPr>
                <w:rFonts w:hint="eastAsia" w:ascii="宋体" w:hAnsi="宋体" w:cs="宋体"/>
                <w:color w:val="000000"/>
                <w:kern w:val="0"/>
                <w:szCs w:val="21"/>
              </w:rPr>
              <w:t>所涉及场所的相关环境管理活动</w:t>
            </w: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计算机应用软件的设计开发；</w:t>
            </w:r>
            <w:r>
              <w:rPr>
                <w:rFonts w:hint="eastAsia" w:ascii="宋体" w:hAnsi="宋体" w:cs="宋体"/>
                <w:color w:val="000000"/>
                <w:kern w:val="0"/>
                <w:szCs w:val="21"/>
              </w:rPr>
              <w:t>地理信息系统工程</w:t>
            </w:r>
            <w:r>
              <w:rPr>
                <w:rFonts w:hint="eastAsia" w:ascii="宋体" w:hAnsi="宋体" w:cs="宋体"/>
                <w:color w:val="000000"/>
                <w:kern w:val="0"/>
                <w:szCs w:val="21"/>
                <w:lang w:eastAsia="zh-CN"/>
              </w:rPr>
              <w:t>；</w:t>
            </w:r>
            <w:r>
              <w:rPr>
                <w:rFonts w:ascii="宋体" w:hAnsi="宋体" w:cs="宋体"/>
                <w:color w:val="000000"/>
                <w:kern w:val="0"/>
                <w:szCs w:val="21"/>
              </w:rPr>
              <w:t>工程测量；测绘航空摄影；计算机信息系统集成</w:t>
            </w:r>
            <w:r>
              <w:rPr>
                <w:rFonts w:hint="eastAsia" w:ascii="宋体" w:hAnsi="宋体" w:cs="宋体"/>
                <w:color w:val="000000"/>
                <w:kern w:val="0"/>
                <w:szCs w:val="21"/>
              </w:rPr>
              <w:t>所涉及场所的相关职业健康安全管理活动</w:t>
            </w: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2336" behindDoc="1" locked="0" layoutInCell="1" allowOverlap="1">
                  <wp:simplePos x="0" y="0"/>
                  <wp:positionH relativeFrom="column">
                    <wp:posOffset>596265</wp:posOffset>
                  </wp:positionH>
                  <wp:positionV relativeFrom="paragraph">
                    <wp:posOffset>66040</wp:posOffset>
                  </wp:positionV>
                  <wp:extent cx="401955" cy="361950"/>
                  <wp:effectExtent l="0" t="0" r="9525" b="381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最高管理者制定了文件化的管理体系方针：</w:t>
            </w:r>
            <w:r>
              <w:rPr>
                <w:rFonts w:hint="eastAsia"/>
                <w:u w:val="single"/>
              </w:rPr>
              <w:t>以稳定品质、完善服务、持续改进、满足顾客需求；</w:t>
            </w:r>
          </w:p>
          <w:p>
            <w:pPr>
              <w:shd w:val="clear" w:color="auto" w:fill="C7DAF1" w:themeFill="text2" w:themeFillTint="32"/>
              <w:rPr>
                <w:lang w:val="en-GB"/>
              </w:rPr>
            </w:pPr>
            <w:r>
              <w:rPr>
                <w:rFonts w:hint="eastAsia"/>
                <w:u w:val="single"/>
              </w:rPr>
              <w:t>以安全生产、保护环境、守法诚信、体现社会责任。</w:t>
            </w:r>
          </w:p>
          <w:p>
            <w:pPr>
              <w:shd w:val="clear" w:color="auto" w:fill="C7DAF1" w:themeFill="text2" w:themeFillTint="32"/>
              <w:rPr>
                <w:u w:val="single"/>
              </w:rPr>
            </w:pP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QMS的主管部门是——技术部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olor w:val="000000"/>
                      <w:szCs w:val="18"/>
                    </w:rPr>
                    <w:t>客户满意度≥90分</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szCs w:val="21"/>
                    </w:rPr>
                    <w:t>客户满意度平均分数</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市场部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
                    <w:rPr>
                      <w:rFonts w:ascii="宋体" w:hAnsi="宋体" w:cs="宋体"/>
                      <w:bCs w:val="0"/>
                      <w:spacing w:val="0"/>
                      <w:szCs w:val="21"/>
                    </w:rPr>
                  </w:pPr>
                  <w:r>
                    <w:rPr>
                      <w:rFonts w:hint="eastAsia" w:ascii="宋体" w:hAnsi="宋体" w:cs="宋体"/>
                      <w:bCs w:val="0"/>
                      <w:spacing w:val="0"/>
                      <w:szCs w:val="21"/>
                    </w:rPr>
                    <w:t>项目一次交付合格率100%</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项目交验合格数/项目总数*100%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700 </w:t>
            </w:r>
            <w:r>
              <w:rPr>
                <w:rFonts w:hint="eastAsia"/>
              </w:rPr>
              <w:t>平方米；生产车间</w:t>
            </w:r>
            <w:r>
              <w:rPr>
                <w:rFonts w:hint="eastAsia"/>
                <w:u w:val="single"/>
              </w:rPr>
              <w:t xml:space="preserve">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pPr>
              <w:shd w:val="clear" w:color="auto" w:fill="C7DAF1" w:themeFill="text2" w:themeFillTint="32"/>
              <w:rPr>
                <w:rFonts w:ascii="宋体" w:hAnsi="宋体" w:cs="宋体"/>
                <w:kern w:val="0"/>
                <w:szCs w:val="21"/>
                <w:u w:val="single"/>
              </w:rPr>
            </w:pPr>
            <w:r>
              <w:rPr>
                <w:rFonts w:hint="eastAsia"/>
              </w:rPr>
              <w:t>主要生产设备有：</w:t>
            </w:r>
            <w:r>
              <w:rPr>
                <w:rFonts w:ascii="宋体" w:hAnsi="宋体" w:cs="宋体"/>
                <w:kern w:val="0"/>
                <w:szCs w:val="21"/>
                <w:u w:val="single"/>
              </w:rPr>
              <w:t>电脑、打印机</w:t>
            </w:r>
            <w:r>
              <w:rPr>
                <w:rFonts w:hint="eastAsia" w:ascii="宋体" w:hAnsi="宋体" w:cs="宋体"/>
                <w:kern w:val="0"/>
                <w:szCs w:val="21"/>
                <w:u w:val="single"/>
              </w:rPr>
              <w:t>、复印机</w:t>
            </w:r>
            <w:r>
              <w:rPr>
                <w:rFonts w:ascii="宋体" w:hAnsi="宋体" w:cs="宋体"/>
                <w:kern w:val="0"/>
                <w:szCs w:val="21"/>
                <w:u w:val="single"/>
              </w:rPr>
              <w:t>和</w:t>
            </w:r>
            <w:r>
              <w:rPr>
                <w:rFonts w:hint="eastAsia" w:ascii="宋体" w:hAnsi="宋体" w:cs="宋体"/>
                <w:kern w:val="0"/>
                <w:szCs w:val="21"/>
                <w:u w:val="single"/>
              </w:rPr>
              <w:t>无人机，剥线钳等和GNSS接收机、全站仪等检测设备。</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highlight w:val="green"/>
                <w:u w:val="single"/>
              </w:rPr>
            </w:pPr>
            <w:r>
              <w:rPr>
                <w:rFonts w:hint="eastAsia"/>
              </w:rPr>
              <w:t>国家强检的计量器具有：GNSS接收机、全站仪检测</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■管理软件 □市场预测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lang w:eastAsia="zh-CN"/>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■标语  ■展板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lang w:eastAsia="zh-CN"/>
              </w:rPr>
              <w:t>□</w:t>
            </w:r>
            <w:r>
              <w:rPr>
                <w:rFonts w:hint="eastAsia"/>
              </w:rPr>
              <w:t xml:space="preserve">企业标准 ■顾客要求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u w:val="single"/>
              </w:rPr>
            </w:pPr>
            <w:r>
              <w:rPr>
                <w:rFonts w:hint="eastAsia"/>
              </w:rPr>
              <w:t>审核期间内设计和开发新产品/项目名称：四川中民燃气工程管理项目</w:t>
            </w:r>
            <w:r>
              <w:rPr>
                <w:rFonts w:hint="eastAsia"/>
                <w:u w:val="single"/>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计算机应用软件的设计开发；</w:t>
                  </w:r>
                  <w:r>
                    <w:rPr>
                      <w:rFonts w:hint="eastAsia" w:ascii="宋体" w:hAnsi="宋体" w:cs="宋体"/>
                      <w:color w:val="000000"/>
                      <w:kern w:val="0"/>
                      <w:szCs w:val="21"/>
                    </w:rPr>
                    <w:t>地理信息系统工程（地理信息数据采集、数据处理、数据库建设）</w:t>
                  </w:r>
                  <w:r>
                    <w:rPr>
                      <w:rFonts w:ascii="宋体" w:hAnsi="宋体" w:cs="宋体"/>
                      <w:color w:val="000000"/>
                      <w:kern w:val="0"/>
                      <w:szCs w:val="21"/>
                    </w:rPr>
                    <w:t>；工程测量；测绘航空摄影；计算机信息系统集</w:t>
                  </w:r>
                  <w:r>
                    <w:rPr>
                      <w:rFonts w:hint="eastAsia" w:ascii="宋体" w:hAnsi="宋体" w:cs="宋体"/>
                      <w:color w:val="000000"/>
                      <w:kern w:val="0"/>
                      <w:szCs w:val="21"/>
                    </w:rPr>
                    <w:t>成。</w:t>
                  </w:r>
                </w:p>
              </w:tc>
              <w:tc>
                <w:tcPr>
                  <w:tcW w:w="3665" w:type="dxa"/>
                  <w:vAlign w:val="top"/>
                </w:tcPr>
                <w:p>
                  <w:pPr>
                    <w:shd w:val="clear" w:color="auto" w:fill="C7DAF1" w:themeFill="text2" w:themeFillTint="32"/>
                    <w:jc w:val="left"/>
                    <w:rPr>
                      <w:rFonts w:ascii="Times New Roman" w:hAnsi="Times New Roman" w:eastAsia="宋体" w:cs="Times New Roman"/>
                      <w:kern w:val="2"/>
                      <w:sz w:val="20"/>
                      <w:szCs w:val="24"/>
                      <w:lang w:val="en-US" w:eastAsia="zh-CN" w:bidi="ar-SA"/>
                    </w:rPr>
                  </w:pPr>
                  <w:r>
                    <w:rPr>
                      <w:rFonts w:hint="eastAsia"/>
                      <w:sz w:val="20"/>
                    </w:rPr>
                    <w:t>设计过程、隐蔽工程过程、服务过程</w:t>
                  </w:r>
                </w:p>
              </w:tc>
              <w:tc>
                <w:tcPr>
                  <w:tcW w:w="3265" w:type="dxa"/>
                  <w:vAlign w:val="top"/>
                </w:tcPr>
                <w:p>
                  <w:pPr>
                    <w:shd w:val="clear" w:color="auto" w:fill="C7DAF1" w:themeFill="text2" w:themeFillTint="32"/>
                    <w:jc w:val="left"/>
                    <w:rPr>
                      <w:rFonts w:ascii="Times New Roman" w:hAnsi="Times New Roman" w:eastAsia="宋体" w:cs="Times New Roman"/>
                      <w:kern w:val="2"/>
                      <w:sz w:val="20"/>
                      <w:szCs w:val="24"/>
                      <w:lang w:val="en-US" w:eastAsia="zh-CN" w:bidi="ar-SA"/>
                    </w:rPr>
                  </w:pPr>
                  <w:r>
                    <w:rPr>
                      <w:rFonts w:hint="eastAsia"/>
                      <w:sz w:val="20"/>
                    </w:rPr>
                    <w:t>研发流程、设计方案、技术交底、记录和报告规范性等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sz w:val="20"/>
                <w:u w:val="single"/>
              </w:rPr>
              <w:t>设计过程、隐蔽工程过程、服务过程</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其他：返工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2022年5月24日-25日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2年6月17日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最高管理者制定了文件化的管理体系方针：</w:t>
            </w:r>
            <w:r>
              <w:rPr>
                <w:rFonts w:hint="eastAsia"/>
                <w:u w:val="single"/>
              </w:rPr>
              <w:t>以稳定品质、完善服务、持续改进、满足顾客需求；</w:t>
            </w:r>
          </w:p>
          <w:p>
            <w:pPr>
              <w:shd w:val="clear" w:color="auto" w:fill="EBF1DE" w:themeFill="accent3" w:themeFillTint="32"/>
              <w:rPr>
                <w:u w:val="single"/>
              </w:rPr>
            </w:pPr>
            <w:r>
              <w:rPr>
                <w:rFonts w:hint="eastAsia"/>
                <w:u w:val="single"/>
              </w:rPr>
              <w:t>以安全生产、保护环境、守法诚信、体现社会责任。</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EMS的主管部门是——行政部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szCs w:val="21"/>
                    </w:rPr>
                    <w:t>潜在火灾</w:t>
                  </w:r>
                </w:p>
              </w:tc>
              <w:tc>
                <w:tcPr>
                  <w:tcW w:w="3965"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固废排放</w:t>
                  </w:r>
                </w:p>
              </w:tc>
              <w:tc>
                <w:tcPr>
                  <w:tcW w:w="3965" w:type="dxa"/>
                </w:tcPr>
                <w:p>
                  <w:pPr>
                    <w:shd w:val="clear" w:color="auto" w:fill="EBF1DE" w:themeFill="accent3" w:themeFillTint="32"/>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噪声排放</w:t>
                  </w:r>
                </w:p>
              </w:tc>
              <w:tc>
                <w:tcPr>
                  <w:tcW w:w="3965" w:type="dxa"/>
                </w:tcPr>
                <w:p>
                  <w:pPr>
                    <w:shd w:val="clear" w:color="auto" w:fill="EBF1DE" w:themeFill="accent3" w:themeFillTint="32"/>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ascii="Times New Roman" w:hAnsi="Times New Roman" w:eastAsia="宋体" w:cs="Times New Roman"/>
                <w:kern w:val="2"/>
                <w:sz w:val="21"/>
                <w:szCs w:val="24"/>
                <w:highlight w:val="cyan"/>
                <w:lang w:val="en-US" w:eastAsia="zh-CN" w:bidi="ar-SA"/>
              </w:rPr>
            </w:pPr>
            <w:r>
              <w:rPr>
                <w:rFonts w:hint="eastAsia"/>
              </w:rPr>
              <w:t>□能源消耗  □资源消耗 □废水排放  □废气排放 □粉尘排放  □危废排放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heme="minorEastAsia" w:hAnsiTheme="minorEastAsia" w:eastAsiaTheme="minorEastAsia"/>
                      <w:szCs w:val="21"/>
                    </w:rPr>
                    <w:t>固体废弃物100%处理</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szCs w:val="21"/>
                    </w:rPr>
                    <w:t>采取分类收集、管理方案进行管理</w:t>
                  </w:r>
                </w:p>
              </w:tc>
              <w:tc>
                <w:tcPr>
                  <w:tcW w:w="1350" w:type="dxa"/>
                  <w:shd w:val="clear" w:color="auto" w:fill="auto"/>
                  <w:vAlign w:val="center"/>
                </w:tcPr>
                <w:p>
                  <w:pPr>
                    <w:shd w:val="clear" w:color="auto" w:fill="EBF1DE" w:themeFill="accent3" w:themeFillTint="32"/>
                  </w:pPr>
                  <w:r>
                    <w:rPr>
                      <w:rFonts w:hint="eastAsia"/>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pPr>
                  <w:r>
                    <w:rPr>
                      <w:rFonts w:hint="eastAsia"/>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700平方米</w:t>
            </w:r>
            <w:r>
              <w:rPr>
                <w:rFonts w:hint="eastAsia"/>
              </w:rPr>
              <w:t>；生产车间  个；库房</w:t>
            </w:r>
            <w:r>
              <w:rPr>
                <w:rFonts w:hint="eastAsia"/>
                <w:u w:val="single"/>
              </w:rPr>
              <w:t xml:space="preserve">  1  个</w:t>
            </w:r>
            <w:r>
              <w:rPr>
                <w:rFonts w:hint="eastAsia"/>
              </w:rPr>
              <w:t>；实验室   个；</w:t>
            </w:r>
          </w:p>
          <w:p>
            <w:pPr>
              <w:shd w:val="clear" w:color="auto" w:fill="EBF1DE" w:themeFill="accent3" w:themeFillTint="32"/>
              <w:rPr>
                <w:rFonts w:ascii="Wingdings" w:hAnsi="Wingdings"/>
              </w:rPr>
            </w:pPr>
            <w:r>
              <w:rPr>
                <w:rFonts w:hint="eastAsia" w:ascii="Wingdings" w:hAnsi="Wingdings"/>
              </w:rPr>
              <w:t>主要生产设备有：电脑、打印机、复印机和无人机，剥线钳等和接收机、全站仪等检测设备。</w:t>
            </w:r>
          </w:p>
          <w:p>
            <w:pPr>
              <w:shd w:val="clear" w:color="auto" w:fill="EBF1DE" w:themeFill="accent3" w:themeFillTint="32"/>
              <w:rPr>
                <w:rFonts w:ascii="Wingdings" w:hAnsi="Wingdings"/>
              </w:rPr>
            </w:pPr>
            <w:r>
              <w:rPr>
                <w:rFonts w:hint="eastAsia" w:ascii="Wingdings" w:hAnsi="Wingdings"/>
              </w:rPr>
              <w:t>特种设备：</w:t>
            </w:r>
            <w:r>
              <w:rPr>
                <w:rFonts w:hint="eastAsia" w:ascii="Wingdings" w:hAnsi="Wingdings"/>
                <w:lang w:eastAsia="zh-CN"/>
              </w:rPr>
              <w:t>□</w:t>
            </w:r>
            <w:r>
              <w:rPr>
                <w:rFonts w:hint="eastAsia" w:ascii="Wingdings" w:hAnsi="Wingdings"/>
              </w:rPr>
              <w:t>叉车</w:t>
            </w:r>
            <w:r>
              <w:rPr>
                <w:rFonts w:ascii="Wingdings" w:hAnsi="Wingdings"/>
              </w:rPr>
              <w:t></w:t>
            </w:r>
            <w:r>
              <w:rPr>
                <w:rFonts w:hint="eastAsia" w:ascii="Wingdings" w:hAnsi="Wingdings"/>
                <w:lang w:eastAsia="zh-CN"/>
              </w:rPr>
              <w:t>□</w:t>
            </w:r>
            <w:r>
              <w:rPr>
                <w:rFonts w:hint="eastAsia" w:ascii="Wingdings" w:hAnsi="Wingdings"/>
              </w:rPr>
              <w:t>行车</w:t>
            </w:r>
            <w:r>
              <w:rPr>
                <w:rFonts w:ascii="Wingdings" w:hAnsi="Wingdings"/>
              </w:rPr>
              <w:t></w:t>
            </w:r>
            <w:r>
              <w:rPr>
                <w:rFonts w:hint="eastAsia" w:ascii="Wingdings" w:hAnsi="Wingdings"/>
                <w:lang w:eastAsia="zh-CN"/>
              </w:rPr>
              <w:t>□</w:t>
            </w:r>
            <w:r>
              <w:rPr>
                <w:rFonts w:hint="eastAsia" w:ascii="Wingdings" w:hAnsi="Wingdings"/>
              </w:rPr>
              <w:t>锅炉</w:t>
            </w:r>
            <w:r>
              <w:rPr>
                <w:rFonts w:ascii="Wingdings" w:hAnsi="Wingdings"/>
              </w:rPr>
              <w:t></w:t>
            </w:r>
            <w:r>
              <w:rPr>
                <w:rFonts w:hint="eastAsia" w:ascii="Wingdings" w:hAnsi="Wingdings"/>
                <w:lang w:eastAsia="zh-CN"/>
              </w:rPr>
              <w:t>□</w:t>
            </w:r>
            <w:r>
              <w:rPr>
                <w:rFonts w:hint="eastAsia" w:ascii="Wingdings" w:hAnsi="Wingdings"/>
              </w:rPr>
              <w:t>电梯</w:t>
            </w:r>
            <w:r>
              <w:rPr>
                <w:rFonts w:ascii="Wingdings" w:hAnsi="Wingdings"/>
              </w:rPr>
              <w:t></w:t>
            </w:r>
            <w:r>
              <w:rPr>
                <w:rFonts w:hint="eastAsia" w:ascii="Wingdings" w:hAnsi="Wingdings"/>
                <w:lang w:eastAsia="zh-CN"/>
              </w:rPr>
              <w:t>□</w:t>
            </w:r>
            <w:r>
              <w:rPr>
                <w:rFonts w:hint="eastAsia" w:ascii="Wingdings" w:hAnsi="Wingdings"/>
              </w:rPr>
              <w:t>压力容器</w:t>
            </w:r>
            <w:r>
              <w:rPr>
                <w:rFonts w:ascii="Wingdings" w:hAnsi="Wingdings"/>
              </w:rPr>
              <w:t></w:t>
            </w:r>
            <w:r>
              <w:rPr>
                <w:rFonts w:hint="eastAsia" w:ascii="Wingdings" w:hAnsi="Wingdings"/>
                <w:lang w:eastAsia="zh-CN"/>
              </w:rPr>
              <w:t>□</w:t>
            </w:r>
            <w:r>
              <w:rPr>
                <w:rFonts w:hint="eastAsia" w:ascii="Wingdings" w:hAnsi="Wingdings"/>
              </w:rPr>
              <w:t>压力管道</w:t>
            </w:r>
            <w:r>
              <w:rPr>
                <w:rFonts w:ascii="Wingdings" w:hAnsi="Wingdings"/>
              </w:rPr>
              <w:t></w:t>
            </w:r>
            <w:r>
              <w:rPr>
                <w:rFonts w:hint="eastAsia" w:ascii="Wingdings" w:hAnsi="Wingdings"/>
              </w:rPr>
              <w:t>■不适用</w:t>
            </w:r>
            <w:r>
              <w:rPr>
                <w:rFonts w:ascii="Wingdings" w:hAnsi="Wingdings"/>
              </w:rPr>
              <w:t></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无                          （列举1~4种）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hint="eastAsia"/>
                <w:lang w:eastAsia="zh-CN"/>
              </w:rPr>
              <w:t>□</w:t>
            </w:r>
            <w:r>
              <w:rPr>
                <w:rFonts w:hint="eastAsia"/>
              </w:rPr>
              <w:t xml:space="preserve">换岗 ■培训  ■考核   </w:t>
            </w:r>
            <w:r>
              <w:rPr>
                <w:rFonts w:hint="eastAsia"/>
                <w:lang w:eastAsia="zh-CN"/>
              </w:rPr>
              <w:t>□</w:t>
            </w:r>
            <w:r>
              <w:rPr>
                <w:rFonts w:hint="eastAsia"/>
              </w:rPr>
              <w:t xml:space="preserve">辅导  </w:t>
            </w:r>
            <w:r>
              <w:rPr>
                <w:rFonts w:hint="eastAsia"/>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■标语  ■展板   </w:t>
            </w:r>
            <w:r>
              <w:rPr>
                <w:rFonts w:hint="eastAsia"/>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审核期间内，设计和开发新产品/项目名称：四川中民燃气工程管理项目，对该设计和开发的项目对环境因素进行了识别和评价，并制订了控制措施。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asciiTheme="minorEastAsia" w:hAnsiTheme="minorEastAsia" w:eastAsiaTheme="minorEastAsia"/>
                      <w:szCs w:val="21"/>
                    </w:rPr>
                    <w:t>采取分类收集、管理方案进行管理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szCs w:val="21"/>
                    </w:rPr>
                    <w:t>采取分类收集、管理方案进行管理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szCs w:val="21"/>
                    </w:rPr>
                    <w:t>通过管理方案和预案措施、应急演练进行管理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jc w:val="left"/>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 xml:space="preserve">已发生的更改包括：■重要原材料 </w:t>
            </w:r>
            <w:r>
              <w:rPr>
                <w:rFonts w:hint="eastAsia"/>
                <w:lang w:eastAsia="zh-CN"/>
              </w:rPr>
              <w:t>□</w:t>
            </w:r>
            <w:r>
              <w:rPr>
                <w:rFonts w:hint="eastAsia"/>
              </w:rPr>
              <w:t xml:space="preserve">设备 </w:t>
            </w:r>
            <w:r>
              <w:rPr>
                <w:rFonts w:hint="eastAsia"/>
                <w:lang w:eastAsia="zh-CN"/>
              </w:rPr>
              <w:t>□</w:t>
            </w:r>
            <w:r>
              <w:rPr>
                <w:rFonts w:hint="eastAsia"/>
              </w:rPr>
              <w:t xml:space="preserve">检测设备 ■图纸 ■工艺 </w:t>
            </w:r>
            <w:r>
              <w:rPr>
                <w:rFonts w:hint="eastAsia"/>
                <w:lang w:eastAsia="zh-CN"/>
              </w:rPr>
              <w:t>□</w:t>
            </w:r>
            <w:r>
              <w:rPr>
                <w:rFonts w:hint="eastAsia"/>
              </w:rPr>
              <w:t xml:space="preserve">加工场所 </w:t>
            </w:r>
            <w:r>
              <w:rPr>
                <w:rFonts w:hint="eastAsia"/>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变更控制：■符合要求 </w:t>
            </w:r>
            <w:r>
              <w:rPr>
                <w:rFonts w:hint="eastAsia"/>
                <w:lang w:eastAsia="zh-CN"/>
              </w:rPr>
              <w:t>□</w:t>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202</w:t>
            </w:r>
            <w:r>
              <w:rPr>
                <w:rFonts w:hint="eastAsia"/>
                <w:u w:val="single"/>
                <w:lang w:val="en-US" w:eastAsia="zh-CN"/>
              </w:rPr>
              <w:t>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27</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应急准备和响应控制：■符合要求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green"/>
              </w:rPr>
            </w:pPr>
            <w:r>
              <w:rPr>
                <w:rFonts w:hint="eastAsia"/>
              </w:rPr>
              <w:t>■定期（每年） ：</w:t>
            </w:r>
            <w:r>
              <w:rPr>
                <w:rFonts w:hint="eastAsia"/>
                <w:u w:val="single"/>
              </w:rPr>
              <w:t>202</w:t>
            </w:r>
            <w:r>
              <w:rPr>
                <w:rFonts w:hint="eastAsia"/>
                <w:u w:val="single"/>
                <w:lang w:val="en-US" w:eastAsia="zh-CN"/>
              </w:rPr>
              <w:t>2</w:t>
            </w:r>
            <w:r>
              <w:rPr>
                <w:rFonts w:hint="eastAsia"/>
                <w:u w:val="single"/>
              </w:rPr>
              <w:t>年5月2</w:t>
            </w:r>
            <w:r>
              <w:rPr>
                <w:rFonts w:hint="eastAsia"/>
                <w:u w:val="single"/>
                <w:lang w:val="en-US" w:eastAsia="zh-CN"/>
              </w:rPr>
              <w:t>6</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2022年5月24日-25日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2022年6月17日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w:t>
            </w:r>
            <w:r>
              <w:rPr>
                <w:rFonts w:hint="eastAsia"/>
                <w:lang w:eastAsia="zh-CN"/>
              </w:rPr>
              <w:t>□</w:t>
            </w:r>
            <w:r>
              <w:rPr>
                <w:rFonts w:hint="eastAsia"/>
              </w:rPr>
              <w:t xml:space="preserve">自我验证的结果  ■顾客投诉  ■顾客满意调查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■内审不符合项   </w:t>
            </w:r>
            <w:r>
              <w:rPr>
                <w:rFonts w:hint="eastAsia"/>
                <w:lang w:eastAsia="zh-CN"/>
              </w:rPr>
              <w:t>□</w:t>
            </w:r>
            <w:r>
              <w:rPr>
                <w:rFonts w:hint="eastAsia"/>
              </w:rPr>
              <w:t xml:space="preserve">外审不符合项  ■管理评审   </w:t>
            </w:r>
            <w:r>
              <w:rPr>
                <w:rFonts w:hint="eastAsia"/>
                <w:lang w:eastAsia="zh-CN"/>
              </w:rPr>
              <w:t>□</w:t>
            </w:r>
            <w:r>
              <w:rPr>
                <w:rFonts w:hint="eastAsia"/>
              </w:rPr>
              <w:t xml:space="preserve">目标统计分析结果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t xml:space="preserve">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组织应明确相关职业健康安全管理体系的范围；（详见第一条款审核范围）</w:t>
            </w:r>
          </w:p>
          <w:p>
            <w:pPr>
              <w:rPr>
                <w:rFonts w:ascii="Times New Roman" w:hAnsi="Times New Roman" w:eastAsia="宋体" w:cs="Times New Roman"/>
                <w:kern w:val="2"/>
                <w:sz w:val="21"/>
                <w:szCs w:val="24"/>
                <w:lang w:val="en-US" w:eastAsia="zh-CN" w:bidi="ar-SA"/>
              </w:rPr>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pPr>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imes New Roman" w:hAnsi="Times New Roman" w:eastAsia="宋体" w:cs="Times New Roman"/>
                <w:kern w:val="2"/>
                <w:sz w:val="21"/>
                <w:szCs w:val="24"/>
                <w:lang w:val="en-US" w:eastAsia="zh-CN" w:bidi="ar-S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lang w:val="en-GB"/>
              </w:rPr>
              <w:t>最高管理者制定了文件化的职业健康安全管理体系方针：</w:t>
            </w:r>
            <w:r>
              <w:rPr>
                <w:rFonts w:hint="eastAsia"/>
                <w:u w:val="single"/>
              </w:rPr>
              <w:t>以稳定品质、完善服务、持续改进、满足顾客需求；以安全生产、保护环境、守法诚信、体现社会责任。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ascii="Times New Roman" w:hAnsi="Times New Roman" w:eastAsia="宋体" w:cs="Times New Roman"/>
                <w:kern w:val="2"/>
                <w:sz w:val="21"/>
                <w:szCs w:val="24"/>
                <w:lang w:val="en-US" w:eastAsia="zh-CN" w:bidi="ar-S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r>
              <w:rPr>
                <w:rFonts w:hint="eastAsia"/>
              </w:rPr>
              <w:t>职业健康的主管部门是——行政部</w:t>
            </w:r>
          </w:p>
          <w:p>
            <w:r>
              <w:rPr>
                <w:rFonts w:hint="eastAsia"/>
              </w:rPr>
              <w:t>安全的主管部门是——技术部</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p>
            <w:pPr>
              <w:rPr>
                <w:rFonts w:hint="eastAsia" w:ascii="Times New Roman" w:hAnsi="Times New Roman" w:eastAsia="宋体" w:cs="Times New Roman"/>
                <w:kern w:val="2"/>
                <w:sz w:val="21"/>
                <w:szCs w:val="24"/>
                <w:lang w:val="en-US" w:eastAsia="zh-CN" w:bidi="ar-SA"/>
              </w:rPr>
            </w:pPr>
            <w:r>
              <w:rPr>
                <w:rFonts w:hint="eastAsia"/>
              </w:rPr>
              <w:t>员工代表是——</w:t>
            </w:r>
            <w:r>
              <w:rPr>
                <w:rFonts w:hint="eastAsia"/>
                <w:lang w:val="en-US" w:eastAsia="zh-CN"/>
              </w:rPr>
              <w:t>曹杨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szCs w:val="21"/>
                    </w:rPr>
                    <w:t>触电</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szCs w:val="21"/>
                    </w:rPr>
                    <w:t>意外伤害</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ascii="Times New Roman" w:hAnsi="Times New Roman" w:eastAsia="宋体" w:cs="Times New Roman"/>
                <w:kern w:val="2"/>
                <w:sz w:val="21"/>
                <w:szCs w:val="24"/>
                <w:highlight w:val="cyan"/>
                <w:lang w:val="en-US" w:eastAsia="zh-CN" w:bidi="ar-SA"/>
              </w:rPr>
            </w:pPr>
            <w:r>
              <w:rPr>
                <w:rFonts w:hint="eastAsia"/>
              </w:rPr>
              <w:t>□机械伤害  ■触电 □化学伤害  □噪声 □粉尘  □危险作业 □高低温  □危化品泄露 □压力容器爆炸  ■火灾  ■其他：意外</w:t>
            </w:r>
            <w:r>
              <w:rPr>
                <w:rFonts w:hint="eastAsia" w:ascii="宋体" w:hAnsi="宋体" w:cs="宋体"/>
                <w:szCs w:val="21"/>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rFonts w:ascii="Times New Roman" w:hAnsi="Times New Roman" w:eastAsia="宋体" w:cs="Times New Roman"/>
                <w:kern w:val="2"/>
                <w:sz w:val="21"/>
                <w:szCs w:val="24"/>
                <w:highlight w:val="cyan"/>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rFonts w:ascii="Times New Roman" w:hAnsi="Times New Roman" w:eastAsia="宋体" w:cs="Times New Roman"/>
                <w:kern w:val="2"/>
                <w:sz w:val="21"/>
                <w:szCs w:val="24"/>
                <w:highlight w:val="cyan"/>
                <w:lang w:val="en-US" w:eastAsia="zh-CN" w:bidi="ar-SA"/>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Arial"/>
                      <w:iCs/>
                      <w:szCs w:val="21"/>
                    </w:rPr>
                    <w:t>死亡事故发生率为</w:t>
                  </w:r>
                  <w:r>
                    <w:rPr>
                      <w:rFonts w:hint="eastAsia" w:ascii="宋体" w:hAnsi="宋体" w:cs="宋体"/>
                      <w:color w:val="000000"/>
                      <w:szCs w:val="21"/>
                    </w:rPr>
                    <w:t>零</w:t>
                  </w:r>
                </w:p>
              </w:tc>
              <w:tc>
                <w:tcPr>
                  <w:tcW w:w="3136" w:type="dxa"/>
                  <w:shd w:val="clear" w:color="auto" w:fill="auto"/>
                  <w:vAlign w:val="center"/>
                </w:tcPr>
                <w:p>
                  <w:pPr>
                    <w:rPr>
                      <w:lang w:val="en-GB"/>
                    </w:rPr>
                  </w:pPr>
                  <w:r>
                    <w:rPr>
                      <w:rFonts w:hint="eastAsia" w:asciiTheme="minorEastAsia" w:hAnsiTheme="minorEastAsia" w:eastAsiaTheme="minorEastAsia"/>
                      <w:szCs w:val="21"/>
                    </w:rPr>
                    <w:t>通过管理方案和预案措施进行管理</w:t>
                  </w:r>
                </w:p>
              </w:tc>
              <w:tc>
                <w:tcPr>
                  <w:tcW w:w="1350" w:type="dxa"/>
                  <w:shd w:val="clear" w:color="auto" w:fill="auto"/>
                  <w:vAlign w:val="center"/>
                </w:tcPr>
                <w:p>
                  <w:r>
                    <w:rPr>
                      <w:rFonts w:hint="eastAsia"/>
                    </w:rPr>
                    <w:t>技术部</w:t>
                  </w:r>
                </w:p>
              </w:tc>
              <w:tc>
                <w:tcPr>
                  <w:tcW w:w="1774" w:type="dxa"/>
                  <w:shd w:val="clear" w:color="auto" w:fill="auto"/>
                  <w:vAlign w:val="center"/>
                </w:tcPr>
                <w:p>
                  <w:pPr>
                    <w:jc w:val="center"/>
                    <w:rPr>
                      <w:rFonts w:ascii="宋体" w:hAnsi="宋体"/>
                    </w:rPr>
                  </w:pPr>
                  <w:r>
                    <w:rPr>
                      <w:rFonts w:hint="eastAsia" w:ascii="宋体" w:hAnsi="宋体"/>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heme="minorEastAsia" w:hAnsiTheme="minorEastAsia" w:eastAsiaTheme="minorEastAsia"/>
                      <w:szCs w:val="21"/>
                    </w:rPr>
                    <w:t>火灾事故发生率为</w:t>
                  </w:r>
                  <w:r>
                    <w:rPr>
                      <w:rFonts w:hint="eastAsia" w:ascii="宋体" w:hAnsi="宋体" w:cs="宋体"/>
                      <w:color w:val="000000"/>
                      <w:szCs w:val="21"/>
                    </w:rPr>
                    <w:t>零</w:t>
                  </w:r>
                </w:p>
              </w:tc>
              <w:tc>
                <w:tcPr>
                  <w:tcW w:w="3136" w:type="dxa"/>
                  <w:shd w:val="clear" w:color="auto" w:fill="auto"/>
                  <w:vAlign w:val="center"/>
                </w:tcPr>
                <w:p>
                  <w:pPr>
                    <w:rPr>
                      <w:rFonts w:ascii="宋体" w:hAnsi="宋体"/>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rPr>
                      <w:rFonts w:ascii="宋体" w:hAnsi="宋体"/>
                    </w:rPr>
                  </w:pPr>
                  <w:r>
                    <w:rPr>
                      <w:rFonts w:hint="eastAsia"/>
                    </w:rPr>
                    <w:t>行政部</w:t>
                  </w:r>
                </w:p>
              </w:tc>
              <w:tc>
                <w:tcPr>
                  <w:tcW w:w="1774" w:type="dxa"/>
                  <w:shd w:val="clear" w:color="auto" w:fill="auto"/>
                  <w:vAlign w:val="center"/>
                </w:tcPr>
                <w:p>
                  <w:pPr>
                    <w:jc w:val="center"/>
                    <w:rPr>
                      <w:rFonts w:ascii="宋体" w:hAnsi="宋体"/>
                    </w:rPr>
                  </w:pPr>
                  <w:r>
                    <w:rPr>
                      <w:rFonts w:hint="eastAsia" w:ascii="宋体" w:hAnsi="宋体"/>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主要生产设备有：电脑、打印机和保洁工具（垃圾桶、扫帚、拖把）、安保工具(对讲机、手电筒等)、维修设备（电锤、手枪钻、疏通器）和万用表检测设备。</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■招聘 </w:t>
            </w:r>
            <w:r>
              <w:rPr>
                <w:rFonts w:hint="eastAsia"/>
                <w:lang w:eastAsia="zh-CN"/>
              </w:rPr>
              <w:t>□</w:t>
            </w:r>
            <w:r>
              <w:rPr>
                <w:rFonts w:hint="eastAsia"/>
              </w:rPr>
              <w:t xml:space="preserve">换岗 ■培训  ■考核   </w:t>
            </w:r>
            <w:r>
              <w:rPr>
                <w:rFonts w:hint="eastAsia"/>
                <w:lang w:eastAsia="zh-CN"/>
              </w:rPr>
              <w:t>□</w:t>
            </w:r>
            <w:r>
              <w:rPr>
                <w:rFonts w:hint="eastAsia"/>
              </w:rPr>
              <w:t xml:space="preserve">辅导  </w:t>
            </w:r>
            <w:r>
              <w:rPr>
                <w:rFonts w:hint="eastAsia"/>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ascii="Wingdings" w:hAnsi="Wingdings"/>
              </w:rPr>
              <w:t>电工</w:t>
            </w:r>
            <w:r>
              <w:rPr>
                <w:rFonts w:ascii="Wingdings" w:hAnsi="Wingdings"/>
              </w:rPr>
              <w:t></w:t>
            </w:r>
            <w:r>
              <w:rPr>
                <w:rFonts w:hint="eastAsia" w:ascii="Wingdings" w:hAnsi="Wingdings"/>
                <w:lang w:eastAsia="zh-CN"/>
              </w:rPr>
              <w:t>□</w:t>
            </w:r>
            <w:r>
              <w:rPr>
                <w:rFonts w:hint="eastAsia" w:ascii="Wingdings" w:hAnsi="Wingdings"/>
              </w:rPr>
              <w:t>焊工</w:t>
            </w:r>
            <w:r>
              <w:rPr>
                <w:rFonts w:ascii="Wingdings" w:hAnsi="Wingdings"/>
              </w:rPr>
              <w:t></w:t>
            </w:r>
            <w:r>
              <w:rPr>
                <w:rFonts w:hint="eastAsia" w:ascii="Wingdings" w:hAnsi="Wingdings"/>
                <w:lang w:eastAsia="zh-CN"/>
              </w:rPr>
              <w:t>□</w:t>
            </w:r>
            <w:r>
              <w:rPr>
                <w:rFonts w:hint="eastAsia" w:ascii="Wingdings" w:hAnsi="Wingdings"/>
              </w:rPr>
              <w:t>危化品作业</w:t>
            </w:r>
            <w:r>
              <w:rPr>
                <w:rFonts w:ascii="Wingdings" w:hAnsi="Wingdings"/>
              </w:rPr>
              <w:t></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lang w:eastAsia="zh-CN"/>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 xml:space="preserve">内部沟通方式：■文件发放 ■会议 ■标语  ■展板   </w:t>
            </w:r>
            <w:r>
              <w:rPr>
                <w:rFonts w:hint="eastAsia"/>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审核期间内，设计和开发新产品/项目名称：四川中民燃气工程管理项目</w:t>
            </w:r>
            <w:r>
              <w:rPr>
                <w:rFonts w:hint="eastAsia"/>
                <w:u w:val="single"/>
              </w:rPr>
              <w:t>。</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 □绝缘用具检测</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jc w:val="left"/>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pPr>
              <w:jc w:val="left"/>
              <w:rPr>
                <w:rFonts w:ascii="Times New Roman" w:hAnsi="Times New Roman" w:eastAsia="宋体" w:cs="Times New Roman"/>
                <w:kern w:val="2"/>
                <w:sz w:val="21"/>
                <w:szCs w:val="24"/>
                <w:lang w:val="en-US" w:eastAsia="zh-CN" w:bidi="ar-SA"/>
              </w:rPr>
            </w:pPr>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■废物回收 ■最终处置 </w:t>
            </w:r>
            <w:r>
              <w:rPr>
                <w:rFonts w:hint="eastAsia"/>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 xml:space="preserve">交付后活动：■符合要求 </w:t>
            </w:r>
            <w:r>
              <w:rPr>
                <w:rFonts w:hint="eastAsia"/>
                <w:lang w:eastAsia="zh-CN"/>
              </w:rPr>
              <w:t>□</w:t>
            </w:r>
            <w:r>
              <w:rPr>
                <w:rFonts w:hint="eastAsia"/>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202</w:t>
            </w:r>
            <w:r>
              <w:rPr>
                <w:rFonts w:hint="eastAsia"/>
                <w:u w:val="single"/>
                <w:lang w:val="en-US" w:eastAsia="zh-CN"/>
              </w:rPr>
              <w:t>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27</w:t>
            </w:r>
            <w:r>
              <w:rPr>
                <w:rFonts w:hint="eastAsia"/>
                <w:u w:val="single"/>
              </w:rPr>
              <w:t>日</w:t>
            </w:r>
            <w:r>
              <w:rPr>
                <w:rFonts w:hint="eastAsia"/>
              </w:rPr>
              <w:t xml:space="preserve">进行了火灾消防的演练；并总结了预案的可行性和有效性。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 ：</w:t>
            </w:r>
            <w:r>
              <w:rPr>
                <w:rFonts w:hint="eastAsia"/>
                <w:u w:val="single"/>
              </w:rPr>
              <w:t>202</w:t>
            </w:r>
            <w:r>
              <w:rPr>
                <w:rFonts w:hint="eastAsia"/>
                <w:u w:val="single"/>
                <w:lang w:val="en-US" w:eastAsia="zh-CN"/>
              </w:rPr>
              <w:t>2</w:t>
            </w:r>
            <w:r>
              <w:rPr>
                <w:rFonts w:hint="eastAsia"/>
                <w:u w:val="single"/>
              </w:rPr>
              <w:t>年5月2</w:t>
            </w:r>
            <w:r>
              <w:rPr>
                <w:rFonts w:hint="eastAsia"/>
                <w:u w:val="single"/>
                <w:lang w:val="en-US" w:eastAsia="zh-CN"/>
              </w:rPr>
              <w:t>6</w:t>
            </w:r>
            <w:r>
              <w:rPr>
                <w:rFonts w:hint="eastAsia"/>
                <w:u w:val="single"/>
              </w:rPr>
              <w:t>日</w:t>
            </w:r>
          </w:p>
          <w:p>
            <w:r>
              <w:rPr>
                <w:rFonts w:hint="eastAsia"/>
                <w:lang w:eastAsia="zh-CN"/>
              </w:rPr>
              <w:t>□</w:t>
            </w:r>
            <w:r>
              <w:rPr>
                <w:rFonts w:hint="eastAsia"/>
              </w:rPr>
              <w:t>特殊情况（法规变化）：       年   月   日</w:t>
            </w:r>
          </w:p>
          <w:p>
            <w:pPr>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w:t>
            </w:r>
            <w:r>
              <w:rPr>
                <w:rFonts w:hint="eastAsia"/>
                <w:u w:val="single"/>
                <w:lang w:val="en-US" w:eastAsia="zh-CN"/>
              </w:rPr>
              <w:t>2</w:t>
            </w:r>
            <w:r>
              <w:rPr>
                <w:rFonts w:hint="eastAsia"/>
                <w:u w:val="single"/>
              </w:rPr>
              <w:t xml:space="preserve">  年 5月2</w:t>
            </w:r>
            <w:r>
              <w:rPr>
                <w:rFonts w:hint="eastAsia"/>
                <w:u w:val="single"/>
                <w:lang w:val="en-US" w:eastAsia="zh-CN"/>
              </w:rPr>
              <w:t>4</w:t>
            </w:r>
            <w:r>
              <w:rPr>
                <w:rFonts w:hint="eastAsia"/>
                <w:u w:val="single"/>
              </w:rPr>
              <w:t>日-2</w:t>
            </w:r>
            <w:r>
              <w:rPr>
                <w:rFonts w:hint="eastAsia"/>
                <w:u w:val="single"/>
                <w:lang w:val="en-US" w:eastAsia="zh-CN"/>
              </w:rPr>
              <w:t>5</w:t>
            </w:r>
            <w:r>
              <w:rPr>
                <w:rFonts w:hint="eastAsia"/>
                <w:u w:val="single"/>
              </w:rPr>
              <w:t>日</w:t>
            </w:r>
            <w:r>
              <w:rPr>
                <w:rFonts w:hint="eastAsia"/>
              </w:rPr>
              <w:t>实施了职业健康安全管理体系内部审核，对职业健康安全管理体系的符合性和有效性进行了审核。内审发现的 1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2022年6月17日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3587295F"/>
    <w:rsid w:val="3EB56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line="480" w:lineRule="auto"/>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18770</Words>
  <Characters>19970</Characters>
  <Lines>150</Lines>
  <Paragraphs>42</Paragraphs>
  <TotalTime>0</TotalTime>
  <ScaleCrop>false</ScaleCrop>
  <LinksUpToDate>false</LinksUpToDate>
  <CharactersWithSpaces>20091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2022-08-23T06:54:54Z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