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0584-2022-EnMS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江苏博格电力工程有限公司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91320508MA22LA3G43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sz w:val="22"/>
                <w:szCs w:val="22"/>
              </w:rPr>
            </w:pPr>
            <w:r>
              <w:rPr>
                <w:rFonts w:hint="eastAsia"/>
                <w:sz w:val="22"/>
                <w:szCs w:val="22"/>
              </w:rPr>
              <w:t xml:space="preserve">□ 带标  </w:t>
            </w:r>
          </w:p>
          <w:p>
            <w:pPr>
              <w:snapToGrid w:val="0"/>
              <w:spacing w:line="0" w:lineRule="atLeast"/>
              <w:rPr>
                <w:sz w:val="22"/>
                <w:szCs w:val="22"/>
              </w:rPr>
            </w:pPr>
            <w:r>
              <w:rPr>
                <w:rFonts w:hint="eastAsia"/>
                <w:sz w:val="22"/>
                <w:szCs w:val="22"/>
                <w:lang w:eastAsia="zh-CN"/>
              </w:rPr>
              <w:t>☑</w:t>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ascii="宋体" w:hAnsi="宋体"/>
                <w:b/>
                <w:sz w:val="21"/>
                <w:szCs w:val="21"/>
              </w:rPr>
              <w:t>RB/T 124-2018 能源管理体系 建筑业施工企业认证要求</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江苏博格电力工程有限公司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资质范围内电力工程施工总承包（除发电工程）所涉及的能源管理活动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宜兴市新街街道岳南路88号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江苏省宜兴市岳南路88号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sz w:val="22"/>
                <w:szCs w:val="22"/>
              </w:rPr>
            </w:pPr>
            <w:r>
              <w:rPr>
                <w:rFonts w:hint="eastAsia" w:cs="Arial"/>
                <w:b/>
                <w:bCs/>
                <w:sz w:val="22"/>
                <w:szCs w:val="16"/>
                <w:lang w:val="en-US" w:eastAsia="zh-CN"/>
              </w:rPr>
              <w:t>Jiangsu Boge Power Engineering Co. ,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No.</w:t>
            </w:r>
            <w:r>
              <w:rPr>
                <w:rFonts w:hint="eastAsia" w:cs="Arial"/>
                <w:b/>
                <w:bCs/>
                <w:sz w:val="22"/>
                <w:szCs w:val="16"/>
              </w:rPr>
              <w:t xml:space="preserve">88 Yuenan Road, </w:t>
            </w:r>
            <w:r>
              <w:rPr>
                <w:rFonts w:hint="eastAsia" w:cs="Arial"/>
                <w:b/>
                <w:bCs/>
                <w:sz w:val="22"/>
                <w:szCs w:val="16"/>
                <w:lang w:val="en-US" w:eastAsia="zh-CN"/>
              </w:rPr>
              <w:t>Xinjie</w:t>
            </w:r>
            <w:r>
              <w:rPr>
                <w:rFonts w:hint="eastAsia" w:cs="Arial"/>
                <w:b/>
                <w:bCs/>
                <w:sz w:val="22"/>
                <w:szCs w:val="16"/>
              </w:rPr>
              <w:t xml:space="preserve"> Street, Yixing</w:t>
            </w:r>
            <w:r>
              <w:rPr>
                <w:rFonts w:hint="eastAsia" w:cs="Arial"/>
                <w:b/>
                <w:bCs/>
                <w:sz w:val="22"/>
                <w:szCs w:val="16"/>
                <w:lang w:val="en-US" w:eastAsia="zh-CN"/>
              </w:rPr>
              <w:t xml:space="preserve">, Jiangsu </w:t>
            </w:r>
            <w:r>
              <w:rPr>
                <w:rFonts w:hint="eastAsia" w:cs="Arial"/>
                <w:b/>
                <w:bCs/>
                <w:sz w:val="22"/>
                <w:szCs w:val="16"/>
              </w:rPr>
              <w:t>Province,</w:t>
            </w:r>
            <w:r>
              <w:rPr>
                <w:rFonts w:hint="eastAsia" w:cs="Arial"/>
                <w:b/>
                <w:bCs/>
                <w:sz w:val="22"/>
                <w:szCs w:val="16"/>
                <w:lang w:val="en-US" w:eastAsia="zh-CN"/>
              </w:rPr>
              <w:t xml:space="preserve"> 214205</w:t>
            </w:r>
            <w:r>
              <w:rPr>
                <w:rFonts w:hint="eastAsia" w:cs="Arial"/>
                <w:b/>
                <w:bCs/>
                <w:sz w:val="22"/>
                <w:szCs w:val="16"/>
              </w:rPr>
              <w:t>,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r>
              <w:rPr>
                <w:rFonts w:hint="eastAsia" w:cs="Arial"/>
                <w:b/>
                <w:bCs/>
                <w:sz w:val="22"/>
                <w:szCs w:val="16"/>
                <w:lang w:val="en-US" w:eastAsia="zh-CN"/>
              </w:rPr>
              <w:t>Energy Management Activities Involved in the General Contract for the Construction of Power Projects (except Power Generation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No.</w:t>
            </w:r>
            <w:r>
              <w:rPr>
                <w:rFonts w:hint="eastAsia" w:cs="Arial"/>
                <w:b/>
                <w:bCs/>
                <w:sz w:val="22"/>
                <w:szCs w:val="16"/>
              </w:rPr>
              <w:t>88 Yuenan Road, Yixing</w:t>
            </w:r>
            <w:r>
              <w:rPr>
                <w:rFonts w:hint="eastAsia" w:cs="Arial"/>
                <w:b/>
                <w:bCs/>
                <w:sz w:val="22"/>
                <w:szCs w:val="16"/>
                <w:lang w:val="en-US" w:eastAsia="zh-CN"/>
              </w:rPr>
              <w:t xml:space="preserve">, Jiangsu </w:t>
            </w:r>
            <w:r>
              <w:rPr>
                <w:rFonts w:hint="eastAsia" w:cs="Arial"/>
                <w:b/>
                <w:bCs/>
                <w:sz w:val="22"/>
                <w:szCs w:val="16"/>
              </w:rPr>
              <w:t>Province,</w:t>
            </w:r>
            <w:r>
              <w:rPr>
                <w:rFonts w:hint="eastAsia" w:cs="Arial"/>
                <w:b/>
                <w:bCs/>
                <w:sz w:val="22"/>
                <w:szCs w:val="16"/>
                <w:lang w:val="en-US" w:eastAsia="zh-CN"/>
              </w:rPr>
              <w:t xml:space="preserve"> 214205</w:t>
            </w:r>
            <w:r>
              <w:rPr>
                <w:rFonts w:hint="eastAsia" w:cs="Arial"/>
                <w:b/>
                <w:bCs/>
                <w:sz w:val="22"/>
                <w:szCs w:val="16"/>
              </w:rPr>
              <w:t>,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r>
        <w:drawing>
          <wp:inline distT="0" distB="0" distL="114300" distR="114300">
            <wp:extent cx="6340475" cy="8787765"/>
            <wp:effectExtent l="0" t="0" r="1460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340475" cy="8787765"/>
                    </a:xfrm>
                    <a:prstGeom prst="rect">
                      <a:avLst/>
                    </a:prstGeom>
                    <a:noFill/>
                    <a:ln>
                      <a:noFill/>
                    </a:ln>
                  </pic:spPr>
                </pic:pic>
              </a:graphicData>
            </a:graphic>
          </wp:inline>
        </w:drawing>
      </w: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江苏博格电力工程有限公司</w:t>
      </w:r>
      <w:bookmarkEnd w:id="20"/>
      <w:r>
        <w:rPr>
          <w:rFonts w:hint="eastAsia"/>
          <w:b/>
          <w:color w:val="000000" w:themeColor="text1"/>
          <w:sz w:val="22"/>
          <w:szCs w:val="22"/>
        </w:rPr>
        <w:t>证书注册号：</w:t>
      </w:r>
      <w:bookmarkStart w:id="21" w:name="证书编号Add1"/>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江苏省宜兴市岳南路88号</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rPr>
        <w:t xml:space="preserve">RB/T 124-2018 </w:t>
      </w:r>
      <w:r>
        <w:rPr>
          <w:rFonts w:hint="eastAsia" w:ascii="宋体" w:hAnsi="宋体"/>
          <w:b/>
          <w:sz w:val="21"/>
          <w:szCs w:val="21"/>
          <w:lang w:eastAsia="zh-CN"/>
        </w:rPr>
        <w:t>《</w:t>
      </w:r>
      <w:r>
        <w:rPr>
          <w:rFonts w:hint="eastAsia" w:ascii="宋体" w:hAnsi="宋体"/>
          <w:b/>
          <w:sz w:val="21"/>
          <w:szCs w:val="21"/>
        </w:rPr>
        <w:t>能源管理体系 建筑业施工企业认证要求</w:t>
      </w:r>
      <w:r>
        <w:rPr>
          <w:rFonts w:hint="eastAsia" w:ascii="宋体" w:hAnsi="宋体"/>
          <w:b/>
          <w:sz w:val="21"/>
          <w:szCs w:val="21"/>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08</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26</w:t>
            </w:r>
            <w:r>
              <w:rPr>
                <w:rFonts w:hint="eastAsia"/>
                <w:sz w:val="20"/>
                <w:szCs w:val="22"/>
                <w:u w:val="single"/>
              </w:rPr>
              <w:t>~</w:t>
            </w:r>
            <w:r>
              <w:rPr>
                <w:rFonts w:hint="eastAsia"/>
                <w:sz w:val="20"/>
                <w:szCs w:val="22"/>
                <w:u w:val="single"/>
                <w:lang w:val="en-US" w:eastAsia="zh-CN"/>
              </w:rPr>
              <w:t>28</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06</w:t>
            </w:r>
            <w:r>
              <w:rPr>
                <w:rFonts w:hint="eastAsia"/>
                <w:sz w:val="20"/>
                <w:szCs w:val="22"/>
              </w:rPr>
              <w:t>月</w:t>
            </w:r>
            <w:r>
              <w:rPr>
                <w:rFonts w:hint="eastAsia"/>
                <w:sz w:val="20"/>
                <w:szCs w:val="22"/>
                <w:u w:val="single"/>
                <w:lang w:val="en-US" w:eastAsia="zh-CN"/>
              </w:rPr>
              <w:t>30</w:t>
            </w:r>
            <w:r>
              <w:rPr>
                <w:rFonts w:hint="eastAsia"/>
                <w:sz w:val="20"/>
                <w:szCs w:val="22"/>
              </w:rPr>
              <w:t>日</w:t>
            </w:r>
          </w:p>
        </w:tc>
        <w:tc>
          <w:tcPr>
            <w:tcW w:w="2835" w:type="dxa"/>
            <w:vMerge w:val="restart"/>
          </w:tcPr>
          <w:p>
            <w:pPr>
              <w:pStyle w:val="2"/>
              <w:spacing w:line="320" w:lineRule="exact"/>
              <w:ind w:firstLine="0"/>
              <w:jc w:val="left"/>
              <w:rPr>
                <w:rFonts w:hint="eastAsia"/>
                <w:b/>
                <w:bCs w:val="0"/>
                <w:color w:val="000000" w:themeColor="text1"/>
                <w:sz w:val="22"/>
                <w:szCs w:val="22"/>
                <w:lang w:val="en-US" w:eastAsia="zh-CN"/>
              </w:rPr>
            </w:pPr>
            <w:r>
              <w:rPr>
                <w:rFonts w:hint="eastAsia"/>
                <w:b/>
                <w:bCs w:val="0"/>
                <w:color w:val="000000" w:themeColor="text1"/>
                <w:sz w:val="22"/>
                <w:szCs w:val="22"/>
                <w:lang w:val="en-US" w:eastAsia="zh-CN"/>
              </w:rPr>
              <w:t>位于</w:t>
            </w:r>
            <w:r>
              <w:rPr>
                <w:rFonts w:hint="eastAsia"/>
                <w:b/>
                <w:bCs w:val="0"/>
                <w:sz w:val="22"/>
                <w:szCs w:val="22"/>
                <w:lang w:val="en-GB"/>
              </w:rPr>
              <w:t>江苏省宜兴市岳南路88号</w:t>
            </w:r>
            <w:r>
              <w:rPr>
                <w:rFonts w:hint="eastAsia"/>
                <w:b/>
                <w:bCs w:val="0"/>
                <w:color w:val="000000" w:themeColor="text1"/>
                <w:sz w:val="22"/>
                <w:szCs w:val="22"/>
                <w:lang w:val="en-US" w:eastAsia="zh-CN"/>
              </w:rPr>
              <w:t>的</w:t>
            </w:r>
            <w:r>
              <w:rPr>
                <w:rFonts w:hint="eastAsia"/>
                <w:b/>
                <w:bCs w:val="0"/>
                <w:sz w:val="22"/>
                <w:szCs w:val="22"/>
              </w:rPr>
              <w:t>江苏博格电力工程有限公司</w:t>
            </w:r>
            <w:r>
              <w:rPr>
                <w:rFonts w:hint="eastAsia"/>
                <w:b/>
                <w:bCs w:val="0"/>
                <w:color w:val="000000" w:themeColor="text1"/>
                <w:sz w:val="22"/>
                <w:szCs w:val="22"/>
                <w:lang w:val="en-US" w:eastAsia="zh-CN"/>
              </w:rPr>
              <w:t>边界内</w:t>
            </w:r>
          </w:p>
          <w:p>
            <w:pPr>
              <w:pStyle w:val="2"/>
              <w:spacing w:line="320" w:lineRule="exact"/>
              <w:ind w:firstLine="0"/>
              <w:jc w:val="left"/>
              <w:rPr>
                <w:rFonts w:hint="default"/>
                <w:b/>
                <w:color w:val="000000" w:themeColor="text1"/>
                <w:sz w:val="22"/>
                <w:szCs w:val="22"/>
                <w:lang w:val="en-US" w:eastAsia="zh-CN"/>
              </w:rPr>
            </w:pPr>
            <w:r>
              <w:rPr>
                <w:rFonts w:hint="eastAsia"/>
                <w:b/>
                <w:color w:val="000000" w:themeColor="text1"/>
                <w:sz w:val="22"/>
                <w:szCs w:val="22"/>
                <w:lang w:val="en-US" w:eastAsia="zh-CN"/>
              </w:rPr>
              <w:t>用能系统及辅助生产系统：</w:t>
            </w:r>
          </w:p>
          <w:p>
            <w:pPr>
              <w:pStyle w:val="2"/>
              <w:spacing w:line="320" w:lineRule="exact"/>
              <w:ind w:firstLine="0"/>
              <w:jc w:val="left"/>
              <w:rPr>
                <w:rFonts w:hint="eastAsia"/>
                <w:b/>
                <w:color w:val="000000" w:themeColor="text1"/>
                <w:sz w:val="22"/>
                <w:szCs w:val="22"/>
                <w:lang w:val="en-US" w:eastAsia="zh-CN"/>
              </w:rPr>
            </w:pPr>
            <w:r>
              <w:rPr>
                <w:rFonts w:hint="eastAsia"/>
                <w:b/>
                <w:color w:val="000000" w:themeColor="text1"/>
                <w:sz w:val="22"/>
                <w:szCs w:val="22"/>
                <w:lang w:val="en-US" w:eastAsia="zh-CN"/>
              </w:rPr>
              <w:t>空调系统、办公设备</w:t>
            </w:r>
          </w:p>
          <w:p>
            <w:pPr>
              <w:pStyle w:val="2"/>
              <w:spacing w:line="320" w:lineRule="exact"/>
              <w:ind w:firstLine="0"/>
              <w:jc w:val="left"/>
              <w:rPr>
                <w:rFonts w:hint="default"/>
                <w:b/>
                <w:color w:val="000000" w:themeColor="text1"/>
                <w:sz w:val="22"/>
                <w:szCs w:val="22"/>
                <w:lang w:val="en-US" w:eastAsia="zh-CN"/>
              </w:rPr>
            </w:pPr>
            <w:bookmarkStart w:id="23" w:name="_GoBack"/>
            <w:bookmarkEnd w:id="23"/>
          </w:p>
          <w:p>
            <w:pPr>
              <w:pStyle w:val="2"/>
              <w:spacing w:line="320" w:lineRule="exact"/>
              <w:ind w:firstLine="0"/>
              <w:jc w:val="left"/>
              <w:rPr>
                <w:rFonts w:hint="eastAsia"/>
                <w:b/>
                <w:color w:val="000000" w:themeColor="text1"/>
                <w:sz w:val="22"/>
                <w:szCs w:val="22"/>
                <w:lang w:val="en-US" w:eastAsia="zh-CN"/>
              </w:rPr>
            </w:pPr>
            <w:r>
              <w:rPr>
                <w:rFonts w:hint="eastAsia"/>
                <w:b/>
                <w:color w:val="000000" w:themeColor="text1"/>
                <w:sz w:val="22"/>
                <w:szCs w:val="22"/>
                <w:lang w:val="en-US" w:eastAsia="zh-CN"/>
              </w:rPr>
              <w:t>职能部门：</w:t>
            </w:r>
          </w:p>
          <w:p>
            <w:pPr>
              <w:pStyle w:val="2"/>
              <w:spacing w:line="320" w:lineRule="exact"/>
              <w:ind w:firstLine="0"/>
              <w:jc w:val="left"/>
              <w:rPr>
                <w:rFonts w:ascii="宋体" w:hAnsi="宋体"/>
                <w:b/>
                <w:color w:val="000000" w:themeColor="text1"/>
                <w:sz w:val="24"/>
                <w:szCs w:val="24"/>
              </w:rPr>
            </w:pPr>
            <w:r>
              <w:rPr>
                <w:rFonts w:hint="eastAsia"/>
                <w:b/>
                <w:color w:val="000000" w:themeColor="text1"/>
                <w:sz w:val="22"/>
                <w:szCs w:val="22"/>
                <w:lang w:val="en-US" w:eastAsia="zh-CN"/>
              </w:rPr>
              <w:t>综合部</w:t>
            </w:r>
            <w:r>
              <w:rPr>
                <w:rFonts w:hint="eastAsia"/>
                <w:b/>
                <w:color w:val="000000" w:themeColor="text1"/>
                <w:sz w:val="22"/>
                <w:szCs w:val="22"/>
                <w:lang w:val="en-US" w:eastAsia="zh-CN"/>
              </w:rPr>
              <w:tab/>
            </w:r>
            <w:r>
              <w:rPr>
                <w:rFonts w:hint="eastAsia"/>
                <w:b/>
                <w:color w:val="000000" w:themeColor="text1"/>
                <w:sz w:val="22"/>
                <w:szCs w:val="22"/>
                <w:lang w:val="en-US" w:eastAsia="zh-CN"/>
              </w:rPr>
              <w:t>经营部 财务处 工程部（施工外包）</w:t>
            </w:r>
            <w:r>
              <w:rPr>
                <w:rFonts w:hint="eastAsia"/>
                <w:b/>
                <w:color w:val="000000" w:themeColor="text1"/>
                <w:sz w:val="22"/>
                <w:szCs w:val="22"/>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rPr>
              <w:t>产量：</w:t>
            </w:r>
            <w:r>
              <w:rPr>
                <w:rFonts w:hint="eastAsia"/>
                <w:b/>
                <w:bCs/>
                <w:sz w:val="20"/>
                <w:lang w:eastAsia="zh-CN"/>
              </w:rPr>
              <w:t>——</w:t>
            </w:r>
            <w:r>
              <w:rPr>
                <w:rFonts w:hint="eastAsia"/>
                <w:b/>
                <w:bCs/>
                <w:sz w:val="20"/>
                <w:lang w:val="en-US" w:eastAsia="zh-CN"/>
              </w:rPr>
              <w:t>143万元；</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lang w:val="en-US" w:eastAsia="zh-CN"/>
              </w:rPr>
              <w:t>占地面积：200平米</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en-US" w:eastAsia="zh-CN"/>
              </w:rPr>
              <w:t>436.73 tec</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单位</w:t>
            </w:r>
            <w:r>
              <w:rPr>
                <w:rFonts w:hint="eastAsia"/>
                <w:b/>
                <w:bCs/>
                <w:sz w:val="20"/>
                <w:szCs w:val="22"/>
                <w:lang w:val="en-US" w:eastAsia="zh-CN"/>
              </w:rPr>
              <w:t>产值</w:t>
            </w:r>
            <w:r>
              <w:rPr>
                <w:rFonts w:hint="eastAsia"/>
                <w:b/>
                <w:bCs/>
                <w:sz w:val="20"/>
                <w:szCs w:val="22"/>
              </w:rPr>
              <w:t>能耗：</w:t>
            </w:r>
            <w:r>
              <w:rPr>
                <w:rFonts w:hint="eastAsia"/>
                <w:b/>
                <w:bCs/>
                <w:sz w:val="20"/>
                <w:szCs w:val="22"/>
                <w:lang w:val="en-US" w:eastAsia="zh-CN"/>
              </w:rPr>
              <w:t>——kgce/万元</w:t>
            </w:r>
          </w:p>
          <w:p>
            <w:pPr>
              <w:rPr>
                <w:rFonts w:ascii="宋体" w:hAnsi="宋体"/>
                <w:b/>
                <w:color w:val="000000" w:themeColor="text1"/>
                <w:szCs w:val="24"/>
              </w:rPr>
            </w:pPr>
            <w:r>
              <w:rPr>
                <w:rFonts w:hint="eastAsia"/>
                <w:b/>
                <w:bCs/>
                <w:sz w:val="20"/>
                <w:szCs w:val="22"/>
              </w:rPr>
              <w:t>单位</w:t>
            </w:r>
            <w:r>
              <w:rPr>
                <w:rFonts w:hint="eastAsia"/>
                <w:b/>
                <w:bCs/>
                <w:sz w:val="20"/>
                <w:szCs w:val="22"/>
                <w:lang w:val="en-US" w:eastAsia="zh-CN"/>
              </w:rPr>
              <w:t>面积</w:t>
            </w:r>
            <w:r>
              <w:rPr>
                <w:rFonts w:hint="eastAsia"/>
                <w:b/>
                <w:bCs/>
                <w:sz w:val="20"/>
                <w:szCs w:val="22"/>
              </w:rPr>
              <w:t>能耗：</w:t>
            </w:r>
            <w:r>
              <w:rPr>
                <w:rFonts w:hint="eastAsia"/>
                <w:b/>
                <w:bCs/>
                <w:sz w:val="20"/>
                <w:szCs w:val="22"/>
                <w:lang w:val="en-US" w:eastAsia="zh-CN"/>
              </w:rPr>
              <w:t>2.18 kgce/㎡</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rFonts w:hint="eastAsia" w:eastAsia="宋体"/>
                <w:sz w:val="20"/>
                <w:szCs w:val="22"/>
                <w:lang w:val="en-US" w:eastAsia="zh-CN"/>
              </w:rPr>
            </w:pPr>
            <w:r>
              <w:rPr>
                <w:rFonts w:hint="eastAsia"/>
                <w:b/>
                <w:bCs/>
                <w:sz w:val="20"/>
                <w:szCs w:val="22"/>
              </w:rPr>
              <w:t>节能量（吨标准煤）：</w:t>
            </w:r>
            <w:r>
              <w:rPr>
                <w:rFonts w:hint="eastAsia"/>
                <w:b/>
                <w:bCs/>
                <w:sz w:val="20"/>
                <w:szCs w:val="22"/>
                <w:lang w:val="en-US" w:eastAsia="zh-CN"/>
              </w:rPr>
              <w:t>不涉及</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I3MDgzNTgzOGI2YTcxNDk1Yjk2MGUwMDM3N2Y3MmIifQ=="/>
  </w:docVars>
  <w:rsids>
    <w:rsidRoot w:val="00000000"/>
    <w:rsid w:val="07BF42D5"/>
    <w:rsid w:val="0A043A04"/>
    <w:rsid w:val="0AA3355A"/>
    <w:rsid w:val="0FBA1645"/>
    <w:rsid w:val="1021564D"/>
    <w:rsid w:val="12DB0CC3"/>
    <w:rsid w:val="1DCC1198"/>
    <w:rsid w:val="33CF3DE9"/>
    <w:rsid w:val="35ED29DC"/>
    <w:rsid w:val="3B743FF7"/>
    <w:rsid w:val="47B64879"/>
    <w:rsid w:val="5DD219FD"/>
    <w:rsid w:val="64560844"/>
    <w:rsid w:val="6FB74B56"/>
    <w:rsid w:val="7A487A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1375</Words>
  <Characters>2337</Characters>
  <Lines>18</Lines>
  <Paragraphs>5</Paragraphs>
  <TotalTime>1</TotalTime>
  <ScaleCrop>false</ScaleCrop>
  <LinksUpToDate>false</LinksUpToDate>
  <CharactersWithSpaces>2580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2022-08-25T06:59:13Z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