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rFonts w:ascii="Times New Roman" w:hAnsi="Times New Roman" w:cs="Times New Roman"/>
          <w:sz w:val="20"/>
          <w:szCs w:val="24"/>
          <w:u w:val="single"/>
        </w:rPr>
        <w:t>0988-2022</w:t>
      </w:r>
      <w:bookmarkEnd w:id="0"/>
    </w:p>
    <w:p>
      <w:pPr>
        <w:spacing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6"/>
        <w:tblW w:w="96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324"/>
        <w:gridCol w:w="951"/>
        <w:gridCol w:w="567"/>
        <w:gridCol w:w="869"/>
        <w:gridCol w:w="691"/>
        <w:gridCol w:w="853"/>
        <w:gridCol w:w="1220"/>
        <w:gridCol w:w="53"/>
        <w:gridCol w:w="1559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  <w:jc w:val="center"/>
        </w:trPr>
        <w:tc>
          <w:tcPr>
            <w:tcW w:w="145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(参数)名称</w:t>
            </w:r>
          </w:p>
        </w:tc>
        <w:tc>
          <w:tcPr>
            <w:tcW w:w="3078" w:type="dxa"/>
            <w:gridSpan w:val="4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  <w:lang w:val="en-US" w:eastAsia="zh-CN"/>
              </w:rPr>
              <w:t>井口装置密封盘根外径测量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企业</w:t>
            </w:r>
            <w:r>
              <w:rPr>
                <w:rFonts w:ascii="Times New Roman" w:hAnsi="Times New Roman" w:cs="Times New Roman"/>
              </w:rPr>
              <w:t>部门</w:t>
            </w:r>
          </w:p>
        </w:tc>
        <w:tc>
          <w:tcPr>
            <w:tcW w:w="297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生产技术部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45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被测参数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要求</w:t>
            </w: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参数M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Φ</w:t>
            </w:r>
            <w:r>
              <w:rPr>
                <w:rFonts w:hint="eastAsia"/>
                <w:lang w:val="en-US" w:eastAsia="zh-CN"/>
              </w:rPr>
              <w:t>64</w:t>
            </w:r>
            <w:r>
              <w:rPr>
                <w:rFonts w:hint="eastAsia"/>
              </w:rPr>
              <w:t>㎜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测量过程计量要求</w:t>
            </w: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最大允许误差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t>0.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eastAsia"/>
              </w:rPr>
              <w:t>7</w:t>
            </w:r>
            <w:r>
              <w:rPr>
                <w:rFonts w:hint="eastAsia" w:ascii="宋体" w:hAnsi="宋体" w:eastAsia="宋体" w:cs="宋体"/>
                <w:snapToGrid w:val="0"/>
                <w:kern w:val="0"/>
                <w:sz w:val="18"/>
                <w:szCs w:val="18"/>
              </w:rPr>
              <w:t>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公差T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0.2㎜</w:t>
            </w:r>
          </w:p>
        </w:tc>
        <w:tc>
          <w:tcPr>
            <w:tcW w:w="2126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允许不确定度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  <w:tc>
          <w:tcPr>
            <w:tcW w:w="2126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9640" w:type="dxa"/>
            <w:gridSpan w:val="11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测量过程要素控制状况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过程要素</w:t>
            </w:r>
          </w:p>
        </w:tc>
        <w:tc>
          <w:tcPr>
            <w:tcW w:w="5812" w:type="dxa"/>
            <w:gridSpan w:val="7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计量特性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是否满足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计量要求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测量设备名称</w:t>
            </w:r>
          </w:p>
        </w:tc>
        <w:tc>
          <w:tcPr>
            <w:tcW w:w="1436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测量范围</w:t>
            </w:r>
          </w:p>
        </w:tc>
        <w:tc>
          <w:tcPr>
            <w:tcW w:w="1544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校准</w:t>
            </w:r>
            <w:r>
              <w:rPr>
                <w:rFonts w:ascii="Times New Roman" w:hAnsi="Times New Roman" w:cs="Times New Roman"/>
                <w:color w:val="000000" w:themeColor="text1"/>
              </w:rPr>
              <w:t>不确定度</w:t>
            </w:r>
          </w:p>
        </w:tc>
        <w:tc>
          <w:tcPr>
            <w:tcW w:w="1220" w:type="dxa"/>
            <w:vAlign w:val="center"/>
          </w:tcPr>
          <w:p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允许</w:t>
            </w:r>
            <w:r>
              <w:rPr>
                <w:rFonts w:ascii="Times New Roman" w:hAnsi="Times New Roman" w:cs="Times New Roman"/>
                <w:color w:val="000000" w:themeColor="text1"/>
              </w:rPr>
              <w:t>误差</w:t>
            </w:r>
          </w:p>
        </w:tc>
        <w:tc>
          <w:tcPr>
            <w:tcW w:w="1612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其他计量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特性</w:t>
            </w:r>
          </w:p>
        </w:tc>
        <w:tc>
          <w:tcPr>
            <w:tcW w:w="1418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>
              <w:rPr>
                <w:rFonts w:hint="eastAsia" w:asciiTheme="minorEastAsia" w:hAnsiTheme="minorEastAsia" w:cstheme="minorEastAsia"/>
                <w:szCs w:val="21"/>
              </w:rPr>
              <w:t>游标卡尺</w:t>
            </w:r>
          </w:p>
        </w:tc>
        <w:tc>
          <w:tcPr>
            <w:tcW w:w="1436" w:type="dxa"/>
            <w:gridSpan w:val="2"/>
            <w:vMerge w:val="restart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(0~</w:t>
            </w: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30</w:t>
            </w:r>
            <w:r>
              <w:rPr>
                <w:rFonts w:hint="eastAsia" w:asciiTheme="minorEastAsia" w:hAnsiTheme="minorEastAsia" w:cstheme="minorEastAsia"/>
                <w:szCs w:val="21"/>
              </w:rPr>
              <w:t>0)㎜</w:t>
            </w:r>
          </w:p>
        </w:tc>
        <w:tc>
          <w:tcPr>
            <w:tcW w:w="1544" w:type="dxa"/>
            <w:gridSpan w:val="2"/>
            <w:vMerge w:val="restart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Merge w:val="restart"/>
            <w:vAlign w:val="top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宋体" w:hAnsi="宋体" w:eastAsia="宋体" w:cs="宋体"/>
              </w:rPr>
              <w:t>±</w:t>
            </w:r>
            <w:r>
              <w:rPr>
                <w:rFonts w:ascii="Calibri" w:hAnsi="Calibri" w:eastAsia="Calibri" w:cs="Calibri"/>
              </w:rPr>
              <w:t>0.0</w:t>
            </w:r>
            <w:r>
              <w:rPr>
                <w:rFonts w:hint="eastAsia" w:ascii="Calibri" w:hAnsi="Calibri" w:eastAsia="宋体" w:cs="Calibri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18"/>
              </w:rPr>
              <w:t>mm</w:t>
            </w:r>
          </w:p>
        </w:tc>
        <w:tc>
          <w:tcPr>
            <w:tcW w:w="1612" w:type="dxa"/>
            <w:gridSpan w:val="2"/>
            <w:vAlign w:val="top"/>
          </w:tcPr>
          <w:p>
            <w:pPr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36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2" w:type="dxa"/>
            <w:gridSpan w:val="2"/>
            <w:vAlign w:val="top"/>
          </w:tcPr>
          <w:p>
            <w:pPr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36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2" w:type="dxa"/>
            <w:gridSpan w:val="2"/>
            <w:vAlign w:val="top"/>
          </w:tcPr>
          <w:p>
            <w:pPr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测量过程控制规范编号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both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bookmarkStart w:id="1" w:name="_GoBack"/>
            <w:r>
              <w:rPr>
                <w:rFonts w:hint="eastAsia"/>
                <w:lang w:val="en-US" w:eastAsia="zh-CN"/>
              </w:rPr>
              <w:t>ZY</w:t>
            </w:r>
            <w:r>
              <w:rPr>
                <w:rFonts w:hint="eastAsia"/>
              </w:rPr>
              <w:t>/CL-0</w:t>
            </w:r>
            <w:r>
              <w:rPr>
                <w:rFonts w:hint="eastAsia"/>
                <w:lang w:val="en-US" w:eastAsia="zh-CN"/>
              </w:rPr>
              <w:t>1</w:t>
            </w:r>
            <w:bookmarkEnd w:id="1"/>
            <w:r>
              <w:rPr>
                <w:rFonts w:hint="eastAsia"/>
                <w:lang w:val="en-US" w:eastAsia="zh-CN"/>
              </w:rPr>
              <w:t>《井口装置密封盘根外径测量</w:t>
            </w:r>
            <w:r>
              <w:rPr>
                <w:rFonts w:hint="eastAsia"/>
              </w:rPr>
              <w:t>过程</w:t>
            </w:r>
            <w:r>
              <w:rPr>
                <w:rFonts w:hint="eastAsia"/>
                <w:lang w:val="en-US" w:eastAsia="zh-CN"/>
              </w:rPr>
              <w:t>控制规范》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测量方法编号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《游标卡尺使用说明书》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环境条件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常温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操作人员姓名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常永奎</w:t>
            </w:r>
            <w:r>
              <w:rPr>
                <w:rFonts w:hint="eastAsia" w:ascii="Times New Roman" w:hAnsi="Times New Roman"/>
              </w:rPr>
              <w:t>，培训后上岗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测量不确定度评定方法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val="en-US" w:eastAsia="zh-CN"/>
              </w:rPr>
              <w:t>井口装置密封盘根外径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外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径测量</w:t>
            </w:r>
            <w:r>
              <w:rPr>
                <w:rFonts w:hint="eastAsia" w:ascii="Times New Roman" w:hAnsi="Times New Roman"/>
              </w:rPr>
              <w:t>过程不确定度评定》附录A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有效性确认方法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val="en-US" w:eastAsia="zh-CN"/>
              </w:rPr>
              <w:t>井口装置密封盘根外径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外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径测量</w:t>
            </w:r>
            <w:r>
              <w:rPr>
                <w:rFonts w:hint="eastAsia" w:ascii="Times New Roman" w:hAnsi="Times New Roman"/>
              </w:rPr>
              <w:t>过程有效性确认记录》附录B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测量过程监视方法、</w:t>
            </w: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监视记录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val="en-US" w:eastAsia="zh-CN"/>
              </w:rPr>
              <w:t>井口装置密封盘根外径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</w:t>
            </w:r>
            <w:r>
              <w:rPr>
                <w:rFonts w:hint="eastAsia" w:ascii="Times New Roman" w:hAnsi="Times New Roman"/>
              </w:rPr>
              <w:t>过程监视统计记录及质控图》附录 C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控制图绘制(如果有)</w:t>
            </w:r>
          </w:p>
        </w:tc>
        <w:tc>
          <w:tcPr>
            <w:tcW w:w="5812" w:type="dxa"/>
            <w:gridSpan w:val="7"/>
            <w:tcBorders>
              <w:top w:val="nil"/>
            </w:tcBorders>
            <w:vAlign w:val="center"/>
          </w:tcPr>
          <w:p>
            <w:pPr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见《</w:t>
            </w:r>
            <w:r>
              <w:rPr>
                <w:rFonts w:hint="eastAsia"/>
                <w:lang w:val="en-US" w:eastAsia="zh-CN"/>
              </w:rPr>
              <w:t>井口装置密封盘根外径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</w:t>
            </w:r>
            <w:r>
              <w:rPr>
                <w:rFonts w:hint="eastAsia"/>
              </w:rPr>
              <w:t>过程监视统计质控图》附录 D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13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综合评价</w:t>
            </w:r>
          </w:p>
        </w:tc>
        <w:tc>
          <w:tcPr>
            <w:tcW w:w="8505" w:type="dxa"/>
            <w:gridSpan w:val="10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1.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测量过程控制规范编制满足要求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2.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测量过程要素如，测量设备、 测量方法、环境条件、人员操作技能受控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3.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测量过程不确定度评定方法正确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．</w:t>
            </w:r>
            <w:r>
              <w:rPr>
                <w:rFonts w:ascii="Times New Roman" w:hAnsi="Times New Roman" w:cs="Times New Roman"/>
              </w:rPr>
              <w:t>测量过程有效性确认方法正确，满足要求</w:t>
            </w:r>
            <w:r>
              <w:rPr>
                <w:rFonts w:hint="eastAsia" w:ascii="Times New Roman" w:hAnsi="Times New Roman" w:cs="Times New Roman"/>
              </w:rPr>
              <w:t>.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>
              <w:rPr>
                <w:rFonts w:ascii="Times New Roman" w:hAnsi="Times New Roman" w:cs="Times New Roman"/>
                <w:szCs w:val="21"/>
              </w:rPr>
              <w:t xml:space="preserve"> 测量过程监视在控制限内</w:t>
            </w:r>
            <w:r>
              <w:rPr>
                <w:rFonts w:hint="eastAsia" w:ascii="Times New Roman" w:hAnsi="Times New Roman" w:cs="Times New Roman"/>
                <w:szCs w:val="21"/>
              </w:rPr>
              <w:t>,</w:t>
            </w:r>
            <w:r>
              <w:rPr>
                <w:rFonts w:ascii="Times New Roman" w:hAnsi="Times New Roman" w:cs="Times New Roman"/>
                <w:szCs w:val="21"/>
              </w:rPr>
              <w:t>测量过程控制图绘制方法正确</w:t>
            </w:r>
            <w:r>
              <w:rPr>
                <w:rFonts w:hint="eastAsia" w:ascii="Times New Roman" w:hAnsi="Times New Roman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审核结论：   </w:t>
            </w:r>
            <w:r>
              <w:rPr>
                <w:rFonts w:ascii="Times New Roman" w:hAnsi="Times New Roman" w:cs="Times New Roman"/>
                <w:szCs w:val="21"/>
              </w:rPr>
              <w:sym w:font="Wingdings 2" w:char="0052"/>
            </w:r>
            <w:r>
              <w:rPr>
                <w:rFonts w:ascii="Times New Roman" w:hAnsi="Times New Roman" w:cs="Times New Roman"/>
                <w:szCs w:val="21"/>
              </w:rPr>
              <w:t>符合   □有缺陷    □不符合     （注：在选项上打√，只选一项。）</w:t>
            </w:r>
          </w:p>
        </w:tc>
      </w:tr>
    </w:tbl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审核日期：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2022</w:t>
      </w:r>
      <w:r>
        <w:rPr>
          <w:rFonts w:hint="eastAsia" w:ascii="Times New Roman" w:hAnsi="Times New Roman" w:eastAsia="宋体" w:cs="Times New Roman"/>
          <w:szCs w:val="21"/>
        </w:rPr>
        <w:t xml:space="preserve">年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8</w:t>
      </w:r>
      <w:r>
        <w:rPr>
          <w:rFonts w:hint="eastAsia" w:ascii="Times New Roman" w:hAnsi="Times New Roman" w:eastAsia="宋体" w:cs="Times New Roman"/>
          <w:szCs w:val="21"/>
        </w:rPr>
        <w:t xml:space="preserve">月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21</w:t>
      </w:r>
      <w:r>
        <w:rPr>
          <w:rFonts w:hint="eastAsia" w:ascii="Times New Roman" w:hAnsi="Times New Roman" w:eastAsia="宋体" w:cs="Times New Roman"/>
          <w:szCs w:val="21"/>
        </w:rPr>
        <w:t>日    审核员：</w:t>
      </w:r>
      <w:r>
        <w:rPr>
          <w:rFonts w:hint="eastAsia"/>
          <w:b/>
          <w:bCs/>
          <w:color w:val="000000"/>
          <w:szCs w:val="21"/>
        </w:rPr>
        <w:drawing>
          <wp:inline distT="0" distB="0" distL="114300" distR="114300">
            <wp:extent cx="650240" cy="325120"/>
            <wp:effectExtent l="0" t="0" r="5080" b="10160"/>
            <wp:docPr id="1" name="图片 1" descr="114e4949f7b34d7a9d72d75eb5da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4e4949f7b34d7a9d72d75eb5da6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      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  <w:r>
        <w:rPr>
          <w:rFonts w:hint="default"/>
          <w:lang w:val="en-US" w:eastAsia="zh-CN"/>
        </w:rPr>
        <w:drawing>
          <wp:inline distT="0" distB="0" distL="114300" distR="114300">
            <wp:extent cx="755015" cy="339725"/>
            <wp:effectExtent l="0" t="0" r="6985" b="10795"/>
            <wp:docPr id="60" name="图片 60" descr="2d7639c08ced46dd4352b05acd2fe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d7639c08ced46dd4352b05acd2fe07"/>
                    <pic:cNvPicPr>
                      <a:picLocks noChangeAspect="1"/>
                    </pic:cNvPicPr>
                  </pic:nvPicPr>
                  <pic:blipFill>
                    <a:blip r:embed="rId6">
                      <a:biLevel thresh="50000"/>
                    </a:blip>
                    <a:srcRect l="38539" t="70779" r="47101" b="2437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080" w:bottom="1440" w:left="10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71755</wp:posOffset>
          </wp:positionV>
          <wp:extent cx="485775" cy="485775"/>
          <wp:effectExtent l="19050" t="0" r="9525" b="0"/>
          <wp:wrapTopAndBottom/>
          <wp:docPr id="3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896" w:firstLineChars="903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840" w:firstLineChars="400"/>
      <w:jc w:val="left"/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77.5pt;margin-top:-0.4pt;height:20.6pt;width:215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10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（07版）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2050" o:spid="_x0000_s2050" o:spt="20" style="position:absolute;left:0pt;margin-left:-0.45pt;margin-top:0.75pt;height:0.05pt;width:471.75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jk2NzRhYjhhZTI5Mzg5NTlkZTA0MDI1YWFiNDMwM2EifQ=="/>
  </w:docVars>
  <w:rsids>
    <w:rsidRoot w:val="00000000"/>
    <w:rsid w:val="59AD0077"/>
    <w:rsid w:val="7708269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Aliyun</Company>
  <Pages>1</Pages>
  <Words>431</Words>
  <Characters>465</Characters>
  <Lines>4</Lines>
  <Paragraphs>1</Paragraphs>
  <TotalTime>8</TotalTime>
  <ScaleCrop>false</ScaleCrop>
  <LinksUpToDate>false</LinksUpToDate>
  <CharactersWithSpaces>516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A</cp:lastModifiedBy>
  <cp:lastPrinted>2017-03-07T01:14:00Z</cp:lastPrinted>
  <dcterms:modified xsi:type="dcterms:W3CDTF">2022-08-20T07:58:24Z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3900A5646C45438E8699BEB802CFD5A2</vt:lpwstr>
  </property>
</Properties>
</file>