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D607" w14:textId="77777777" w:rsidR="00616CB1" w:rsidRDefault="00616CB1" w:rsidP="00616CB1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13C8982C" w14:textId="77777777" w:rsidR="00616CB1" w:rsidRDefault="00616CB1" w:rsidP="00616CB1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FSMS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898"/>
        <w:gridCol w:w="632"/>
        <w:gridCol w:w="1290"/>
        <w:gridCol w:w="1505"/>
        <w:gridCol w:w="1720"/>
        <w:gridCol w:w="1379"/>
      </w:tblGrid>
      <w:tr w:rsidR="00616CB1" w14:paraId="7C24CCFA" w14:textId="77777777" w:rsidTr="0027273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1828A5B" w14:textId="77777777" w:rsidR="00616CB1" w:rsidRDefault="00616CB1" w:rsidP="002727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58028BA4" w14:textId="77777777" w:rsidR="00616CB1" w:rsidRDefault="00616CB1" w:rsidP="002727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安徽英英食品有限公司</w:t>
            </w:r>
            <w:bookmarkEnd w:id="3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74B3F076" w14:textId="77777777" w:rsidR="00616CB1" w:rsidRDefault="00616CB1" w:rsidP="0027273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61CCF8F" w14:textId="77777777" w:rsidR="00616CB1" w:rsidRDefault="00616CB1" w:rsidP="0027273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0A5381FC" w14:textId="77777777" w:rsidR="00616CB1" w:rsidRDefault="00616CB1" w:rsidP="0027273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03.01.02</w:t>
            </w:r>
          </w:p>
          <w:p w14:paraId="40AE5CA4" w14:textId="77777777" w:rsidR="00616CB1" w:rsidRDefault="00616CB1" w:rsidP="0027273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CI-1</w:t>
            </w:r>
            <w:bookmarkEnd w:id="4"/>
          </w:p>
        </w:tc>
      </w:tr>
      <w:tr w:rsidR="00616CB1" w14:paraId="579FC647" w14:textId="77777777" w:rsidTr="0027273E">
        <w:trPr>
          <w:cantSplit/>
          <w:trHeight w:val="487"/>
          <w:jc w:val="center"/>
        </w:trPr>
        <w:tc>
          <w:tcPr>
            <w:tcW w:w="2249" w:type="dxa"/>
            <w:gridSpan w:val="2"/>
            <w:vAlign w:val="center"/>
          </w:tcPr>
          <w:p w14:paraId="2AD88503" w14:textId="77777777" w:rsidR="00616CB1" w:rsidRDefault="00616CB1" w:rsidP="002727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4F739709" w14:textId="77777777" w:rsidR="00616CB1" w:rsidRDefault="00616CB1" w:rsidP="002727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90" w:type="dxa"/>
            <w:vAlign w:val="center"/>
          </w:tcPr>
          <w:p w14:paraId="20761108" w14:textId="77777777" w:rsidR="00616CB1" w:rsidRDefault="00616CB1" w:rsidP="002727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6C7834CC" w14:textId="77777777" w:rsidR="00616CB1" w:rsidRDefault="00616CB1" w:rsidP="0027273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03.01.02</w:t>
            </w:r>
          </w:p>
          <w:p w14:paraId="5A8E6E98" w14:textId="77777777" w:rsidR="00616CB1" w:rsidRDefault="00616CB1" w:rsidP="002727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CI-1</w:t>
            </w:r>
          </w:p>
        </w:tc>
        <w:tc>
          <w:tcPr>
            <w:tcW w:w="1720" w:type="dxa"/>
            <w:vAlign w:val="center"/>
          </w:tcPr>
          <w:p w14:paraId="25359A0F" w14:textId="77777777" w:rsidR="00616CB1" w:rsidRDefault="00616CB1" w:rsidP="002727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1463E6F3" w14:textId="77777777" w:rsidR="00616CB1" w:rsidRDefault="00616CB1" w:rsidP="002727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616CB1" w14:paraId="5BE9E3D3" w14:textId="77777777" w:rsidTr="00F3195B">
        <w:trPr>
          <w:cantSplit/>
          <w:trHeight w:val="513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27866F01" w14:textId="77777777" w:rsidR="00616CB1" w:rsidRDefault="00616CB1" w:rsidP="002727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6B5D51B4" w14:textId="77777777" w:rsidR="00616CB1" w:rsidRDefault="00616CB1" w:rsidP="0027273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898" w:type="dxa"/>
            <w:vAlign w:val="center"/>
          </w:tcPr>
          <w:p w14:paraId="76144625" w14:textId="6D93A026" w:rsidR="00616CB1" w:rsidRDefault="00616CB1" w:rsidP="002727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郑志国</w:t>
            </w:r>
            <w:r w:rsidR="00F3195B" w:rsidRPr="00F3195B">
              <w:rPr>
                <w:b/>
                <w:noProof/>
                <w:sz w:val="20"/>
              </w:rPr>
              <w:drawing>
                <wp:inline distT="0" distB="0" distL="0" distR="0" wp14:anchorId="71517BC2" wp14:editId="6E988E2F">
                  <wp:extent cx="501650" cy="2667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vAlign w:val="center"/>
          </w:tcPr>
          <w:p w14:paraId="02D3FF0B" w14:textId="77777777" w:rsidR="00616CB1" w:rsidRDefault="00616CB1" w:rsidP="002727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19EBF761" w14:textId="77777777" w:rsidR="00616CB1" w:rsidRDefault="00616CB1" w:rsidP="002727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C7E086E" w14:textId="77777777" w:rsidR="00616CB1" w:rsidRDefault="00616CB1" w:rsidP="002727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A161350" w14:textId="77777777" w:rsidR="00616CB1" w:rsidRDefault="00616CB1" w:rsidP="002727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1BEFDC7A" w14:textId="77777777" w:rsidR="00616CB1" w:rsidRDefault="00616CB1" w:rsidP="002727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16CB1" w14:paraId="6E18942E" w14:textId="77777777" w:rsidTr="00F3195B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36D5F5A3" w14:textId="77777777" w:rsidR="00616CB1" w:rsidRDefault="00616CB1" w:rsidP="002727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493D3BD7" w14:textId="77777777" w:rsidR="00616CB1" w:rsidRDefault="00616CB1" w:rsidP="002727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898" w:type="dxa"/>
            <w:vAlign w:val="center"/>
          </w:tcPr>
          <w:p w14:paraId="4D2D87D6" w14:textId="77777777" w:rsidR="00616CB1" w:rsidRDefault="00616CB1" w:rsidP="0027273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03.01.02</w:t>
            </w:r>
          </w:p>
          <w:p w14:paraId="66C109B0" w14:textId="77777777" w:rsidR="00616CB1" w:rsidRDefault="00616CB1" w:rsidP="002727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CI-1</w:t>
            </w:r>
          </w:p>
        </w:tc>
        <w:tc>
          <w:tcPr>
            <w:tcW w:w="632" w:type="dxa"/>
            <w:vAlign w:val="center"/>
          </w:tcPr>
          <w:p w14:paraId="169D82D3" w14:textId="77777777" w:rsidR="00616CB1" w:rsidRDefault="00616CB1" w:rsidP="002727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33B0A2FB" w14:textId="77777777" w:rsidR="00616CB1" w:rsidRDefault="00616CB1" w:rsidP="002727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A695838" w14:textId="77777777" w:rsidR="00616CB1" w:rsidRDefault="00616CB1" w:rsidP="002727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66A186F" w14:textId="77777777" w:rsidR="00616CB1" w:rsidRDefault="00616CB1" w:rsidP="002727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3F384E17" w14:textId="77777777" w:rsidR="00616CB1" w:rsidRDefault="00616CB1" w:rsidP="002727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16CB1" w14:paraId="11BBEF69" w14:textId="77777777" w:rsidTr="0027273E">
        <w:trPr>
          <w:cantSplit/>
          <w:trHeight w:val="9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FF9A205" w14:textId="77777777" w:rsidR="00616CB1" w:rsidRDefault="00616CB1" w:rsidP="002727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6C976A7" w14:textId="77777777" w:rsidR="00616CB1" w:rsidRDefault="00616CB1" w:rsidP="002727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59D9C087" w14:textId="77777777" w:rsidR="00616CB1" w:rsidRPr="006144D1" w:rsidRDefault="00616CB1" w:rsidP="0027273E">
            <w:pPr>
              <w:spacing w:beforeLines="20" w:before="48"/>
              <w:rPr>
                <w:rFonts w:ascii="楷体_GB2312" w:eastAsia="楷体_GB2312" w:hAnsi="宋体"/>
                <w:szCs w:val="21"/>
              </w:rPr>
            </w:pPr>
            <w:r w:rsidRPr="005E027E">
              <w:rPr>
                <w:rFonts w:ascii="楷体_GB2312" w:eastAsia="楷体_GB2312" w:hAnsi="宋体" w:hint="eastAsia"/>
                <w:szCs w:val="21"/>
              </w:rPr>
              <w:t>流程包括原料鸡接收（</w:t>
            </w:r>
            <w:r w:rsidRPr="005E027E">
              <w:rPr>
                <w:rFonts w:ascii="楷体_GB2312" w:eastAsia="楷体_GB2312" w:hAnsi="宋体"/>
                <w:szCs w:val="21"/>
              </w:rPr>
              <w:t>CCP1</w:t>
            </w:r>
            <w:r w:rsidRPr="005E027E">
              <w:rPr>
                <w:rFonts w:ascii="楷体_GB2312" w:eastAsia="楷体_GB2312" w:hAnsi="宋体" w:hint="eastAsia"/>
                <w:szCs w:val="21"/>
              </w:rPr>
              <w:t>）</w:t>
            </w:r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proofErr w:type="gramStart"/>
            <w:r w:rsidRPr="005E027E">
              <w:rPr>
                <w:rFonts w:ascii="楷体_GB2312" w:eastAsia="楷体_GB2312" w:hAnsi="宋体" w:hint="eastAsia"/>
                <w:szCs w:val="21"/>
              </w:rPr>
              <w:t>挂鸡</w:t>
            </w:r>
            <w:proofErr w:type="gramEnd"/>
            <w:r w:rsidRPr="005E027E">
              <w:rPr>
                <w:rFonts w:ascii="楷体_GB2312" w:eastAsia="楷体_GB2312" w:hAnsi="宋体"/>
                <w:szCs w:val="21"/>
              </w:rPr>
              <w:t>/</w:t>
            </w:r>
            <w:r w:rsidRPr="005E027E">
              <w:rPr>
                <w:rFonts w:ascii="楷体_GB2312" w:eastAsia="楷体_GB2312" w:hAnsi="宋体" w:hint="eastAsia"/>
                <w:szCs w:val="21"/>
              </w:rPr>
              <w:t>电麻</w:t>
            </w:r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r w:rsidRPr="005E027E">
              <w:rPr>
                <w:rFonts w:ascii="楷体_GB2312" w:eastAsia="楷体_GB2312" w:hAnsi="宋体" w:hint="eastAsia"/>
                <w:szCs w:val="21"/>
              </w:rPr>
              <w:t>宰杀</w:t>
            </w:r>
            <w:r w:rsidRPr="005E027E">
              <w:rPr>
                <w:rFonts w:ascii="楷体_GB2312" w:eastAsia="楷体_GB2312" w:hAnsi="宋体"/>
                <w:szCs w:val="21"/>
              </w:rPr>
              <w:t>/</w:t>
            </w:r>
            <w:r w:rsidRPr="005E027E">
              <w:rPr>
                <w:rFonts w:ascii="楷体_GB2312" w:eastAsia="楷体_GB2312" w:hAnsi="宋体" w:hint="eastAsia"/>
                <w:szCs w:val="21"/>
              </w:rPr>
              <w:t>放血</w:t>
            </w:r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r w:rsidRPr="005E027E">
              <w:rPr>
                <w:rFonts w:ascii="楷体_GB2312" w:eastAsia="楷体_GB2312" w:hAnsi="宋体" w:hint="eastAsia"/>
                <w:szCs w:val="21"/>
              </w:rPr>
              <w:t>浸烫</w:t>
            </w:r>
            <w:r w:rsidRPr="005E027E">
              <w:rPr>
                <w:rFonts w:ascii="楷体_GB2312" w:eastAsia="楷体_GB2312" w:hAnsi="宋体"/>
                <w:szCs w:val="21"/>
              </w:rPr>
              <w:t>/</w:t>
            </w:r>
            <w:r w:rsidRPr="005E027E">
              <w:rPr>
                <w:rFonts w:ascii="楷体_GB2312" w:eastAsia="楷体_GB2312" w:hAnsi="宋体" w:hint="eastAsia"/>
                <w:szCs w:val="21"/>
              </w:rPr>
              <w:t>脱毛</w:t>
            </w:r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r w:rsidRPr="005E027E">
              <w:rPr>
                <w:rFonts w:ascii="楷体_GB2312" w:eastAsia="楷体_GB2312" w:hAnsi="宋体" w:hint="eastAsia"/>
                <w:szCs w:val="21"/>
              </w:rPr>
              <w:t>开膛</w:t>
            </w:r>
            <w:r w:rsidRPr="005E027E">
              <w:rPr>
                <w:rFonts w:ascii="楷体_GB2312" w:eastAsia="楷体_GB2312" w:hAnsi="宋体"/>
                <w:szCs w:val="21"/>
              </w:rPr>
              <w:t>/</w:t>
            </w:r>
            <w:r w:rsidRPr="005E027E">
              <w:rPr>
                <w:rFonts w:ascii="楷体_GB2312" w:eastAsia="楷体_GB2312" w:hAnsi="宋体" w:hint="eastAsia"/>
                <w:szCs w:val="21"/>
              </w:rPr>
              <w:t>去</w:t>
            </w:r>
            <w:proofErr w:type="gramStart"/>
            <w:r w:rsidRPr="005E027E">
              <w:rPr>
                <w:rFonts w:ascii="楷体_GB2312" w:eastAsia="楷体_GB2312" w:hAnsi="宋体" w:hint="eastAsia"/>
                <w:szCs w:val="21"/>
              </w:rPr>
              <w:t>肛割爪割嗉</w:t>
            </w:r>
            <w:proofErr w:type="gramEnd"/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r w:rsidRPr="005E027E">
              <w:rPr>
                <w:rFonts w:ascii="楷体_GB2312" w:eastAsia="楷体_GB2312" w:hAnsi="宋体" w:hint="eastAsia"/>
                <w:szCs w:val="21"/>
              </w:rPr>
              <w:t>去内脏</w:t>
            </w:r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r w:rsidRPr="005E027E">
              <w:rPr>
                <w:rFonts w:ascii="楷体_GB2312" w:eastAsia="楷体_GB2312" w:hAnsi="宋体" w:hint="eastAsia"/>
                <w:szCs w:val="21"/>
              </w:rPr>
              <w:t>宰后检验（</w:t>
            </w:r>
            <w:r w:rsidRPr="005E027E">
              <w:rPr>
                <w:rFonts w:ascii="楷体_GB2312" w:eastAsia="楷体_GB2312" w:hAnsi="宋体"/>
                <w:szCs w:val="21"/>
              </w:rPr>
              <w:t>CCP2</w:t>
            </w:r>
            <w:r w:rsidRPr="005E027E">
              <w:rPr>
                <w:rFonts w:ascii="楷体_GB2312" w:eastAsia="楷体_GB2312" w:hAnsi="宋体" w:hint="eastAsia"/>
                <w:szCs w:val="21"/>
              </w:rPr>
              <w:t>）</w:t>
            </w:r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r w:rsidRPr="005E027E">
              <w:rPr>
                <w:rFonts w:ascii="楷体_GB2312" w:eastAsia="楷体_GB2312" w:hAnsi="宋体" w:hint="eastAsia"/>
                <w:szCs w:val="21"/>
              </w:rPr>
              <w:t>内外冲洗</w:t>
            </w:r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r w:rsidRPr="005E027E">
              <w:rPr>
                <w:rFonts w:ascii="楷体_GB2312" w:eastAsia="楷体_GB2312" w:hAnsi="宋体" w:hint="eastAsia"/>
                <w:szCs w:val="21"/>
              </w:rPr>
              <w:t>预冷消毒</w:t>
            </w:r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r w:rsidRPr="005E027E">
              <w:rPr>
                <w:rFonts w:ascii="楷体_GB2312" w:eastAsia="楷体_GB2312" w:hAnsi="宋体" w:hint="eastAsia"/>
                <w:szCs w:val="21"/>
              </w:rPr>
              <w:t>过磅分级</w:t>
            </w:r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r w:rsidRPr="005E027E">
              <w:rPr>
                <w:rFonts w:ascii="楷体_GB2312" w:eastAsia="楷体_GB2312" w:hAnsi="宋体" w:hint="eastAsia"/>
                <w:szCs w:val="21"/>
              </w:rPr>
              <w:t>包装</w:t>
            </w:r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r w:rsidRPr="005E027E">
              <w:rPr>
                <w:rFonts w:ascii="楷体_GB2312" w:eastAsia="楷体_GB2312" w:hAnsi="宋体" w:hint="eastAsia"/>
                <w:szCs w:val="21"/>
              </w:rPr>
              <w:t>速冻</w:t>
            </w:r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r w:rsidRPr="005E027E">
              <w:rPr>
                <w:rFonts w:ascii="楷体_GB2312" w:eastAsia="楷体_GB2312" w:hAnsi="宋体" w:hint="eastAsia"/>
                <w:szCs w:val="21"/>
              </w:rPr>
              <w:t>成品贮存</w:t>
            </w:r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r w:rsidRPr="005E027E">
              <w:rPr>
                <w:rFonts w:ascii="楷体_GB2312" w:eastAsia="楷体_GB2312" w:hAnsi="宋体" w:hint="eastAsia"/>
                <w:szCs w:val="21"/>
              </w:rPr>
              <w:t>出库运输。</w:t>
            </w:r>
          </w:p>
        </w:tc>
      </w:tr>
      <w:tr w:rsidR="00616CB1" w14:paraId="5AEDB71C" w14:textId="77777777" w:rsidTr="0027273E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1DC45FD" w14:textId="77777777" w:rsidR="00616CB1" w:rsidRDefault="00616CB1" w:rsidP="002727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2A75F99E" w14:textId="77777777" w:rsidR="00616CB1" w:rsidRDefault="00616CB1" w:rsidP="002727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0AF5DBDF" w14:textId="77777777" w:rsidR="00616CB1" w:rsidRDefault="00616CB1" w:rsidP="002727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1500B9B4" w14:textId="77777777" w:rsidR="00616CB1" w:rsidRDefault="00616CB1" w:rsidP="0027273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57E0F100" w14:textId="77777777" w:rsidR="00616CB1" w:rsidRPr="00477948" w:rsidRDefault="00616CB1" w:rsidP="0027273E">
            <w:pPr>
              <w:spacing w:line="0" w:lineRule="atLeast"/>
              <w:rPr>
                <w:rFonts w:ascii="楷体_GB2312" w:eastAsia="楷体_GB2312" w:hAnsi="宋体"/>
                <w:szCs w:val="21"/>
              </w:rPr>
            </w:pPr>
            <w:r w:rsidRPr="00477948">
              <w:rPr>
                <w:rFonts w:ascii="楷体_GB2312" w:eastAsia="楷体_GB2312" w:hAnsi="宋体" w:hint="eastAsia"/>
                <w:szCs w:val="21"/>
              </w:rPr>
              <w:t>生物性危害：</w:t>
            </w:r>
          </w:p>
          <w:p w14:paraId="6B8A7932" w14:textId="77777777" w:rsidR="00616CB1" w:rsidRDefault="00616CB1" w:rsidP="0027273E">
            <w:pPr>
              <w:spacing w:line="0" w:lineRule="atLeast"/>
              <w:ind w:firstLine="480"/>
              <w:rPr>
                <w:rFonts w:ascii="楷体_GB2312" w:eastAsia="楷体_GB2312" w:hAnsi="宋体"/>
                <w:szCs w:val="21"/>
              </w:rPr>
            </w:pPr>
            <w:r w:rsidRPr="00477948">
              <w:rPr>
                <w:rFonts w:ascii="楷体_GB2312" w:eastAsia="楷体_GB2312" w:hAnsi="宋体" w:hint="eastAsia"/>
                <w:szCs w:val="21"/>
              </w:rPr>
              <w:t>人畜共患传染病病原体的污染，如炭疽杆菌、结核杆菌、布氏杆菌、猪丹毒杆菌以及口蹄疫等病毒。疫病会产生巨大影响，属于高风险的显著危害。寄生虫及虫卵污染，如囊虫病、绦虫病、旋毛虫病、蛔虫病、姜片虫病等。细菌污染一是腐败菌，二是致病菌，如沙门氏菌、葡萄球菌、大肠杆菌、肉毒梭菌、结核杆菌等。</w:t>
            </w:r>
          </w:p>
          <w:p w14:paraId="3A585818" w14:textId="77777777" w:rsidR="00616CB1" w:rsidRPr="00477948" w:rsidRDefault="00616CB1" w:rsidP="0027273E">
            <w:pPr>
              <w:spacing w:line="0" w:lineRule="atLeast"/>
              <w:rPr>
                <w:rFonts w:ascii="楷体_GB2312" w:eastAsia="楷体_GB2312" w:hAnsi="宋体"/>
                <w:szCs w:val="21"/>
              </w:rPr>
            </w:pPr>
            <w:r w:rsidRPr="00477948">
              <w:rPr>
                <w:rFonts w:ascii="楷体_GB2312" w:eastAsia="楷体_GB2312" w:hAnsi="宋体" w:hint="eastAsia"/>
                <w:szCs w:val="21"/>
              </w:rPr>
              <w:t>化学性危害：</w:t>
            </w:r>
          </w:p>
          <w:p w14:paraId="6A385DF8" w14:textId="77777777" w:rsidR="00616CB1" w:rsidRPr="00477948" w:rsidRDefault="00616CB1" w:rsidP="0027273E">
            <w:pPr>
              <w:spacing w:line="0" w:lineRule="atLeast"/>
              <w:rPr>
                <w:rFonts w:ascii="楷体_GB2312" w:eastAsia="楷体_GB2312" w:hAnsi="宋体"/>
                <w:szCs w:val="21"/>
              </w:rPr>
            </w:pPr>
            <w:r w:rsidRPr="00477948">
              <w:rPr>
                <w:rFonts w:ascii="楷体_GB2312" w:eastAsia="楷体_GB2312" w:hAnsi="宋体" w:hint="eastAsia"/>
                <w:szCs w:val="21"/>
              </w:rPr>
              <w:t xml:space="preserve">     兽药残留：抗生素残留污染，主要是通过饲喂抗生素添加剂，治疗疾病给药，不遵守停药期的规定，另有滥用抗生素现象；激素残留污染，如生长激素；兴奋剂残留的污染，</w:t>
            </w:r>
            <w:proofErr w:type="gramStart"/>
            <w:r w:rsidRPr="00477948">
              <w:rPr>
                <w:rFonts w:ascii="楷体_GB2312" w:eastAsia="楷体_GB2312" w:hAnsi="宋体" w:hint="eastAsia"/>
                <w:szCs w:val="21"/>
              </w:rPr>
              <w:t>如克喘宁</w:t>
            </w:r>
            <w:proofErr w:type="gramEnd"/>
            <w:r w:rsidRPr="00477948">
              <w:rPr>
                <w:rFonts w:ascii="楷体_GB2312" w:eastAsia="楷体_GB2312" w:hAnsi="宋体" w:hint="eastAsia"/>
                <w:szCs w:val="21"/>
              </w:rPr>
              <w:t>、</w:t>
            </w:r>
            <w:proofErr w:type="gramStart"/>
            <w:r w:rsidRPr="00477948">
              <w:rPr>
                <w:rFonts w:ascii="楷体_GB2312" w:eastAsia="楷体_GB2312" w:hAnsi="宋体" w:hint="eastAsia"/>
                <w:szCs w:val="21"/>
              </w:rPr>
              <w:t>息喘宁等</w:t>
            </w:r>
            <w:proofErr w:type="gramEnd"/>
            <w:r w:rsidRPr="00477948">
              <w:rPr>
                <w:rFonts w:ascii="楷体_GB2312" w:eastAsia="楷体_GB2312" w:hAnsi="宋体" w:hint="eastAsia"/>
                <w:szCs w:val="21"/>
              </w:rPr>
              <w:t>。目前突出的是诸如盐酸克仑特罗、盐酸</w:t>
            </w:r>
            <w:proofErr w:type="gramStart"/>
            <w:r w:rsidRPr="00477948">
              <w:rPr>
                <w:rFonts w:ascii="楷体_GB2312" w:eastAsia="楷体_GB2312" w:hAnsi="宋体" w:hint="eastAsia"/>
                <w:szCs w:val="21"/>
              </w:rPr>
              <w:t>莱</w:t>
            </w:r>
            <w:proofErr w:type="gramEnd"/>
            <w:r w:rsidRPr="00477948">
              <w:rPr>
                <w:rFonts w:ascii="楷体_GB2312" w:eastAsia="楷体_GB2312" w:hAnsi="宋体" w:hint="eastAsia"/>
                <w:szCs w:val="21"/>
              </w:rPr>
              <w:t>克多巴瘦肉精的残留问题，以及氯霉素、硝基呋喃类及其衍生物、黄胺类业务残留问题突出，也属于高风险的显著危害。</w:t>
            </w:r>
          </w:p>
          <w:p w14:paraId="0F79D75A" w14:textId="77777777" w:rsidR="00616CB1" w:rsidRPr="00477948" w:rsidRDefault="00616CB1" w:rsidP="0027273E">
            <w:pPr>
              <w:spacing w:line="0" w:lineRule="atLeast"/>
              <w:rPr>
                <w:rFonts w:ascii="楷体_GB2312" w:eastAsia="楷体_GB2312" w:hAnsi="宋体"/>
                <w:szCs w:val="21"/>
              </w:rPr>
            </w:pPr>
            <w:r w:rsidRPr="00477948">
              <w:rPr>
                <w:rFonts w:ascii="楷体_GB2312" w:eastAsia="楷体_GB2312" w:hAnsi="宋体" w:hint="eastAsia"/>
                <w:szCs w:val="21"/>
              </w:rPr>
              <w:t>物理性危害：</w:t>
            </w:r>
          </w:p>
          <w:p w14:paraId="50474C85" w14:textId="77777777" w:rsidR="00616CB1" w:rsidRDefault="00616CB1" w:rsidP="0027273E">
            <w:pPr>
              <w:snapToGrid w:val="0"/>
              <w:spacing w:line="280" w:lineRule="exact"/>
              <w:rPr>
                <w:rFonts w:ascii="楷体_GB2312" w:eastAsia="楷体_GB2312" w:hAnsi="宋体"/>
                <w:szCs w:val="21"/>
              </w:rPr>
            </w:pPr>
            <w:r w:rsidRPr="00477948">
              <w:rPr>
                <w:rFonts w:ascii="楷体_GB2312" w:eastAsia="楷体_GB2312" w:hAnsi="宋体" w:hint="eastAsia"/>
                <w:szCs w:val="21"/>
              </w:rPr>
              <w:t xml:space="preserve">     一般通过感官检验、挑选、金属探测等手段去除之。一般说来风险较低。</w:t>
            </w:r>
          </w:p>
          <w:p w14:paraId="5A4F6654" w14:textId="77777777" w:rsidR="00616CB1" w:rsidRPr="00B219D5" w:rsidRDefault="00616CB1" w:rsidP="0027273E">
            <w:pPr>
              <w:pStyle w:val="a9"/>
              <w:spacing w:line="0" w:lineRule="atLeas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关键过程：</w:t>
            </w:r>
            <w:r w:rsidRPr="00B219D5">
              <w:rPr>
                <w:rFonts w:ascii="楷体_GB2312" w:eastAsia="楷体_GB2312" w:hAnsi="宋体" w:hint="eastAsia"/>
                <w:sz w:val="24"/>
              </w:rPr>
              <w:t>一般情况下，此行业有如下关键控制过程：</w:t>
            </w:r>
          </w:p>
          <w:p w14:paraId="33158074" w14:textId="77777777" w:rsidR="00616CB1" w:rsidRPr="006144D1" w:rsidRDefault="00616CB1" w:rsidP="0027273E">
            <w:pPr>
              <w:pStyle w:val="a9"/>
              <w:spacing w:line="0" w:lineRule="atLeast"/>
              <w:rPr>
                <w:b/>
                <w:sz w:val="20"/>
              </w:rPr>
            </w:pPr>
            <w:r w:rsidRPr="00B219D5">
              <w:rPr>
                <w:rFonts w:ascii="楷体_GB2312" w:eastAsia="楷体_GB2312" w:hAnsi="宋体" w:hint="eastAsia"/>
                <w:sz w:val="24"/>
              </w:rPr>
              <w:t>宰前检疫</w:t>
            </w:r>
            <w:r>
              <w:rPr>
                <w:rFonts w:ascii="楷体_GB2312" w:eastAsia="楷体_GB2312" w:hAnsi="宋体" w:hint="eastAsia"/>
                <w:sz w:val="24"/>
              </w:rPr>
              <w:t>、</w:t>
            </w:r>
            <w:r w:rsidRPr="00B219D5">
              <w:rPr>
                <w:rFonts w:ascii="楷体_GB2312" w:eastAsia="楷体_GB2312" w:hAnsi="宋体" w:hint="eastAsia"/>
                <w:sz w:val="24"/>
              </w:rPr>
              <w:t>头部检验</w:t>
            </w:r>
            <w:r>
              <w:rPr>
                <w:rFonts w:ascii="楷体_GB2312" w:eastAsia="楷体_GB2312" w:hAnsi="宋体" w:hint="eastAsia"/>
                <w:sz w:val="24"/>
              </w:rPr>
              <w:t>、</w:t>
            </w:r>
            <w:r w:rsidRPr="00B219D5">
              <w:rPr>
                <w:rFonts w:ascii="楷体_GB2312" w:eastAsia="楷体_GB2312" w:hAnsi="宋体" w:hint="eastAsia"/>
                <w:sz w:val="24"/>
              </w:rPr>
              <w:t>内脏检验</w:t>
            </w:r>
            <w:r>
              <w:rPr>
                <w:rFonts w:ascii="楷体_GB2312" w:eastAsia="楷体_GB2312" w:hAnsi="宋体" w:hint="eastAsia"/>
                <w:sz w:val="24"/>
              </w:rPr>
              <w:t>、</w:t>
            </w:r>
            <w:r w:rsidRPr="00B219D5">
              <w:rPr>
                <w:rFonts w:ascii="楷体_GB2312" w:eastAsia="楷体_GB2312" w:hAnsi="宋体" w:hint="eastAsia"/>
                <w:sz w:val="24"/>
              </w:rPr>
              <w:t>胴体检验</w:t>
            </w:r>
          </w:p>
        </w:tc>
      </w:tr>
      <w:tr w:rsidR="00616CB1" w14:paraId="352EA253" w14:textId="77777777" w:rsidTr="0027273E">
        <w:trPr>
          <w:cantSplit/>
          <w:trHeight w:val="40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C968642" w14:textId="77777777" w:rsidR="00616CB1" w:rsidRDefault="00616CB1" w:rsidP="002727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65A9910E" w14:textId="77777777" w:rsidR="00616CB1" w:rsidRDefault="00616CB1" w:rsidP="0027273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616CB1" w14:paraId="22E889B8" w14:textId="77777777" w:rsidTr="0027273E">
        <w:trPr>
          <w:cantSplit/>
          <w:trHeight w:val="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91614A1" w14:textId="77777777" w:rsidR="00616CB1" w:rsidRDefault="00616CB1" w:rsidP="002727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3F225375" w14:textId="77777777" w:rsidR="00616CB1" w:rsidRPr="006144D1" w:rsidRDefault="00616CB1" w:rsidP="0027273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616CB1" w14:paraId="0F4F0A02" w14:textId="77777777" w:rsidTr="0027273E">
        <w:trPr>
          <w:cantSplit/>
          <w:trHeight w:val="70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DF825FE" w14:textId="77777777" w:rsidR="00616CB1" w:rsidRDefault="00616CB1" w:rsidP="0027273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43D66C6C" w14:textId="77777777" w:rsidR="00616CB1" w:rsidRPr="00A7575A" w:rsidRDefault="00616CB1" w:rsidP="0027273E">
            <w:pPr>
              <w:spacing w:line="360" w:lineRule="exact"/>
              <w:rPr>
                <w:b/>
              </w:rPr>
            </w:pPr>
            <w:r w:rsidRPr="00A7575A">
              <w:rPr>
                <w:rFonts w:hint="eastAsia"/>
                <w:b/>
              </w:rPr>
              <w:t>《中华人民共和国食品安全法》</w:t>
            </w:r>
            <w:r>
              <w:rPr>
                <w:rFonts w:hint="eastAsia"/>
                <w:b/>
              </w:rPr>
              <w:t>、</w:t>
            </w:r>
            <w:r w:rsidRPr="00A7575A">
              <w:rPr>
                <w:rFonts w:hint="eastAsia"/>
                <w:b/>
              </w:rPr>
              <w:t>《中华人民共和国动物防疫法》</w:t>
            </w:r>
          </w:p>
          <w:p w14:paraId="140A3B56" w14:textId="77777777" w:rsidR="00616CB1" w:rsidRPr="00A7575A" w:rsidRDefault="00616CB1" w:rsidP="0027273E">
            <w:pPr>
              <w:spacing w:line="360" w:lineRule="exact"/>
              <w:rPr>
                <w:b/>
              </w:rPr>
            </w:pPr>
            <w:r w:rsidRPr="00A7575A">
              <w:rPr>
                <w:rFonts w:hint="eastAsia"/>
                <w:b/>
              </w:rPr>
              <w:t xml:space="preserve">GB/T27301 </w:t>
            </w:r>
            <w:r w:rsidRPr="00A7575A">
              <w:rPr>
                <w:rFonts w:hint="eastAsia"/>
                <w:b/>
              </w:rPr>
              <w:t>食品安全管理体系</w:t>
            </w:r>
            <w:r w:rsidRPr="00A7575A">
              <w:rPr>
                <w:rFonts w:hint="eastAsia"/>
                <w:b/>
              </w:rPr>
              <w:t xml:space="preserve"> </w:t>
            </w:r>
            <w:r w:rsidRPr="00A7575A">
              <w:rPr>
                <w:rFonts w:hint="eastAsia"/>
                <w:b/>
              </w:rPr>
              <w:t>肉及肉制品生产企业要求</w:t>
            </w:r>
          </w:p>
          <w:p w14:paraId="67930C62" w14:textId="77777777" w:rsidR="00616CB1" w:rsidRPr="006144D1" w:rsidRDefault="00616CB1" w:rsidP="0027273E">
            <w:pPr>
              <w:snapToGrid w:val="0"/>
              <w:spacing w:line="280" w:lineRule="exact"/>
              <w:rPr>
                <w:b/>
                <w:sz w:val="20"/>
              </w:rPr>
            </w:pPr>
            <w:r w:rsidRPr="006144D1">
              <w:rPr>
                <w:rFonts w:hint="eastAsia"/>
                <w:b/>
              </w:rPr>
              <w:t xml:space="preserve">GB 12694-2016 </w:t>
            </w:r>
            <w:r w:rsidRPr="006144D1">
              <w:rPr>
                <w:rFonts w:hint="eastAsia"/>
                <w:b/>
              </w:rPr>
              <w:t>食品安全国家标准</w:t>
            </w:r>
            <w:r w:rsidRPr="006144D1">
              <w:rPr>
                <w:rFonts w:hint="eastAsia"/>
                <w:b/>
              </w:rPr>
              <w:t xml:space="preserve"> </w:t>
            </w:r>
            <w:r w:rsidRPr="006144D1">
              <w:rPr>
                <w:rFonts w:hint="eastAsia"/>
                <w:b/>
              </w:rPr>
              <w:t>畜禽屠宰加工卫生规范</w:t>
            </w:r>
          </w:p>
        </w:tc>
      </w:tr>
      <w:tr w:rsidR="00616CB1" w14:paraId="7793E1C1" w14:textId="77777777" w:rsidTr="0027273E">
        <w:trPr>
          <w:cantSplit/>
          <w:trHeight w:val="68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63FB29C" w14:textId="77777777" w:rsidR="00616CB1" w:rsidRDefault="00616CB1" w:rsidP="0027273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34B3FA3E" w14:textId="77777777" w:rsidR="00616CB1" w:rsidRDefault="00616CB1" w:rsidP="0027273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屠宰本身主要以各类规范为主，如畜禽屠宰良好操作规范、生猪屠宰操作规程等为主。针对肉品则按照</w:t>
            </w:r>
            <w:r w:rsidRPr="00706841">
              <w:rPr>
                <w:rFonts w:hint="eastAsia"/>
                <w:b/>
                <w:sz w:val="20"/>
              </w:rPr>
              <w:t>GB2707</w:t>
            </w:r>
            <w:r w:rsidRPr="00706841">
              <w:rPr>
                <w:rFonts w:hint="eastAsia"/>
                <w:b/>
                <w:sz w:val="20"/>
              </w:rPr>
              <w:t>鲜（冻）</w:t>
            </w:r>
            <w:r>
              <w:rPr>
                <w:rFonts w:hint="eastAsia"/>
                <w:b/>
                <w:sz w:val="20"/>
              </w:rPr>
              <w:t>畜禽</w:t>
            </w:r>
            <w:proofErr w:type="gramStart"/>
            <w:r w:rsidRPr="00706841">
              <w:rPr>
                <w:rFonts w:hint="eastAsia"/>
                <w:b/>
                <w:sz w:val="20"/>
              </w:rPr>
              <w:t>肉卫生</w:t>
            </w:r>
            <w:proofErr w:type="gramEnd"/>
            <w:r w:rsidRPr="00706841">
              <w:rPr>
                <w:rFonts w:hint="eastAsia"/>
                <w:b/>
                <w:sz w:val="20"/>
              </w:rPr>
              <w:t>标准</w:t>
            </w:r>
            <w:r>
              <w:rPr>
                <w:rFonts w:hint="eastAsia"/>
                <w:b/>
                <w:sz w:val="20"/>
              </w:rPr>
              <w:t>，如色泽、气味、状态、挥发性盐基氮、污染物、兽药残留等指标。</w:t>
            </w:r>
          </w:p>
        </w:tc>
      </w:tr>
      <w:tr w:rsidR="00616CB1" w14:paraId="24396B9A" w14:textId="77777777" w:rsidTr="0027273E">
        <w:trPr>
          <w:cantSplit/>
          <w:trHeight w:val="54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F48A305" w14:textId="77777777" w:rsidR="00616CB1" w:rsidRDefault="00616CB1" w:rsidP="0027273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20A2E50A" w14:textId="77777777" w:rsidR="00616CB1" w:rsidRDefault="00616CB1" w:rsidP="002727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49E1CAE9" w14:textId="228610E7" w:rsidR="00616CB1" w:rsidRDefault="00616CB1" w:rsidP="00616CB1">
      <w:pPr>
        <w:snapToGrid w:val="0"/>
        <w:rPr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7E65646C" wp14:editId="12CA6E76">
            <wp:extent cx="1060364" cy="497671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381" cy="50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b/>
          <w:sz w:val="18"/>
          <w:szCs w:val="18"/>
        </w:rPr>
        <w:t>2022.9.11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7AFC55A4" wp14:editId="3D6E7E4C">
            <wp:extent cx="1060364" cy="49767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381" cy="50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b/>
          <w:sz w:val="18"/>
          <w:szCs w:val="18"/>
        </w:rPr>
        <w:t>2022.9.11</w:t>
      </w:r>
    </w:p>
    <w:p w14:paraId="76322FEC" w14:textId="77777777" w:rsidR="00616CB1" w:rsidRPr="0039442F" w:rsidRDefault="00616CB1" w:rsidP="00616CB1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616CB1" w:rsidRPr="0039442F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B062A" w14:textId="77777777" w:rsidR="00E6394F" w:rsidRDefault="00E6394F">
      <w:r>
        <w:separator/>
      </w:r>
    </w:p>
  </w:endnote>
  <w:endnote w:type="continuationSeparator" w:id="0">
    <w:p w14:paraId="0E5A83EA" w14:textId="77777777" w:rsidR="00E6394F" w:rsidRDefault="00E6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DBB5" w14:textId="77777777" w:rsidR="00E6394F" w:rsidRDefault="00E6394F">
      <w:r>
        <w:separator/>
      </w:r>
    </w:p>
  </w:footnote>
  <w:footnote w:type="continuationSeparator" w:id="0">
    <w:p w14:paraId="6A9C4126" w14:textId="77777777" w:rsidR="00E6394F" w:rsidRDefault="00E63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92B2" w14:textId="77777777" w:rsidR="0050236D" w:rsidRDefault="003911C2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0A3554DB" wp14:editId="3B051BC4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9B1A362" w14:textId="77777777" w:rsidR="0050236D" w:rsidRDefault="00E6394F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4E070F9C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7FEEB29A" w14:textId="77777777" w:rsidR="0050236D" w:rsidRDefault="003911C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911C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3911C2">
      <w:rPr>
        <w:rStyle w:val="CharChar1"/>
        <w:rFonts w:hint="default"/>
        <w:w w:val="90"/>
      </w:rPr>
      <w:t>Co.,Ltd</w:t>
    </w:r>
    <w:proofErr w:type="spellEnd"/>
    <w:r w:rsidR="003911C2">
      <w:rPr>
        <w:rStyle w:val="CharChar1"/>
        <w:rFonts w:hint="default"/>
        <w:w w:val="90"/>
      </w:rPr>
      <w:t>.</w:t>
    </w:r>
    <w:proofErr w:type="gramEnd"/>
  </w:p>
  <w:p w14:paraId="0ED5D5F3" w14:textId="77777777" w:rsidR="0050236D" w:rsidRDefault="0050236D">
    <w:pPr>
      <w:pStyle w:val="a7"/>
    </w:pPr>
  </w:p>
  <w:p w14:paraId="3C7D7B9B" w14:textId="77777777" w:rsidR="0050236D" w:rsidRDefault="0050236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36D"/>
    <w:rsid w:val="001D6E11"/>
    <w:rsid w:val="003911C2"/>
    <w:rsid w:val="0050236D"/>
    <w:rsid w:val="00616CB1"/>
    <w:rsid w:val="00E6394F"/>
    <w:rsid w:val="00F31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325CB85"/>
  <w15:docId w15:val="{4334D2C8-E077-40A3-8C3C-BF1BE892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Plain Text"/>
    <w:basedOn w:val="a"/>
    <w:link w:val="aa"/>
    <w:rsid w:val="00616CB1"/>
    <w:rPr>
      <w:rFonts w:ascii="宋体" w:hAnsi="Courier New"/>
      <w:sz w:val="21"/>
    </w:rPr>
  </w:style>
  <w:style w:type="character" w:customStyle="1" w:styleId="aa">
    <w:name w:val="纯文本 字符"/>
    <w:basedOn w:val="a0"/>
    <w:link w:val="a9"/>
    <w:rsid w:val="00616CB1"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894</Characters>
  <Application>Microsoft Office Word</Application>
  <DocSecurity>0</DocSecurity>
  <Lines>7</Lines>
  <Paragraphs>2</Paragraphs>
  <ScaleCrop>false</ScaleCrop>
  <Company>微软中国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renzehua</cp:lastModifiedBy>
  <cp:revision>24</cp:revision>
  <dcterms:created xsi:type="dcterms:W3CDTF">2015-06-17T11:40:00Z</dcterms:created>
  <dcterms:modified xsi:type="dcterms:W3CDTF">2022-09-12T08:36:00Z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