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平湖聚笙餐饮管理有限公司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日期"/>
            <w:r>
              <w:rPr>
                <w:rFonts w:hint="eastAsia"/>
                <w:b/>
                <w:sz w:val="20"/>
              </w:rPr>
              <w:t>2022年08月</w:t>
            </w:r>
            <w:r>
              <w:rPr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 上午至2022年08月</w:t>
            </w:r>
            <w:r>
              <w:rPr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0"/>
            <w:r>
              <w:rPr>
                <w:rFonts w:hint="eastAsia"/>
                <w:b/>
                <w:sz w:val="20"/>
              </w:rPr>
              <w:t>(共</w:t>
            </w:r>
            <w:bookmarkStart w:id="1" w:name="审核天数"/>
            <w:r>
              <w:rPr>
                <w:rFonts w:hint="eastAsia"/>
                <w:b/>
                <w:sz w:val="20"/>
              </w:rPr>
              <w:t>3.0</w:t>
            </w:r>
            <w:bookmarkEnd w:id="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第二阶段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55980" cy="495935"/>
                  <wp:effectExtent l="0" t="0" r="1270" b="889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2022-08-27日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8E4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2022-09-06T03:18:41Z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