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6830" cy="9316720"/>
            <wp:effectExtent l="0" t="0" r="1270" b="5080"/>
            <wp:docPr id="2" name="图片 2" descr="新文档 2022-08-19 11.45.23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2-08-19 11.45.23_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6830" cy="931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79210" cy="9488170"/>
            <wp:effectExtent l="0" t="0" r="8890" b="11430"/>
            <wp:docPr id="1" name="图片 1" descr="新文档 2022-08-19 11.45.23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8-19 11.45.23_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9210" cy="948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33490" cy="9511665"/>
            <wp:effectExtent l="0" t="0" r="3810" b="635"/>
            <wp:docPr id="3" name="图片 3" descr="新文档 2022-08-19 11.45.23_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2-08-19 11.45.23_2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951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11"/>
        <w:gridCol w:w="2685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91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邢台市亿阳科技开发有限公司</w:t>
            </w:r>
            <w:bookmarkEnd w:id="11"/>
          </w:p>
        </w:tc>
        <w:tc>
          <w:tcPr>
            <w:tcW w:w="2685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91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685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48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现场审核抽查业务部合同——[邢台市亿阳科技开发有限公司与邢台电信(集团)2022年明达线缆集团有限公司视频监控项目]系统集成合同，签订日期：2022年1月22日，未提供对该合同进行了评审的证据。</w:t>
            </w:r>
          </w:p>
          <w:p>
            <w:pPr>
              <w:spacing w:before="120" w:line="48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E7262FB"/>
    <w:rsid w:val="1B6C4B54"/>
    <w:rsid w:val="1EA048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2022-08-20T08:20:18Z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2052-11.1.0.12313</vt:lpwstr>
  </property>
</Properties>
</file>