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0980-2022-EO</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邢台市鼎讯通信工程有限公司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吉洁</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91130503067044518M</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邢台市鼎讯通信工程有限公司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E：通信业务网络、电信支撑网络、电信基础网络系统集成所涉及场所的相关环境管理活动</w:t>
            </w:r>
          </w:p>
          <w:p w:rsidR="00E604D8">
            <w:pPr>
              <w:snapToGrid w:val="0"/>
              <w:spacing w:line="0" w:lineRule="atLeast"/>
              <w:jc w:val="left"/>
              <w:rPr>
                <w:sz w:val="22"/>
                <w:szCs w:val="22"/>
              </w:rPr>
            </w:pPr>
            <w:r>
              <w:rPr>
                <w:sz w:val="22"/>
                <w:szCs w:val="22"/>
              </w:rPr>
              <w:t>O：通信业务网络、电信支撑网络、电信基础网络系统集成所涉及场所的相关职业健康安全管理活动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河北省邢台市信都区锦鼎广场2号楼8层807室</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河北省邢台市信都区郭守敬北路386号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邢台市鼎讯通信工程有限公司</w:t>
      </w:r>
      <w:bookmarkEnd w:id="22"/>
      <w:r>
        <w:rPr>
          <w:rFonts w:hint="eastAsia"/>
          <w:b/>
          <w:color w:val="000000" w:themeColor="text1"/>
          <w:sz w:val="22"/>
          <w:szCs w:val="22"/>
        </w:rPr>
        <w:t>证书注册号：</w:t>
      </w:r>
      <w:bookmarkStart w:id="23" w:name="证书编号Add1"/>
      <w:r>
        <w:rPr>
          <w:b/>
          <w:color w:val="000000" w:themeColor="text1"/>
          <w:sz w:val="22"/>
          <w:szCs w:val="22"/>
        </w:rPr>
        <w:t>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河北省邢台市信都区郭守敬北路386号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