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0980-2022-EO</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邢台市鼎讯通信工程有限公司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邢台市鼎讯通信工程有限公司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河北省邢台市信都区锦鼎广场2号楼8层807室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054000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河北省邢台市信都区郭守敬北路386号</w:t>
            </w:r>
            <w:bookmarkEnd w:id="8"/>
          </w:p>
        </w:tc>
        <w:tc>
          <w:tcPr>
            <w:tcW w:w="1242" w:type="dxa"/>
            <w:vMerge/>
            <w:vAlign w:val="center"/>
          </w:tcPr>
          <w:p w:rsidR="00190ED2"/>
        </w:tc>
        <w:tc>
          <w:tcPr>
            <w:tcW w:w="1771" w:type="dxa"/>
          </w:tcPr>
          <w:p w:rsidR="00190ED2">
            <w:bookmarkStart w:id="9" w:name="办公邮编"/>
            <w:r>
              <w:t>054000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闫新宇</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0319-3926001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闫立霞</w:t>
            </w:r>
            <w:bookmarkEnd w:id="13"/>
          </w:p>
        </w:tc>
        <w:tc>
          <w:tcPr>
            <w:tcW w:w="1313" w:type="dxa"/>
            <w:vAlign w:val="center"/>
          </w:tcPr>
          <w:p w:rsidR="00190ED2">
            <w:r>
              <w:rPr>
                <w:rFonts w:hint="eastAsia"/>
              </w:rPr>
              <w:t>管理者代表</w:t>
            </w:r>
          </w:p>
        </w:tc>
        <w:tc>
          <w:tcPr>
            <w:tcW w:w="2180" w:type="dxa"/>
          </w:tcPr>
          <w:p w:rsidR="00190ED2">
            <w:bookmarkStart w:id="14" w:name="管理者代表"/>
            <w:r>
              <w:t>闫利洁</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2022年08月19日 上午至2022年08月21日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E：通信业务网络、电信支撑网络、电信基础网络系统集成所涉及场所的相关环境管理活动</w:t>
            </w:r>
          </w:p>
          <w:p w:rsidR="004130A1" w:rsidP="0009161C">
            <w:r>
              <w:t>O：通信业务网络、电信支撑网络、电信基础网络系统集成所涉及场所的相关职业健康安全管理活动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E：33.02.02</w:t>
            </w:r>
          </w:p>
          <w:p w:rsidR="004130A1">
            <w:r>
              <w:t>O：33.02.02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2020-N1EMS-3022240</w:t>
            </w:r>
          </w:p>
          <w:p w:rsidR="00190ED2">
            <w:r>
              <w:t>2020-N1OHSMS-3022240</w:t>
            </w:r>
          </w:p>
        </w:tc>
        <w:tc>
          <w:tcPr>
            <w:tcW w:w="2179" w:type="dxa"/>
            <w:vAlign w:val="center"/>
          </w:tcPr>
          <w:p w:rsidR="00190ED2">
            <w:r>
              <w:t>E:33.02.02</w:t>
            </w:r>
          </w:p>
          <w:p w:rsidR="00190ED2">
            <w:r>
              <w:t>O:33.02.02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