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江西省拓鸿水利设备有限公司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0985-2022-QEO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江西省南昌市新建区乐化镇乐化招呼站南昌水利设备厂内</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徐刚锐</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江西省南昌市新建区乐化镇乐化招呼站南昌水利设备厂内</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熊威</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15870607702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15870607702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Q：水资源专用机械设备（螺杆式启闭机、固定卷扬式启闭机、平面滑动钢闸门、平面定轮钢闸门、移动式抓斗清污机、回转式格栅清污机、智能测控一体式闸门），汽车轴类配件的生产及销售</w:t>
            </w:r>
          </w:p>
          <w:p>
            <w:pPr>
              <w:rPr>
                <w:rFonts w:ascii="宋体"/>
                <w:bCs/>
                <w:sz w:val="24"/>
              </w:rPr>
            </w:pPr>
            <w:r>
              <w:rPr>
                <w:rFonts w:ascii="宋体"/>
                <w:bCs/>
                <w:sz w:val="24"/>
              </w:rPr>
              <w:t>E：水资源专用机械设备（螺杆式启闭机、固定卷扬式启闭机、平面滑动钢闸门、平面定轮钢闸门、移动式抓斗清污机、回转式格栅清污机、智能测控一体式闸门），汽车轴类配件的生产及销售所涉及场所的相关环境管理活动</w:t>
            </w:r>
          </w:p>
          <w:p>
            <w:pPr>
              <w:rPr>
                <w:rFonts w:ascii="宋体"/>
                <w:bCs/>
                <w:sz w:val="24"/>
              </w:rPr>
            </w:pPr>
            <w:r>
              <w:rPr>
                <w:rFonts w:ascii="宋体"/>
                <w:bCs/>
                <w:sz w:val="24"/>
              </w:rPr>
              <w:t>O：水资源专用机械设备（螺杆式启闭机、固定卷扬式启闭机、平面滑动钢闸门、平面定轮钢闸门、移动式抓斗清污机、回转式格栅清污机、智能测控一体式闸门），汽车轴类配件的生产及销售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Q：18.05.07;22.03.02</w:t>
            </w:r>
          </w:p>
          <w:p>
            <w:pPr>
              <w:rPr>
                <w:bCs/>
                <w:sz w:val="24"/>
              </w:rPr>
            </w:pPr>
            <w:r>
              <w:rPr>
                <w:bCs/>
                <w:sz w:val="24"/>
              </w:rPr>
              <w:t>E：18.05.07;22.03.02</w:t>
            </w:r>
          </w:p>
          <w:p>
            <w:pPr>
              <w:rPr>
                <w:bCs/>
                <w:sz w:val="24"/>
              </w:rPr>
            </w:pPr>
            <w:r>
              <w:rPr>
                <w:bCs/>
                <w:sz w:val="24"/>
              </w:rPr>
              <w:t>O：18.05.07;22.03.02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26</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Q:26,E:26,O:26</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w:t>
            </w:r>
            <w:r>
              <w:rPr>
                <w:rFonts w:hint="eastAsia" w:ascii="宋体" w:hAnsi="宋体" w:cs="宋体"/>
                <w:bCs/>
                <w:sz w:val="24"/>
                <w:lang w:val="en-US" w:eastAsia="zh-CN"/>
              </w:rPr>
              <w:t>2</w:t>
            </w:r>
            <w:r>
              <w:rPr>
                <w:rFonts w:hint="eastAsia" w:ascii="宋体" w:hAnsi="宋体" w:cs="宋体"/>
                <w:bCs/>
                <w:sz w:val="24"/>
              </w:rPr>
              <w:t>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hint="eastAsia" w:ascii="宋体" w:hAnsi="宋体" w:eastAsia="宋体" w:cs="宋体"/>
                <w:bCs/>
                <w:sz w:val="24"/>
                <w:lang w:eastAsia="zh-CN"/>
              </w:rPr>
            </w:pPr>
            <w:r>
              <w:rPr>
                <w:rFonts w:hint="eastAsia" w:ascii="宋体" w:hAnsi="宋体" w:cs="宋体"/>
                <w:bCs/>
                <w:sz w:val="24"/>
              </w:rPr>
              <w:sym w:font="Wingdings 2" w:char="00A3"/>
            </w:r>
            <w:r>
              <w:rPr>
                <w:rFonts w:hint="eastAsia" w:ascii="宋体" w:hAnsi="宋体" w:cs="宋体"/>
                <w:bCs/>
                <w:sz w:val="24"/>
              </w:rPr>
              <w:t>受审核方一体化程度：</w:t>
            </w:r>
            <w:r>
              <w:rPr>
                <w:rFonts w:hint="eastAsia" w:ascii="宋体" w:hAnsi="宋体" w:cs="宋体"/>
                <w:bCs/>
                <w:sz w:val="24"/>
                <w:lang w:eastAsia="zh-CN"/>
              </w:rPr>
              <w:t>高</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eastAsia="zh-CN"/>
              </w:rPr>
              <w:t>褚敏杰</w:t>
            </w:r>
            <w:r>
              <w:rPr>
                <w:rFonts w:hint="eastAsia" w:ascii="宋体" w:hAnsi="宋体" w:cs="宋体"/>
                <w:bCs/>
                <w:sz w:val="24"/>
                <w:lang w:val="en-US" w:eastAsia="zh-CN"/>
              </w:rPr>
              <w:t>/2022.8.18</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hint="eastAsia" w:ascii="宋体" w:hAnsi="宋体" w:eastAsia="宋体"/>
                <w:sz w:val="24"/>
                <w:u w:val="single"/>
                <w:lang w:eastAsia="zh-CN"/>
              </w:rPr>
            </w:pPr>
            <w:r>
              <w:rPr>
                <w:rFonts w:hint="eastAsia" w:ascii="宋体" w:hAnsi="宋体"/>
                <w:sz w:val="24"/>
              </w:rPr>
              <w:t>下次审核建议：</w:t>
            </w:r>
            <w:r>
              <w:rPr>
                <w:rFonts w:hint="eastAsia" w:ascii="宋体" w:hAnsi="宋体"/>
                <w:sz w:val="24"/>
                <w:lang w:eastAsia="zh-CN"/>
              </w:rPr>
              <w:t>体系持续运行效果</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推荐认证注册  </w:t>
            </w:r>
            <w:r>
              <w:rPr>
                <w:rFonts w:hint="eastAsia" w:ascii="宋体" w:hAnsi="宋体"/>
                <w:sz w:val="24"/>
              </w:rPr>
              <w:sym w:font="Wingdings 2" w:char="0052"/>
            </w:r>
            <w:r>
              <w:rPr>
                <w:rFonts w:hint="eastAsia" w:ascii="宋体" w:hAnsi="宋体"/>
                <w:sz w:val="24"/>
              </w:rPr>
              <w:t xml:space="preserve">QMS </w:t>
            </w:r>
            <w:r>
              <w:rPr>
                <w:rFonts w:hint="eastAsia" w:ascii="宋体" w:hAnsi="宋体"/>
                <w:sz w:val="24"/>
              </w:rPr>
              <w:sym w:font="Wingdings 2" w:char="0052"/>
            </w:r>
            <w:r>
              <w:rPr>
                <w:rFonts w:hint="eastAsia" w:ascii="宋体" w:hAnsi="宋体"/>
                <w:sz w:val="24"/>
              </w:rPr>
              <w:t xml:space="preserve">EMS </w:t>
            </w:r>
            <w:r>
              <w:rPr>
                <w:rFonts w:hint="eastAsia" w:ascii="宋体" w:hAnsi="宋体"/>
                <w:sz w:val="24"/>
              </w:rPr>
              <w:sym w:font="Wingdings 2" w:char="0052"/>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eastAsia="zh-CN"/>
              </w:rPr>
              <w:t>褚敏杰</w:t>
            </w:r>
            <w:r>
              <w:rPr>
                <w:rFonts w:hint="eastAsia" w:ascii="宋体" w:hAnsi="宋体" w:cs="宋体"/>
                <w:bCs/>
                <w:sz w:val="24"/>
                <w:lang w:val="en-US" w:eastAsia="zh-CN"/>
              </w:rPr>
              <w:t>/2022.8.22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bookmarkStart w:id="18" w:name="_GoBack"/>
            <w:bookmarkEnd w:id="18"/>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E5NTRmZWE1ODkyMzI3NzUzMjUzZWZjMTFlMDk4OTYifQ=="/>
  </w:docVars>
  <w:rsids>
    <w:rsidRoot w:val="00000000"/>
    <w:rsid w:val="16F476B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1999</Words>
  <Characters>2196</Characters>
  <Lines>16</Lines>
  <Paragraphs>4</Paragraphs>
  <TotalTime>13</TotalTime>
  <ScaleCrop>false</ScaleCrop>
  <LinksUpToDate>false</LinksUpToDate>
  <CharactersWithSpaces>2705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lenovo1018</cp:lastModifiedBy>
  <cp:lastPrinted>2015-12-21T05:08:00Z</cp:lastPrinted>
  <dcterms:modified xsi:type="dcterms:W3CDTF">2022-08-22T09:28:54Z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2052-11.1.0.12302</vt:lpwstr>
  </property>
</Properties>
</file>