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审核计划</w:t>
      </w:r>
    </w:p>
    <w:tbl>
      <w:tblPr>
        <w:tblStyle w:val="6"/>
        <w:tblpPr w:leftFromText="180" w:rightFromText="180" w:vertAnchor="page" w:horzAnchor="margin" w:tblpXSpec="center" w:tblpY="2341"/>
        <w:tblW w:w="10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350"/>
        <w:gridCol w:w="948"/>
        <w:gridCol w:w="1416"/>
        <w:gridCol w:w="86"/>
        <w:gridCol w:w="1004"/>
        <w:gridCol w:w="934"/>
        <w:gridCol w:w="762"/>
        <w:gridCol w:w="256"/>
        <w:gridCol w:w="294"/>
        <w:gridCol w:w="680"/>
        <w:gridCol w:w="69"/>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42" w:type="dxa"/>
            <w:vAlign w:val="center"/>
          </w:tcPr>
          <w:p>
            <w:pPr>
              <w:rPr>
                <w:sz w:val="21"/>
                <w:szCs w:val="21"/>
              </w:rPr>
            </w:pPr>
            <w:r>
              <w:rPr>
                <w:rFonts w:hint="eastAsia"/>
                <w:sz w:val="21"/>
                <w:szCs w:val="21"/>
              </w:rPr>
              <w:t>受审核方名称</w:t>
            </w:r>
          </w:p>
        </w:tc>
        <w:tc>
          <w:tcPr>
            <w:tcW w:w="9179" w:type="dxa"/>
            <w:gridSpan w:val="12"/>
            <w:vAlign w:val="center"/>
          </w:tcPr>
          <w:p>
            <w:pPr>
              <w:rPr>
                <w:sz w:val="21"/>
                <w:szCs w:val="21"/>
              </w:rPr>
            </w:pPr>
            <w:bookmarkStart w:id="0" w:name="组织名称"/>
            <w:r>
              <w:rPr>
                <w:sz w:val="21"/>
                <w:szCs w:val="21"/>
              </w:rPr>
              <w:t>江西省拓鸿水利设备有限公司</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42" w:type="dxa"/>
            <w:vAlign w:val="center"/>
          </w:tcPr>
          <w:p>
            <w:pPr>
              <w:rPr>
                <w:sz w:val="20"/>
              </w:rPr>
            </w:pPr>
            <w:r>
              <w:rPr>
                <w:rFonts w:hint="eastAsia"/>
                <w:sz w:val="20"/>
              </w:rPr>
              <w:t>注册地址</w:t>
            </w:r>
          </w:p>
        </w:tc>
        <w:tc>
          <w:tcPr>
            <w:tcW w:w="9179" w:type="dxa"/>
            <w:gridSpan w:val="12"/>
            <w:vAlign w:val="center"/>
          </w:tcPr>
          <w:p>
            <w:pPr>
              <w:rPr>
                <w:rFonts w:asciiTheme="minorEastAsia" w:hAnsiTheme="minorEastAsia" w:eastAsiaTheme="minorEastAsia"/>
                <w:sz w:val="20"/>
              </w:rPr>
            </w:pPr>
            <w:bookmarkStart w:id="1" w:name="注册地址"/>
            <w:r>
              <w:rPr>
                <w:rFonts w:asciiTheme="minorEastAsia" w:hAnsiTheme="minorEastAsia" w:eastAsiaTheme="minorEastAsia"/>
                <w:sz w:val="20"/>
              </w:rPr>
              <w:t>江西省南昌市新建区乐化镇乐化招呼站南昌水利设备厂内</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42" w:type="dxa"/>
            <w:vAlign w:val="center"/>
          </w:tcPr>
          <w:p>
            <w:pPr>
              <w:rPr>
                <w:sz w:val="20"/>
              </w:rPr>
            </w:pPr>
            <w:r>
              <w:rPr>
                <w:rFonts w:hint="eastAsia"/>
                <w:sz w:val="20"/>
              </w:rPr>
              <w:t>经营地址</w:t>
            </w:r>
          </w:p>
        </w:tc>
        <w:tc>
          <w:tcPr>
            <w:tcW w:w="9179" w:type="dxa"/>
            <w:gridSpan w:val="12"/>
            <w:vAlign w:val="center"/>
          </w:tcPr>
          <w:p>
            <w:pPr>
              <w:rPr>
                <w:rFonts w:asciiTheme="minorEastAsia" w:hAnsiTheme="minorEastAsia" w:eastAsiaTheme="minorEastAsia"/>
                <w:sz w:val="20"/>
              </w:rPr>
            </w:pPr>
            <w:bookmarkStart w:id="2" w:name="生产地址"/>
            <w:r>
              <w:rPr>
                <w:rFonts w:asciiTheme="minorEastAsia" w:hAnsiTheme="minorEastAsia" w:eastAsiaTheme="minorEastAsia"/>
                <w:sz w:val="20"/>
              </w:rPr>
              <w:t>江西省南昌市新建区乐化镇乐化招呼站南昌水利设备厂内</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42" w:type="dxa"/>
            <w:vAlign w:val="center"/>
          </w:tcPr>
          <w:p>
            <w:pPr>
              <w:rPr>
                <w:sz w:val="21"/>
                <w:szCs w:val="21"/>
              </w:rPr>
            </w:pPr>
            <w:r>
              <w:rPr>
                <w:rFonts w:hint="eastAsia"/>
                <w:sz w:val="21"/>
                <w:szCs w:val="21"/>
              </w:rPr>
              <w:t>联系人</w:t>
            </w:r>
          </w:p>
        </w:tc>
        <w:tc>
          <w:tcPr>
            <w:tcW w:w="3714" w:type="dxa"/>
            <w:gridSpan w:val="3"/>
            <w:vAlign w:val="center"/>
          </w:tcPr>
          <w:p>
            <w:pPr>
              <w:rPr>
                <w:sz w:val="21"/>
                <w:szCs w:val="21"/>
              </w:rPr>
            </w:pPr>
            <w:bookmarkStart w:id="3" w:name="联系人"/>
            <w:r>
              <w:rPr>
                <w:sz w:val="21"/>
                <w:szCs w:val="21"/>
              </w:rPr>
              <w:t>熊威</w:t>
            </w:r>
            <w:bookmarkEnd w:id="3"/>
          </w:p>
        </w:tc>
        <w:tc>
          <w:tcPr>
            <w:tcW w:w="1090" w:type="dxa"/>
            <w:gridSpan w:val="2"/>
            <w:vAlign w:val="center"/>
          </w:tcPr>
          <w:p>
            <w:pPr>
              <w:rPr>
                <w:sz w:val="21"/>
                <w:szCs w:val="21"/>
              </w:rPr>
            </w:pPr>
            <w:r>
              <w:rPr>
                <w:rFonts w:hint="eastAsia"/>
                <w:sz w:val="21"/>
                <w:szCs w:val="21"/>
              </w:rPr>
              <w:t>联系电话</w:t>
            </w:r>
          </w:p>
        </w:tc>
        <w:tc>
          <w:tcPr>
            <w:tcW w:w="1952" w:type="dxa"/>
            <w:gridSpan w:val="3"/>
            <w:vAlign w:val="center"/>
          </w:tcPr>
          <w:p>
            <w:pPr>
              <w:rPr>
                <w:sz w:val="21"/>
                <w:szCs w:val="21"/>
              </w:rPr>
            </w:pPr>
            <w:bookmarkStart w:id="4" w:name="联系人手机"/>
            <w:r>
              <w:rPr>
                <w:sz w:val="21"/>
                <w:szCs w:val="21"/>
              </w:rPr>
              <w:t>15870607702</w:t>
            </w:r>
            <w:bookmarkEnd w:id="4"/>
          </w:p>
        </w:tc>
        <w:tc>
          <w:tcPr>
            <w:tcW w:w="974" w:type="dxa"/>
            <w:gridSpan w:val="2"/>
            <w:vAlign w:val="center"/>
          </w:tcPr>
          <w:p>
            <w:pPr>
              <w:rPr>
                <w:sz w:val="20"/>
              </w:rPr>
            </w:pPr>
            <w:r>
              <w:rPr>
                <w:rFonts w:hint="eastAsia"/>
                <w:sz w:val="20"/>
              </w:rPr>
              <w:t>邮编</w:t>
            </w:r>
          </w:p>
        </w:tc>
        <w:tc>
          <w:tcPr>
            <w:tcW w:w="1449" w:type="dxa"/>
            <w:gridSpan w:val="2"/>
            <w:vAlign w:val="center"/>
          </w:tcPr>
          <w:p>
            <w:pPr>
              <w:rPr>
                <w:sz w:val="21"/>
                <w:szCs w:val="21"/>
              </w:rPr>
            </w:pPr>
            <w:bookmarkStart w:id="5" w:name="联系人邮箱"/>
            <w:r>
              <w:rPr>
                <w:sz w:val="21"/>
                <w:szCs w:val="21"/>
              </w:rPr>
              <w:t>1060677453@qq.com</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42" w:type="dxa"/>
            <w:vAlign w:val="center"/>
          </w:tcPr>
          <w:p>
            <w:r>
              <w:rPr>
                <w:rFonts w:hint="eastAsia"/>
                <w:sz w:val="21"/>
                <w:szCs w:val="21"/>
              </w:rPr>
              <w:t>最高管理者</w:t>
            </w:r>
          </w:p>
        </w:tc>
        <w:tc>
          <w:tcPr>
            <w:tcW w:w="3714" w:type="dxa"/>
            <w:gridSpan w:val="3"/>
            <w:vAlign w:val="center"/>
          </w:tcPr>
          <w:p>
            <w:bookmarkStart w:id="6" w:name="最高管理者"/>
            <w:bookmarkEnd w:id="6"/>
          </w:p>
        </w:tc>
        <w:tc>
          <w:tcPr>
            <w:tcW w:w="1090" w:type="dxa"/>
            <w:gridSpan w:val="2"/>
            <w:vAlign w:val="center"/>
          </w:tcPr>
          <w:p>
            <w:pPr>
              <w:rPr>
                <w:sz w:val="21"/>
                <w:szCs w:val="21"/>
              </w:rPr>
            </w:pPr>
            <w:r>
              <w:rPr>
                <w:rFonts w:hint="eastAsia"/>
                <w:sz w:val="21"/>
                <w:szCs w:val="21"/>
              </w:rPr>
              <w:t>联系电话</w:t>
            </w:r>
          </w:p>
        </w:tc>
        <w:tc>
          <w:tcPr>
            <w:tcW w:w="1952" w:type="dxa"/>
            <w:gridSpan w:val="3"/>
            <w:vAlign w:val="center"/>
          </w:tcPr>
          <w:p>
            <w:bookmarkStart w:id="7" w:name="管代电话"/>
            <w:bookmarkEnd w:id="7"/>
          </w:p>
        </w:tc>
        <w:tc>
          <w:tcPr>
            <w:tcW w:w="974" w:type="dxa"/>
            <w:gridSpan w:val="2"/>
            <w:vAlign w:val="center"/>
          </w:tcPr>
          <w:p>
            <w:pPr>
              <w:rPr>
                <w:sz w:val="20"/>
              </w:rPr>
            </w:pPr>
            <w:r>
              <w:rPr>
                <w:rFonts w:hint="eastAsia"/>
                <w:sz w:val="20"/>
              </w:rPr>
              <w:t>邮箱</w:t>
            </w:r>
          </w:p>
        </w:tc>
        <w:tc>
          <w:tcPr>
            <w:tcW w:w="1449" w:type="dxa"/>
            <w:gridSpan w:val="2"/>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42" w:type="dxa"/>
            <w:vAlign w:val="center"/>
          </w:tcPr>
          <w:p>
            <w:pPr>
              <w:rPr>
                <w:sz w:val="20"/>
              </w:rPr>
            </w:pPr>
            <w:r>
              <w:rPr>
                <w:rFonts w:hint="eastAsia"/>
                <w:b/>
                <w:sz w:val="20"/>
              </w:rPr>
              <w:t>合同编号</w:t>
            </w:r>
            <w:r>
              <w:rPr>
                <w:rFonts w:hint="eastAsia"/>
                <w:sz w:val="20"/>
              </w:rPr>
              <w:t>.</w:t>
            </w:r>
          </w:p>
        </w:tc>
        <w:tc>
          <w:tcPr>
            <w:tcW w:w="3714" w:type="dxa"/>
            <w:gridSpan w:val="3"/>
            <w:vAlign w:val="center"/>
          </w:tcPr>
          <w:p>
            <w:pPr>
              <w:rPr>
                <w:sz w:val="20"/>
              </w:rPr>
            </w:pPr>
            <w:bookmarkStart w:id="8" w:name="合同编号"/>
            <w:r>
              <w:rPr>
                <w:sz w:val="20"/>
              </w:rPr>
              <w:t>0985-2022-QEO</w:t>
            </w:r>
            <w:bookmarkEnd w:id="8"/>
          </w:p>
        </w:tc>
        <w:tc>
          <w:tcPr>
            <w:tcW w:w="1090" w:type="dxa"/>
            <w:gridSpan w:val="2"/>
            <w:vAlign w:val="center"/>
          </w:tcPr>
          <w:p>
            <w:pPr>
              <w:rPr>
                <w:sz w:val="20"/>
              </w:rPr>
            </w:pPr>
            <w:r>
              <w:rPr>
                <w:rFonts w:hint="eastAsia"/>
                <w:b/>
                <w:sz w:val="20"/>
              </w:rPr>
              <w:t>审核领域</w:t>
            </w:r>
          </w:p>
        </w:tc>
        <w:tc>
          <w:tcPr>
            <w:tcW w:w="4375" w:type="dxa"/>
            <w:gridSpan w:val="7"/>
            <w:vAlign w:val="center"/>
          </w:tcPr>
          <w:p>
            <w:pPr>
              <w:rPr>
                <w:spacing w:val="-2"/>
                <w:sz w:val="20"/>
              </w:rPr>
            </w:pPr>
            <w:bookmarkStart w:id="9" w:name="Q勾选"/>
            <w:r>
              <w:rPr>
                <w:rFonts w:hint="eastAsia" w:ascii="宋体" w:hAnsi="宋体"/>
                <w:b/>
                <w:bCs/>
                <w:sz w:val="20"/>
              </w:rPr>
              <w:t>■</w:t>
            </w:r>
            <w:bookmarkEnd w:id="9"/>
            <w:r>
              <w:rPr>
                <w:spacing w:val="-2"/>
                <w:sz w:val="20"/>
              </w:rPr>
              <w:t>QMS</w:t>
            </w:r>
            <w:r>
              <w:rPr>
                <w:rFonts w:hint="eastAsia" w:ascii="宋体" w:hAnsi="宋体"/>
                <w:b/>
                <w:bCs/>
                <w:sz w:val="20"/>
              </w:rPr>
              <w:t>□</w:t>
            </w:r>
            <w:r>
              <w:rPr>
                <w:rFonts w:hint="eastAsia"/>
                <w:spacing w:val="-2"/>
                <w:sz w:val="20"/>
              </w:rPr>
              <w:t>Ec</w:t>
            </w:r>
            <w:r>
              <w:rPr>
                <w:spacing w:val="-2"/>
                <w:sz w:val="20"/>
              </w:rPr>
              <w:t>MS</w:t>
            </w:r>
            <w:bookmarkStart w:id="10" w:name="E勾选"/>
            <w:r>
              <w:rPr>
                <w:rFonts w:hint="eastAsia" w:ascii="宋体" w:hAnsi="宋体"/>
                <w:b/>
                <w:bCs/>
                <w:sz w:val="20"/>
              </w:rPr>
              <w:t>■</w:t>
            </w:r>
            <w:bookmarkEnd w:id="10"/>
            <w:r>
              <w:rPr>
                <w:spacing w:val="-2"/>
                <w:sz w:val="20"/>
              </w:rPr>
              <w:t>EMS</w:t>
            </w:r>
            <w:bookmarkStart w:id="11" w:name="S勾选Add1"/>
            <w:r>
              <w:rPr>
                <w:rFonts w:hint="eastAsia" w:ascii="宋体" w:hAnsi="宋体"/>
                <w:b/>
                <w:bCs/>
                <w:sz w:val="20"/>
              </w:rPr>
              <w:t>■</w:t>
            </w:r>
            <w:bookmarkEnd w:id="11"/>
            <w:r>
              <w:rPr>
                <w:spacing w:val="-2"/>
                <w:sz w:val="20"/>
              </w:rPr>
              <w:t>OHSMS</w:t>
            </w:r>
          </w:p>
          <w:p>
            <w:pPr>
              <w:rPr>
                <w:rFonts w:ascii="宋体" w:hAnsi="宋体"/>
                <w:b/>
                <w:bCs/>
                <w:sz w:val="20"/>
              </w:rPr>
            </w:pPr>
            <w:bookmarkStart w:id="12" w:name="F勾选"/>
            <w:r>
              <w:rPr>
                <w:rFonts w:hint="eastAsia" w:ascii="宋体" w:hAnsi="宋体"/>
                <w:b/>
                <w:bCs/>
                <w:sz w:val="20"/>
              </w:rPr>
              <w:t>□</w:t>
            </w:r>
            <w:bookmarkEnd w:id="12"/>
            <w:r>
              <w:rPr>
                <w:rFonts w:hint="eastAsia" w:ascii="宋体" w:hAnsi="宋体"/>
                <w:b/>
                <w:bCs/>
                <w:sz w:val="20"/>
              </w:rPr>
              <w:t xml:space="preserve">FSMS </w:t>
            </w:r>
            <w:bookmarkStart w:id="13" w:name="H勾选"/>
            <w:r>
              <w:rPr>
                <w:rFonts w:hint="eastAsia" w:ascii="宋体" w:hAnsi="宋体"/>
                <w:b/>
                <w:bCs/>
                <w:sz w:val="20"/>
              </w:rPr>
              <w:t>□</w:t>
            </w:r>
            <w:bookmarkEnd w:id="13"/>
            <w:r>
              <w:rPr>
                <w:rFonts w:hint="eastAsia" w:ascii="宋体" w:hAnsi="宋体"/>
                <w:b/>
                <w:bCs/>
                <w:sz w:val="20"/>
              </w:rPr>
              <w:t xml:space="preserve">HACCP  </w:t>
            </w:r>
            <w:bookmarkStart w:id="14" w:name="EnMs勾选"/>
            <w:r>
              <w:rPr>
                <w:rFonts w:hint="eastAsia" w:ascii="宋体" w:hAnsi="宋体"/>
                <w:b/>
                <w:bCs/>
                <w:sz w:val="20"/>
              </w:rPr>
              <w:t>□</w:t>
            </w:r>
            <w:bookmarkEnd w:id="14"/>
            <w:r>
              <w:rPr>
                <w:rFonts w:hint="eastAsia" w:ascii="宋体" w:hAnsi="宋体"/>
                <w:b/>
                <w:bCs/>
                <w:sz w:val="20"/>
              </w:rPr>
              <w:t xml:space="preserve">EnMS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42" w:type="dxa"/>
            <w:vAlign w:val="center"/>
          </w:tcPr>
          <w:p>
            <w:pPr>
              <w:rPr>
                <w:b/>
                <w:sz w:val="20"/>
              </w:rPr>
            </w:pPr>
            <w:r>
              <w:rPr>
                <w:rFonts w:hint="eastAsia"/>
                <w:b/>
                <w:sz w:val="20"/>
              </w:rPr>
              <w:t>审核类型</w:t>
            </w:r>
          </w:p>
        </w:tc>
        <w:tc>
          <w:tcPr>
            <w:tcW w:w="9179" w:type="dxa"/>
            <w:gridSpan w:val="12"/>
            <w:vAlign w:val="center"/>
          </w:tcPr>
          <w:p>
            <w:pPr>
              <w:rPr>
                <w:rFonts w:ascii="宋体" w:hAnsi="宋体"/>
                <w:b/>
                <w:bCs/>
                <w:sz w:val="20"/>
              </w:rPr>
            </w:pPr>
            <w:bookmarkStart w:id="15" w:name="初审"/>
            <w:r>
              <w:rPr>
                <w:rFonts w:hint="eastAsia" w:ascii="宋体" w:hAnsi="宋体"/>
                <w:b/>
                <w:bCs/>
                <w:sz w:val="20"/>
              </w:rPr>
              <w:t>■</w:t>
            </w:r>
            <w:bookmarkEnd w:id="15"/>
            <w:r>
              <w:rPr>
                <w:rFonts w:hint="eastAsia" w:ascii="宋体" w:hAnsi="宋体"/>
                <w:b/>
                <w:bCs/>
                <w:sz w:val="20"/>
              </w:rPr>
              <w:t>初次认证第（二）阶段</w:t>
            </w:r>
            <w:bookmarkStart w:id="16" w:name="监督勾选"/>
            <w:r>
              <w:rPr>
                <w:rFonts w:hint="eastAsia" w:ascii="宋体" w:hAnsi="宋体"/>
                <w:b/>
                <w:bCs/>
                <w:sz w:val="20"/>
              </w:rPr>
              <w:t>□</w:t>
            </w:r>
            <w:bookmarkEnd w:id="16"/>
            <w:r>
              <w:rPr>
                <w:rFonts w:hint="eastAsia" w:ascii="宋体" w:hAnsi="宋体"/>
                <w:b/>
                <w:bCs/>
                <w:sz w:val="20"/>
              </w:rPr>
              <w:t xml:space="preserve">监督审核 </w:t>
            </w:r>
            <w:bookmarkStart w:id="17" w:name="再认证勾选"/>
            <w:r>
              <w:rPr>
                <w:rFonts w:hint="eastAsia" w:ascii="宋体" w:hAnsi="宋体"/>
                <w:b/>
                <w:bCs/>
                <w:sz w:val="20"/>
              </w:rPr>
              <w:t>□</w:t>
            </w:r>
            <w:bookmarkEnd w:id="17"/>
            <w:r>
              <w:rPr>
                <w:rFonts w:hint="eastAsia" w:ascii="宋体" w:hAnsi="宋体"/>
                <w:b/>
                <w:bCs/>
                <w:sz w:val="20"/>
              </w:rPr>
              <w:t>再认证  □扩项审核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42" w:type="dxa"/>
          </w:tcPr>
          <w:p>
            <w:pPr>
              <w:rPr>
                <w:b/>
                <w:sz w:val="20"/>
              </w:rPr>
            </w:pPr>
            <w:r>
              <w:rPr>
                <w:rFonts w:hint="eastAsia"/>
                <w:b/>
                <w:sz w:val="20"/>
              </w:rPr>
              <w:t>审核方法</w:t>
            </w:r>
          </w:p>
        </w:tc>
        <w:tc>
          <w:tcPr>
            <w:tcW w:w="9179" w:type="dxa"/>
            <w:gridSpan w:val="12"/>
            <w:vAlign w:val="bottom"/>
          </w:tcPr>
          <w:p>
            <w:pPr>
              <w:rPr>
                <w:rFonts w:ascii="宋体" w:hAnsi="宋体"/>
                <w:b/>
                <w:bCs/>
                <w:sz w:val="20"/>
              </w:rPr>
            </w:pPr>
            <w:bookmarkStart w:id="18" w:name="现场审核勾选"/>
            <w:r>
              <w:rPr>
                <w:rFonts w:hint="eastAsia" w:ascii="宋体" w:hAnsi="宋体" w:cs="宋体"/>
                <w:color w:val="000000"/>
                <w:kern w:val="0"/>
                <w:szCs w:val="24"/>
              </w:rPr>
              <w:t>■</w:t>
            </w:r>
            <w:bookmarkEnd w:id="18"/>
            <w:r>
              <w:rPr>
                <w:rFonts w:hint="eastAsia" w:ascii="宋体" w:hAnsi="宋体" w:cs="宋体"/>
                <w:color w:val="000000"/>
                <w:kern w:val="0"/>
                <w:szCs w:val="21"/>
              </w:rPr>
              <w:t xml:space="preserve">现场审核   </w:t>
            </w:r>
            <w:bookmarkStart w:id="19" w:name="远程审核勾选"/>
            <w:r>
              <w:rPr>
                <w:rFonts w:hint="eastAsia" w:ascii="宋体" w:hAnsi="宋体" w:cs="宋体"/>
                <w:color w:val="000000"/>
                <w:kern w:val="0"/>
                <w:szCs w:val="24"/>
              </w:rPr>
              <w:t>□</w:t>
            </w:r>
            <w:bookmarkEnd w:id="19"/>
            <w:r>
              <w:rPr>
                <w:rFonts w:hint="eastAsia" w:ascii="宋体" w:hAnsi="宋体" w:cs="宋体"/>
                <w:color w:val="000000"/>
                <w:kern w:val="0"/>
                <w:szCs w:val="21"/>
              </w:rPr>
              <w:t xml:space="preserve">远程审核   </w:t>
            </w:r>
            <w:bookmarkStart w:id="20" w:name="现场与远程审核勾选"/>
            <w:r>
              <w:rPr>
                <w:rFonts w:hint="eastAsia" w:ascii="宋体" w:hAnsi="宋体" w:cs="宋体"/>
                <w:color w:val="000000"/>
                <w:kern w:val="0"/>
                <w:szCs w:val="24"/>
              </w:rPr>
              <w:t>□</w:t>
            </w:r>
            <w:bookmarkEnd w:id="20"/>
            <w:r>
              <w:rPr>
                <w:rFonts w:hint="eastAsia" w:ascii="宋体" w:hAnsi="宋体" w:cs="宋体"/>
                <w:color w:val="000000"/>
                <w:kern w:val="0"/>
                <w:szCs w:val="24"/>
              </w:rPr>
              <w:t>现场结合远程审核</w:t>
            </w:r>
            <w:r>
              <w:rPr>
                <w:rFonts w:hint="eastAsia" w:ascii="宋体" w:hAnsi="宋体" w:cs="宋体"/>
                <w:color w:val="000000"/>
                <w:kern w:val="0"/>
                <w:szCs w:val="21"/>
              </w:rPr>
              <w:t xml:space="preserve"> </w:t>
            </w:r>
            <w:r>
              <w:rPr>
                <w:rFonts w:hint="eastAsia" w:ascii="宋体" w:hAnsi="宋体" w:cs="宋体"/>
                <w:color w:val="000000"/>
                <w:kern w:val="0"/>
                <w:szCs w:val="24"/>
              </w:rPr>
              <w:t>□</w:t>
            </w:r>
            <w:r>
              <w:rPr>
                <w:rFonts w:hint="eastAsia" w:ascii="宋体" w:hAnsi="宋体" w:cs="宋体"/>
                <w:color w:val="000000"/>
                <w:kern w:val="0"/>
                <w:szCs w:val="21"/>
              </w:rPr>
              <w:t>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42" w:type="dxa"/>
          </w:tcPr>
          <w:p>
            <w:pPr>
              <w:rPr>
                <w:b/>
                <w:color w:val="0000FF"/>
                <w:sz w:val="20"/>
              </w:rPr>
            </w:pPr>
            <w:r>
              <w:rPr>
                <w:rFonts w:hint="eastAsia"/>
                <w:b/>
                <w:color w:val="0000FF"/>
                <w:sz w:val="20"/>
              </w:rPr>
              <w:t>远程审核方式</w:t>
            </w:r>
          </w:p>
        </w:tc>
        <w:tc>
          <w:tcPr>
            <w:tcW w:w="9179" w:type="dxa"/>
            <w:gridSpan w:val="12"/>
            <w:vAlign w:val="bottom"/>
          </w:tcPr>
          <w:p>
            <w:pPr>
              <w:rPr>
                <w:rFonts w:ascii="宋体" w:hAnsi="宋体"/>
                <w:b/>
                <w:bCs/>
                <w:color w:val="0000FF"/>
                <w:sz w:val="20"/>
              </w:rPr>
            </w:pPr>
            <w:r>
              <w:rPr>
                <w:rFonts w:hint="eastAsia" w:ascii="宋体" w:hAnsi="宋体"/>
                <w:b/>
                <w:bCs/>
                <w:color w:val="0000FF"/>
                <w:sz w:val="20"/>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42" w:type="dxa"/>
          </w:tcPr>
          <w:p>
            <w:pPr>
              <w:rPr>
                <w:b/>
                <w:color w:val="0000FF"/>
                <w:sz w:val="20"/>
              </w:rPr>
            </w:pPr>
            <w:r>
              <w:rPr>
                <w:rFonts w:hint="eastAsia"/>
                <w:b/>
                <w:color w:val="0000FF"/>
                <w:sz w:val="20"/>
              </w:rPr>
              <w:t>远程审核资源</w:t>
            </w:r>
          </w:p>
        </w:tc>
        <w:tc>
          <w:tcPr>
            <w:tcW w:w="9179" w:type="dxa"/>
            <w:gridSpan w:val="12"/>
            <w:vAlign w:val="bottom"/>
          </w:tcPr>
          <w:p>
            <w:pPr>
              <w:rPr>
                <w:rFonts w:ascii="宋体" w:hAnsi="宋体"/>
                <w:b/>
                <w:bCs/>
                <w:color w:val="0000FF"/>
                <w:sz w:val="20"/>
              </w:rPr>
            </w:pPr>
            <w:r>
              <w:rPr>
                <w:rFonts w:hint="eastAsia" w:ascii="宋体" w:hAnsi="宋体"/>
                <w:b/>
                <w:bCs/>
                <w:color w:val="0000FF"/>
                <w:sz w:val="20"/>
              </w:rPr>
              <w:t>□网络 □智能手机  □台式电脑 □笔记本电脑 □录像机 □照相机 □可穿戴设备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142" w:type="dxa"/>
            <w:vAlign w:val="center"/>
          </w:tcPr>
          <w:p>
            <w:pPr>
              <w:rPr>
                <w:sz w:val="20"/>
              </w:rPr>
            </w:pPr>
            <w:r>
              <w:rPr>
                <w:rFonts w:hint="eastAsia"/>
                <w:sz w:val="20"/>
              </w:rPr>
              <w:t>审核目的</w:t>
            </w:r>
          </w:p>
        </w:tc>
        <w:tc>
          <w:tcPr>
            <w:tcW w:w="9179" w:type="dxa"/>
            <w:gridSpan w:val="12"/>
          </w:tcPr>
          <w:p>
            <w:pPr>
              <w:rPr>
                <w:rFonts w:ascii="宋体" w:hAnsi="宋体"/>
                <w:b/>
                <w:bCs/>
                <w:sz w:val="20"/>
                <w:szCs w:val="22"/>
              </w:rPr>
            </w:pPr>
            <w:bookmarkStart w:id="21" w:name="二阶段勾选"/>
            <w:r>
              <w:rPr>
                <w:rFonts w:hint="eastAsia" w:ascii="宋体" w:hAnsi="宋体"/>
                <w:b/>
                <w:bCs/>
                <w:sz w:val="20"/>
                <w:szCs w:val="22"/>
              </w:rPr>
              <w:t>■</w:t>
            </w:r>
            <w:bookmarkEnd w:id="21"/>
            <w:r>
              <w:rPr>
                <w:rFonts w:hint="eastAsia" w:ascii="宋体" w:hAnsi="宋体"/>
                <w:b/>
                <w:bCs/>
                <w:sz w:val="20"/>
                <w:szCs w:val="22"/>
              </w:rPr>
              <w:t>第二阶段审核：验证组织管理体系的建立、实施运行的符合性及有效性，以确定是否推荐认证注册。</w:t>
            </w:r>
          </w:p>
          <w:p>
            <w:pPr>
              <w:rPr>
                <w:rFonts w:ascii="宋体" w:hAnsi="宋体"/>
                <w:b/>
                <w:bCs/>
                <w:sz w:val="20"/>
                <w:szCs w:val="22"/>
              </w:rPr>
            </w:pPr>
            <w:bookmarkStart w:id="22" w:name="再认证勾选Add1"/>
            <w:r>
              <w:rPr>
                <w:rFonts w:hint="eastAsia" w:ascii="宋体" w:hAnsi="宋体"/>
                <w:b/>
                <w:bCs/>
                <w:sz w:val="20"/>
                <w:szCs w:val="22"/>
              </w:rPr>
              <w:t>□</w:t>
            </w:r>
            <w:bookmarkEnd w:id="22"/>
            <w:r>
              <w:rPr>
                <w:rFonts w:hint="eastAsia" w:ascii="宋体" w:hAnsi="宋体"/>
                <w:b/>
                <w:bCs/>
                <w:sz w:val="20"/>
                <w:szCs w:val="22"/>
              </w:rPr>
              <w:t>再认证：验证组织管理体系的符合性和持续有效性，以确定是否推荐保持认证注册资格并换发认证证书。</w:t>
            </w:r>
          </w:p>
          <w:p>
            <w:pPr>
              <w:rPr>
                <w:rFonts w:ascii="宋体" w:hAnsi="宋体"/>
                <w:b/>
                <w:bCs/>
                <w:sz w:val="20"/>
                <w:szCs w:val="22"/>
              </w:rPr>
            </w:pPr>
            <w:bookmarkStart w:id="23" w:name="特殊审核勾选"/>
            <w:r>
              <w:rPr>
                <w:rFonts w:hint="eastAsia" w:ascii="宋体" w:hAnsi="宋体"/>
                <w:b/>
                <w:bCs/>
                <w:sz w:val="20"/>
                <w:szCs w:val="22"/>
              </w:rPr>
              <w:t>□</w:t>
            </w:r>
            <w:bookmarkEnd w:id="23"/>
            <w:r>
              <w:rPr>
                <w:rFonts w:hint="eastAsia" w:ascii="宋体" w:hAnsi="宋体"/>
                <w:b/>
                <w:bCs/>
                <w:sz w:val="20"/>
                <w:szCs w:val="22"/>
              </w:rPr>
              <w:t>特殊审核: □确定是否推荐同意扩大范围的申请并换发认证证书。</w:t>
            </w:r>
          </w:p>
          <w:p>
            <w:pPr>
              <w:rPr>
                <w:rFonts w:ascii="宋体" w:hAnsi="宋体"/>
                <w:b/>
                <w:bCs/>
                <w:sz w:val="20"/>
                <w:szCs w:val="22"/>
              </w:rPr>
            </w:pPr>
            <w:r>
              <w:rPr>
                <w:rFonts w:hint="eastAsia" w:ascii="宋体" w:hAnsi="宋体"/>
                <w:b/>
                <w:bCs/>
                <w:sz w:val="20"/>
                <w:szCs w:val="22"/>
              </w:rPr>
              <w:t>□跟踪调查投诉、曝光情况，确认获证客户是否已实施有效的整改措施。</w:t>
            </w:r>
          </w:p>
          <w:p>
            <w:pPr>
              <w:rPr>
                <w:rFonts w:ascii="宋体" w:hAnsi="宋体"/>
                <w:b/>
                <w:bCs/>
                <w:sz w:val="20"/>
                <w:szCs w:val="22"/>
              </w:rPr>
            </w:pPr>
            <w:r>
              <w:rPr>
                <w:rFonts w:hint="eastAsia" w:ascii="宋体" w:hAnsi="宋体"/>
                <w:b/>
                <w:bCs/>
                <w:sz w:val="20"/>
                <w:szCs w:val="22"/>
              </w:rPr>
              <w:t>□调查获证客户变更信息，确定管理体系持续有效运行。</w:t>
            </w:r>
          </w:p>
          <w:p>
            <w:pPr>
              <w:rPr>
                <w:rFonts w:ascii="宋体" w:hAnsi="宋体"/>
                <w:b/>
                <w:bCs/>
                <w:sz w:val="20"/>
                <w:szCs w:val="22"/>
              </w:rPr>
            </w:pPr>
            <w:r>
              <w:rPr>
                <w:rFonts w:hint="eastAsia" w:ascii="宋体" w:hAnsi="宋体"/>
                <w:b/>
                <w:bCs/>
                <w:sz w:val="20"/>
                <w:szCs w:val="22"/>
              </w:rPr>
              <w:t>□对被暂停客户进行跟踪审核，验证被暂停原因是否已消除，以确定是否恢复认证注册资格。</w:t>
            </w:r>
          </w:p>
          <w:p>
            <w:pPr>
              <w:rPr>
                <w:rFonts w:ascii="宋体" w:hAnsi="宋体"/>
                <w:b/>
                <w:bCs/>
                <w:sz w:val="20"/>
              </w:rPr>
            </w:pPr>
            <w:r>
              <w:rPr>
                <w:rFonts w:hint="eastAsia" w:ascii="宋体" w:hAnsi="宋体"/>
                <w:b/>
                <w:bCs/>
                <w:sz w:val="20"/>
                <w:szCs w:val="22"/>
              </w:rPr>
              <w:t>□验证管理体系实施运行的符合性及有效性。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0" w:hRule="atLeast"/>
        </w:trPr>
        <w:tc>
          <w:tcPr>
            <w:tcW w:w="1142" w:type="dxa"/>
            <w:vAlign w:val="center"/>
          </w:tcPr>
          <w:p>
            <w:pPr>
              <w:rPr>
                <w:sz w:val="20"/>
              </w:rPr>
            </w:pPr>
            <w:r>
              <w:rPr>
                <w:rFonts w:hint="eastAsia"/>
                <w:sz w:val="20"/>
              </w:rPr>
              <w:t>审核范围</w:t>
            </w:r>
          </w:p>
        </w:tc>
        <w:tc>
          <w:tcPr>
            <w:tcW w:w="7050" w:type="dxa"/>
            <w:gridSpan w:val="9"/>
            <w:vAlign w:val="center"/>
          </w:tcPr>
          <w:p>
            <w:pPr>
              <w:rPr>
                <w:sz w:val="20"/>
              </w:rPr>
            </w:pPr>
            <w:bookmarkStart w:id="24" w:name="审核范围"/>
            <w:r>
              <w:rPr>
                <w:sz w:val="20"/>
              </w:rPr>
              <w:t>Q：水资源专用机械设备（螺杆式启闭机、固定卷扬式启闭机、平面滑动钢闸门、平面定轮钢闸门、移动式抓斗清污机、回转式格栅清污机、智能测控一体式闸门），汽车轴类配件的生产及销售</w:t>
            </w:r>
          </w:p>
          <w:p>
            <w:pPr>
              <w:rPr>
                <w:sz w:val="20"/>
              </w:rPr>
            </w:pPr>
            <w:r>
              <w:rPr>
                <w:sz w:val="20"/>
              </w:rPr>
              <w:t>E：水资源专用机械设备（螺杆式启闭机、固定卷扬式启闭机、平面滑动钢闸门、平面定轮钢闸门、移动式抓斗清污机、回转式格栅清污机、智能测控一体式闸门），汽车轴类配件的生产及销售所涉及场所的相关环境管理活动</w:t>
            </w:r>
          </w:p>
          <w:p>
            <w:pPr>
              <w:rPr>
                <w:sz w:val="20"/>
              </w:rPr>
            </w:pPr>
            <w:r>
              <w:rPr>
                <w:sz w:val="20"/>
              </w:rPr>
              <w:t>O：水资源专用机械设备（螺杆式启闭机、固定卷扬式启闭机、平面滑动钢闸门、平面定轮钢闸门、移动式抓斗清污机、回转式格栅清污机、智能测控一体式闸门），汽车轴类配件的生产及销售所涉及场所的相关职业健康安全管理活动</w:t>
            </w:r>
            <w:bookmarkEnd w:id="24"/>
          </w:p>
        </w:tc>
        <w:tc>
          <w:tcPr>
            <w:tcW w:w="680" w:type="dxa"/>
            <w:vAlign w:val="center"/>
          </w:tcPr>
          <w:p>
            <w:pPr>
              <w:rPr>
                <w:sz w:val="20"/>
              </w:rPr>
            </w:pPr>
            <w:r>
              <w:rPr>
                <w:rFonts w:hint="eastAsia"/>
                <w:sz w:val="20"/>
              </w:rPr>
              <w:t>专业</w:t>
            </w:r>
          </w:p>
          <w:p>
            <w:pPr>
              <w:rPr>
                <w:sz w:val="20"/>
              </w:rPr>
            </w:pPr>
            <w:r>
              <w:rPr>
                <w:rFonts w:hint="eastAsia"/>
                <w:sz w:val="20"/>
              </w:rPr>
              <w:t>代码</w:t>
            </w:r>
          </w:p>
        </w:tc>
        <w:tc>
          <w:tcPr>
            <w:tcW w:w="1449" w:type="dxa"/>
            <w:gridSpan w:val="2"/>
            <w:vAlign w:val="center"/>
          </w:tcPr>
          <w:p>
            <w:pPr>
              <w:jc w:val="left"/>
              <w:rPr>
                <w:sz w:val="20"/>
              </w:rPr>
            </w:pPr>
            <w:bookmarkStart w:id="25" w:name="专业代码"/>
            <w:r>
              <w:rPr>
                <w:sz w:val="20"/>
              </w:rPr>
              <w:t>Q：18.05.07;22.03.02</w:t>
            </w:r>
          </w:p>
          <w:p>
            <w:pPr>
              <w:jc w:val="left"/>
              <w:rPr>
                <w:sz w:val="20"/>
              </w:rPr>
            </w:pPr>
            <w:r>
              <w:rPr>
                <w:sz w:val="20"/>
              </w:rPr>
              <w:t>E：18.05.07;22.03.02</w:t>
            </w:r>
          </w:p>
          <w:p>
            <w:pPr>
              <w:jc w:val="left"/>
              <w:rPr>
                <w:sz w:val="20"/>
              </w:rPr>
            </w:pPr>
            <w:r>
              <w:rPr>
                <w:sz w:val="20"/>
              </w:rPr>
              <w:t>O：18.05.07;22.03.02</w:t>
            </w:r>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142" w:type="dxa"/>
            <w:vAlign w:val="center"/>
          </w:tcPr>
          <w:p>
            <w:pPr>
              <w:rPr>
                <w:sz w:val="20"/>
              </w:rPr>
            </w:pPr>
            <w:r>
              <w:rPr>
                <w:rFonts w:hint="eastAsia"/>
                <w:sz w:val="20"/>
              </w:rPr>
              <w:t>审核准则</w:t>
            </w:r>
          </w:p>
        </w:tc>
        <w:tc>
          <w:tcPr>
            <w:tcW w:w="9179" w:type="dxa"/>
            <w:gridSpan w:val="12"/>
            <w:vAlign w:val="center"/>
          </w:tcPr>
          <w:p>
            <w:pPr>
              <w:jc w:val="left"/>
              <w:rPr>
                <w:rFonts w:ascii="宋体" w:hAnsi="宋体"/>
                <w:b/>
                <w:sz w:val="21"/>
                <w:szCs w:val="21"/>
              </w:rPr>
            </w:pPr>
            <w:bookmarkStart w:id="26" w:name="Q勾选Add1"/>
            <w:r>
              <w:rPr>
                <w:rFonts w:hint="eastAsia" w:ascii="宋体" w:hAnsi="宋体"/>
                <w:b/>
                <w:sz w:val="21"/>
                <w:szCs w:val="21"/>
              </w:rPr>
              <w:t>■</w:t>
            </w:r>
            <w:bookmarkEnd w:id="26"/>
            <w:r>
              <w:rPr>
                <w:rFonts w:hint="eastAsia" w:ascii="宋体" w:hAnsi="宋体"/>
                <w:b/>
                <w:sz w:val="21"/>
                <w:szCs w:val="21"/>
              </w:rPr>
              <w:t xml:space="preserve">GB/T19001-2016/ISO 9001:2015   </w:t>
            </w:r>
            <w:bookmarkStart w:id="27" w:name="QJ勾选"/>
            <w:r>
              <w:rPr>
                <w:rFonts w:hint="eastAsia" w:ascii="宋体" w:hAnsi="宋体"/>
                <w:b/>
                <w:sz w:val="21"/>
                <w:szCs w:val="21"/>
              </w:rPr>
              <w:t>□</w:t>
            </w:r>
            <w:bookmarkEnd w:id="27"/>
            <w:r>
              <w:rPr>
                <w:rFonts w:hint="eastAsia" w:ascii="宋体" w:hAnsi="宋体"/>
                <w:b/>
                <w:sz w:val="21"/>
                <w:szCs w:val="21"/>
              </w:rPr>
              <w:t>GB/T 50430-2017</w:t>
            </w:r>
            <w:bookmarkStart w:id="28" w:name="E勾选Add1"/>
            <w:r>
              <w:rPr>
                <w:rFonts w:hint="eastAsia" w:ascii="宋体" w:hAnsi="宋体"/>
                <w:b/>
                <w:sz w:val="21"/>
                <w:szCs w:val="21"/>
              </w:rPr>
              <w:t>■</w:t>
            </w:r>
            <w:bookmarkEnd w:id="28"/>
            <w:r>
              <w:rPr>
                <w:rFonts w:hint="eastAsia" w:ascii="宋体" w:hAnsi="宋体"/>
                <w:b/>
                <w:sz w:val="21"/>
                <w:szCs w:val="21"/>
              </w:rPr>
              <w:t>GB/T24001-2016/ISO 14001:2015</w:t>
            </w:r>
          </w:p>
          <w:p>
            <w:pPr>
              <w:spacing w:line="240" w:lineRule="exact"/>
              <w:jc w:val="left"/>
              <w:rPr>
                <w:rFonts w:ascii="宋体" w:hAnsi="宋体"/>
                <w:b/>
                <w:sz w:val="21"/>
                <w:szCs w:val="21"/>
                <w:u w:val="single"/>
              </w:rPr>
            </w:pPr>
            <w:bookmarkStart w:id="29" w:name="S勾选"/>
            <w:r>
              <w:rPr>
                <w:rFonts w:hint="eastAsia" w:ascii="宋体" w:hAnsi="宋体"/>
                <w:b/>
                <w:sz w:val="21"/>
                <w:szCs w:val="21"/>
              </w:rPr>
              <w:t>■</w:t>
            </w:r>
            <w:bookmarkEnd w:id="29"/>
            <w:r>
              <w:rPr>
                <w:rFonts w:hint="eastAsia" w:ascii="宋体" w:hAnsi="宋体"/>
                <w:b/>
                <w:sz w:val="21"/>
                <w:szCs w:val="21"/>
              </w:rPr>
              <w:t xml:space="preserve">GB/T45001-2020/ISO45001：2020标准 </w:t>
            </w:r>
            <w:bookmarkStart w:id="30" w:name="F勾选Add1"/>
            <w:r>
              <w:rPr>
                <w:rFonts w:hint="eastAsia" w:ascii="宋体" w:hAnsi="宋体"/>
                <w:b/>
                <w:sz w:val="21"/>
                <w:szCs w:val="21"/>
              </w:rPr>
              <w:t>□</w:t>
            </w:r>
            <w:bookmarkEnd w:id="30"/>
            <w:r>
              <w:rPr>
                <w:rFonts w:hint="eastAsia" w:ascii="宋体" w:hAnsi="宋体"/>
                <w:b/>
                <w:sz w:val="21"/>
                <w:szCs w:val="21"/>
              </w:rPr>
              <w:t xml:space="preserve">ISO 22000:2018 </w:t>
            </w:r>
          </w:p>
          <w:p>
            <w:pPr>
              <w:jc w:val="left"/>
              <w:rPr>
                <w:rFonts w:ascii="宋体" w:hAnsi="宋体"/>
                <w:b/>
                <w:sz w:val="21"/>
                <w:szCs w:val="21"/>
              </w:rPr>
            </w:pPr>
            <w:bookmarkStart w:id="31" w:name="H勾选Add1"/>
            <w:r>
              <w:rPr>
                <w:rFonts w:hint="eastAsia" w:ascii="宋体" w:hAnsi="宋体"/>
                <w:b/>
                <w:sz w:val="21"/>
                <w:szCs w:val="21"/>
              </w:rPr>
              <w:t>□</w:t>
            </w:r>
            <w:bookmarkEnd w:id="31"/>
            <w:r>
              <w:rPr>
                <w:rFonts w:ascii="宋体" w:hAnsi="宋体"/>
                <w:b/>
                <w:sz w:val="21"/>
                <w:szCs w:val="21"/>
              </w:rPr>
              <w:t>GB/T 27341-2009</w:t>
            </w:r>
            <w:r>
              <w:rPr>
                <w:rFonts w:hint="eastAsia" w:ascii="宋体" w:hAnsi="宋体"/>
                <w:b/>
                <w:sz w:val="21"/>
                <w:szCs w:val="21"/>
              </w:rPr>
              <w:t>&amp;</w:t>
            </w:r>
            <w:r>
              <w:rPr>
                <w:rFonts w:ascii="宋体" w:hAnsi="宋体"/>
                <w:b/>
                <w:sz w:val="21"/>
                <w:szCs w:val="21"/>
              </w:rPr>
              <w:t>GB 14881-2013</w:t>
            </w:r>
            <w:r>
              <w:rPr>
                <w:rFonts w:hint="eastAsia" w:ascii="宋体" w:hAnsi="宋体"/>
                <w:b/>
                <w:sz w:val="21"/>
                <w:szCs w:val="21"/>
              </w:rPr>
              <w:t>&amp;</w:t>
            </w:r>
            <w:r>
              <w:rPr>
                <w:rFonts w:ascii="宋体" w:hAnsi="宋体"/>
                <w:b/>
                <w:sz w:val="21"/>
                <w:szCs w:val="21"/>
              </w:rPr>
              <w:t>危害分析与关键控制点（HACCP体系）认证补充要求1.0</w:t>
            </w:r>
          </w:p>
          <w:p>
            <w:pPr>
              <w:rPr>
                <w:rFonts w:ascii="宋体" w:hAnsi="宋体"/>
                <w:b/>
                <w:sz w:val="21"/>
                <w:szCs w:val="21"/>
              </w:rPr>
            </w:pPr>
            <w:bookmarkStart w:id="32" w:name="EnMS勾选Add1"/>
            <w:r>
              <w:rPr>
                <w:rFonts w:hint="eastAsia" w:ascii="宋体" w:hAnsi="宋体"/>
                <w:b/>
                <w:sz w:val="21"/>
                <w:szCs w:val="21"/>
              </w:rPr>
              <w:t>□</w:t>
            </w:r>
            <w:bookmarkEnd w:id="32"/>
            <w:r>
              <w:rPr>
                <w:rFonts w:ascii="宋体" w:hAnsi="宋体"/>
                <w:b/>
                <w:sz w:val="21"/>
                <w:szCs w:val="21"/>
              </w:rPr>
              <w:t>GB/T 2</w:t>
            </w:r>
            <w:r>
              <w:rPr>
                <w:rFonts w:hint="eastAsia" w:ascii="宋体" w:hAnsi="宋体"/>
                <w:b/>
                <w:sz w:val="21"/>
                <w:szCs w:val="21"/>
              </w:rPr>
              <w:t xml:space="preserve">3331-2020/ISO 50001:2018  </w:t>
            </w:r>
          </w:p>
          <w:p>
            <w:pPr>
              <w:rPr>
                <w:rFonts w:ascii="宋体" w:hAnsi="宋体"/>
                <w:b/>
                <w:sz w:val="21"/>
                <w:szCs w:val="21"/>
              </w:rPr>
            </w:pPr>
            <w:r>
              <w:rPr>
                <w:rFonts w:hint="eastAsia" w:ascii="宋体" w:hAnsi="宋体"/>
                <w:b/>
                <w:sz w:val="21"/>
                <w:szCs w:val="21"/>
                <w:lang w:val="de-DE"/>
              </w:rPr>
              <w:t xml:space="preserve">□RB/T       </w:t>
            </w:r>
            <w:r>
              <w:rPr>
                <w:rFonts w:hint="eastAsia" w:ascii="宋体" w:hAnsi="宋体"/>
                <w:b/>
                <w:sz w:val="21"/>
                <w:szCs w:val="21"/>
              </w:rPr>
              <w:t>(</w:t>
            </w:r>
            <w:r>
              <w:rPr>
                <w:rFonts w:hint="eastAsia" w:ascii="宋体" w:hAnsi="宋体"/>
                <w:b/>
                <w:sz w:val="21"/>
                <w:szCs w:val="21"/>
                <w:lang w:val="de-DE"/>
              </w:rPr>
              <w:t>行业认证标准</w:t>
            </w:r>
            <w:r>
              <w:rPr>
                <w:rFonts w:hint="eastAsia" w:ascii="宋体" w:hAnsi="宋体"/>
                <w:b/>
                <w:sz w:val="21"/>
                <w:szCs w:val="21"/>
              </w:rPr>
              <w:t>)</w:t>
            </w:r>
          </w:p>
          <w:p>
            <w:pPr>
              <w:jc w:val="left"/>
              <w:rPr>
                <w:rFonts w:ascii="宋体" w:hAnsi="宋体"/>
                <w:b/>
                <w:sz w:val="21"/>
                <w:szCs w:val="21"/>
              </w:rPr>
            </w:pPr>
            <w:r>
              <w:rPr>
                <w:rFonts w:hint="eastAsia" w:ascii="宋体" w:hAnsi="宋体"/>
                <w:b/>
                <w:sz w:val="21"/>
                <w:szCs w:val="21"/>
              </w:rPr>
              <w:sym w:font="Wingdings 2" w:char="0052"/>
            </w:r>
            <w:r>
              <w:rPr>
                <w:rFonts w:hint="eastAsia" w:ascii="宋体" w:hAnsi="宋体"/>
                <w:b/>
                <w:sz w:val="21"/>
                <w:szCs w:val="21"/>
              </w:rPr>
              <w:t xml:space="preserve">适用于受审核方的法律法规及其他要求； </w:t>
            </w:r>
            <w:r>
              <w:rPr>
                <w:rFonts w:hint="eastAsia" w:ascii="宋体" w:hAnsi="宋体"/>
                <w:b/>
                <w:sz w:val="21"/>
                <w:szCs w:val="21"/>
              </w:rPr>
              <w:sym w:font="Wingdings 2" w:char="0052"/>
            </w:r>
            <w:r>
              <w:rPr>
                <w:rFonts w:hint="eastAsia" w:ascii="宋体" w:hAnsi="宋体"/>
                <w:b/>
                <w:sz w:val="21"/>
                <w:szCs w:val="21"/>
              </w:rPr>
              <w:t>认证合同</w:t>
            </w:r>
          </w:p>
          <w:p>
            <w:pPr>
              <w:jc w:val="left"/>
              <w:rPr>
                <w:b/>
                <w:sz w:val="20"/>
                <w:lang w:val="de-DE"/>
              </w:rPr>
            </w:pPr>
            <w:r>
              <w:rPr>
                <w:rFonts w:hint="eastAsia" w:ascii="宋体" w:hAnsi="宋体"/>
                <w:b/>
                <w:sz w:val="21"/>
                <w:szCs w:val="21"/>
              </w:rPr>
              <w:sym w:font="Wingdings 2" w:char="0052"/>
            </w:r>
            <w:r>
              <w:rPr>
                <w:rFonts w:hint="eastAsia" w:ascii="宋体" w:hAnsi="宋体"/>
                <w:b/>
                <w:sz w:val="21"/>
                <w:szCs w:val="21"/>
              </w:rPr>
              <w:t>受审核方管理体系文件 (手册版本号：)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42" w:type="dxa"/>
            <w:vMerge w:val="restart"/>
            <w:vAlign w:val="center"/>
          </w:tcPr>
          <w:p>
            <w:pPr>
              <w:rPr>
                <w:sz w:val="20"/>
              </w:rPr>
            </w:pPr>
            <w:r>
              <w:rPr>
                <w:rFonts w:hint="eastAsia"/>
                <w:sz w:val="20"/>
              </w:rPr>
              <w:t>审核日期</w:t>
            </w:r>
          </w:p>
        </w:tc>
        <w:tc>
          <w:tcPr>
            <w:tcW w:w="9179" w:type="dxa"/>
            <w:gridSpan w:val="12"/>
            <w:vAlign w:val="center"/>
          </w:tcPr>
          <w:p>
            <w:pPr>
              <w:tabs>
                <w:tab w:val="center" w:pos="4153"/>
                <w:tab w:val="right" w:pos="8306"/>
              </w:tabs>
              <w:snapToGrid w:val="0"/>
              <w:spacing w:line="360" w:lineRule="auto"/>
              <w:rPr>
                <w:rFonts w:ascii="宋体" w:hAnsi="宋体"/>
                <w:b/>
                <w:sz w:val="21"/>
                <w:szCs w:val="21"/>
              </w:rPr>
            </w:pPr>
            <w:r>
              <w:rPr>
                <w:rFonts w:hint="eastAsia"/>
                <w:b/>
                <w:sz w:val="20"/>
              </w:rPr>
              <w:t>现场审核于</w:t>
            </w:r>
            <w:bookmarkStart w:id="33" w:name="审核日期"/>
            <w:r>
              <w:rPr>
                <w:rFonts w:hint="eastAsia"/>
                <w:b/>
                <w:sz w:val="20"/>
              </w:rPr>
              <w:t>2022年08月19日 下午至2022年08月22日 上午</w:t>
            </w:r>
            <w:bookmarkEnd w:id="33"/>
            <w:r>
              <w:rPr>
                <w:rFonts w:hint="eastAsia"/>
                <w:b/>
                <w:sz w:val="20"/>
              </w:rPr>
              <w:t>(共</w:t>
            </w:r>
            <w:bookmarkStart w:id="34" w:name="审核天数"/>
            <w:r>
              <w:rPr>
                <w:rFonts w:hint="eastAsia"/>
                <w:b/>
                <w:sz w:val="20"/>
              </w:rPr>
              <w:t>3.0</w:t>
            </w:r>
            <w:bookmarkEnd w:id="34"/>
            <w:r>
              <w:rPr>
                <w:rFonts w:hint="eastAsia"/>
                <w:b/>
                <w:sz w:val="20"/>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2" w:type="dxa"/>
            <w:vMerge w:val="continue"/>
            <w:vAlign w:val="center"/>
          </w:tcPr>
          <w:p>
            <w:pPr>
              <w:rPr>
                <w:sz w:val="20"/>
              </w:rPr>
            </w:pPr>
          </w:p>
        </w:tc>
        <w:tc>
          <w:tcPr>
            <w:tcW w:w="9179" w:type="dxa"/>
            <w:gridSpan w:val="12"/>
            <w:vAlign w:val="center"/>
          </w:tcPr>
          <w:p>
            <w:pPr>
              <w:tabs>
                <w:tab w:val="center" w:pos="4153"/>
                <w:tab w:val="right" w:pos="8306"/>
              </w:tabs>
              <w:snapToGrid w:val="0"/>
              <w:spacing w:line="360" w:lineRule="auto"/>
              <w:rPr>
                <w:rFonts w:ascii="宋体" w:hAnsi="宋体"/>
                <w:b/>
                <w:sz w:val="21"/>
                <w:szCs w:val="21"/>
              </w:rPr>
            </w:pPr>
            <w:r>
              <w:rPr>
                <w:rFonts w:hint="eastAsia"/>
                <w:b/>
                <w:sz w:val="20"/>
              </w:rPr>
              <w:t>远程审核于年月日上午至年月日下午 (共天)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2" w:type="dxa"/>
            <w:vAlign w:val="center"/>
          </w:tcPr>
          <w:p>
            <w:pPr>
              <w:rPr>
                <w:sz w:val="20"/>
              </w:rPr>
            </w:pPr>
            <w:r>
              <w:rPr>
                <w:rFonts w:hint="eastAsia"/>
                <w:sz w:val="20"/>
              </w:rPr>
              <w:t>审核语言</w:t>
            </w:r>
          </w:p>
        </w:tc>
        <w:tc>
          <w:tcPr>
            <w:tcW w:w="9179" w:type="dxa"/>
            <w:gridSpan w:val="12"/>
            <w:vAlign w:val="center"/>
          </w:tcPr>
          <w:p>
            <w:pPr>
              <w:tabs>
                <w:tab w:val="center" w:pos="4153"/>
                <w:tab w:val="right" w:pos="8306"/>
              </w:tabs>
              <w:snapToGrid w:val="0"/>
              <w:spacing w:line="360" w:lineRule="auto"/>
              <w:rPr>
                <w:b/>
                <w:sz w:val="20"/>
              </w:rPr>
            </w:pPr>
            <w:r>
              <w:rPr>
                <w:rFonts w:hint="eastAsia"/>
                <w:sz w:val="20"/>
                <w:lang w:val="de-DE"/>
              </w:rPr>
              <w:sym w:font="Wingdings 2" w:char="0052"/>
            </w:r>
            <w:r>
              <w:rPr>
                <w:rFonts w:hint="eastAsia"/>
                <w:b/>
                <w:sz w:val="20"/>
              </w:rPr>
              <w:t>普通话</w:t>
            </w:r>
            <w:r>
              <w:rPr>
                <w:rFonts w:hint="eastAsia"/>
                <w:sz w:val="20"/>
                <w:lang w:val="de-DE"/>
              </w:rPr>
              <w:t>□</w:t>
            </w:r>
            <w:r>
              <w:rPr>
                <w:rFonts w:hint="eastAsia"/>
                <w:b/>
                <w:sz w:val="20"/>
              </w:rPr>
              <w:t>英语</w:t>
            </w:r>
            <w:r>
              <w:rPr>
                <w:rFonts w:hint="eastAsia"/>
                <w:sz w:val="20"/>
                <w:lang w:val="de-DE"/>
              </w:rPr>
              <w:t>□</w:t>
            </w:r>
            <w:r>
              <w:rPr>
                <w:rFonts w:hint="eastAsia"/>
                <w:b/>
                <w:sz w:val="2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321" w:type="dxa"/>
            <w:gridSpan w:val="13"/>
            <w:vAlign w:val="center"/>
          </w:tcPr>
          <w:p>
            <w:pPr>
              <w:tabs>
                <w:tab w:val="center" w:pos="4153"/>
                <w:tab w:val="right" w:pos="8306"/>
              </w:tabs>
              <w:snapToGrid w:val="0"/>
              <w:spacing w:line="360" w:lineRule="auto"/>
              <w:rPr>
                <w:sz w:val="20"/>
                <w:lang w:val="de-DE"/>
              </w:rPr>
            </w:pPr>
            <w:r>
              <w:rPr>
                <w:rFonts w:hint="eastAsia"/>
                <w:sz w:val="20"/>
              </w:rPr>
              <w:t>审核组成员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2" w:type="dxa"/>
            <w:vAlign w:val="center"/>
          </w:tcPr>
          <w:p>
            <w:pPr>
              <w:jc w:val="center"/>
              <w:rPr>
                <w:sz w:val="20"/>
              </w:rPr>
            </w:pPr>
            <w:r>
              <w:rPr>
                <w:rFonts w:hint="eastAsia"/>
                <w:sz w:val="21"/>
                <w:szCs w:val="21"/>
              </w:rPr>
              <w:t>组内身份</w:t>
            </w:r>
          </w:p>
        </w:tc>
        <w:tc>
          <w:tcPr>
            <w:tcW w:w="1350" w:type="dxa"/>
            <w:vAlign w:val="center"/>
          </w:tcPr>
          <w:p>
            <w:pPr>
              <w:jc w:val="center"/>
              <w:rPr>
                <w:sz w:val="20"/>
                <w:lang w:val="de-DE"/>
              </w:rPr>
            </w:pPr>
            <w:r>
              <w:rPr>
                <w:rFonts w:hint="eastAsia"/>
                <w:sz w:val="21"/>
                <w:szCs w:val="21"/>
              </w:rPr>
              <w:t>姓名</w:t>
            </w:r>
          </w:p>
        </w:tc>
        <w:tc>
          <w:tcPr>
            <w:tcW w:w="948" w:type="dxa"/>
            <w:vAlign w:val="center"/>
          </w:tcPr>
          <w:p>
            <w:pPr>
              <w:jc w:val="center"/>
              <w:rPr>
                <w:sz w:val="20"/>
                <w:lang w:val="de-DE"/>
              </w:rPr>
            </w:pPr>
            <w:r>
              <w:rPr>
                <w:rFonts w:hint="eastAsia"/>
                <w:sz w:val="21"/>
                <w:szCs w:val="21"/>
              </w:rPr>
              <w:t>性别</w:t>
            </w:r>
          </w:p>
        </w:tc>
        <w:tc>
          <w:tcPr>
            <w:tcW w:w="2506" w:type="dxa"/>
            <w:gridSpan w:val="3"/>
            <w:vAlign w:val="center"/>
          </w:tcPr>
          <w:p>
            <w:pPr>
              <w:jc w:val="center"/>
              <w:rPr>
                <w:sz w:val="20"/>
                <w:lang w:val="de-DE"/>
              </w:rPr>
            </w:pPr>
            <w:r>
              <w:rPr>
                <w:rFonts w:hint="eastAsia"/>
                <w:sz w:val="18"/>
                <w:szCs w:val="18"/>
              </w:rPr>
              <w:t>注册证书号</w:t>
            </w:r>
          </w:p>
        </w:tc>
        <w:tc>
          <w:tcPr>
            <w:tcW w:w="1696" w:type="dxa"/>
            <w:gridSpan w:val="2"/>
            <w:vAlign w:val="center"/>
          </w:tcPr>
          <w:p>
            <w:pPr>
              <w:jc w:val="center"/>
              <w:rPr>
                <w:sz w:val="20"/>
                <w:lang w:val="de-DE"/>
              </w:rPr>
            </w:pPr>
            <w:r>
              <w:rPr>
                <w:rFonts w:hint="eastAsia"/>
                <w:sz w:val="21"/>
                <w:szCs w:val="21"/>
              </w:rPr>
              <w:t>专业代码</w:t>
            </w:r>
          </w:p>
        </w:tc>
        <w:tc>
          <w:tcPr>
            <w:tcW w:w="1299" w:type="dxa"/>
            <w:gridSpan w:val="4"/>
            <w:vAlign w:val="center"/>
          </w:tcPr>
          <w:p>
            <w:pPr>
              <w:jc w:val="center"/>
              <w:rPr>
                <w:sz w:val="20"/>
                <w:lang w:val="de-DE"/>
              </w:rPr>
            </w:pPr>
            <w:r>
              <w:rPr>
                <w:rFonts w:hint="eastAsia"/>
                <w:sz w:val="21"/>
                <w:szCs w:val="21"/>
              </w:rPr>
              <w:t>联系电话</w:t>
            </w:r>
          </w:p>
        </w:tc>
        <w:tc>
          <w:tcPr>
            <w:tcW w:w="1380" w:type="dxa"/>
            <w:vAlign w:val="center"/>
          </w:tcPr>
          <w:p>
            <w:pPr>
              <w:rPr>
                <w:sz w:val="20"/>
                <w:lang w:val="de-DE"/>
              </w:rPr>
            </w:pPr>
            <w:r>
              <w:rPr>
                <w:rFonts w:hint="eastAsia"/>
                <w:sz w:val="20"/>
                <w:lang w:val="de-DE"/>
              </w:rPr>
              <w:t>见证安排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2" w:type="dxa"/>
            <w:vAlign w:val="center"/>
          </w:tcPr>
          <w:p>
            <w:pPr>
              <w:jc w:val="center"/>
              <w:rPr>
                <w:sz w:val="20"/>
              </w:rPr>
            </w:pPr>
            <w:r>
              <w:rPr>
                <w:sz w:val="20"/>
              </w:rPr>
              <w:t>组长</w:t>
            </w:r>
          </w:p>
        </w:tc>
        <w:tc>
          <w:tcPr>
            <w:tcW w:w="1350" w:type="dxa"/>
            <w:vAlign w:val="center"/>
          </w:tcPr>
          <w:p>
            <w:pPr>
              <w:jc w:val="center"/>
              <w:rPr>
                <w:sz w:val="20"/>
                <w:lang w:val="de-DE"/>
              </w:rPr>
            </w:pPr>
            <w:r>
              <w:rPr>
                <w:sz w:val="20"/>
                <w:lang w:val="de-DE"/>
              </w:rPr>
              <w:t>褚敏杰</w:t>
            </w:r>
          </w:p>
        </w:tc>
        <w:tc>
          <w:tcPr>
            <w:tcW w:w="948" w:type="dxa"/>
            <w:vAlign w:val="center"/>
          </w:tcPr>
          <w:p>
            <w:pPr>
              <w:jc w:val="center"/>
              <w:rPr>
                <w:sz w:val="20"/>
                <w:lang w:val="de-DE"/>
              </w:rPr>
            </w:pPr>
            <w:r>
              <w:rPr>
                <w:sz w:val="20"/>
                <w:lang w:val="de-DE"/>
              </w:rPr>
              <w:t>男</w:t>
            </w:r>
          </w:p>
        </w:tc>
        <w:tc>
          <w:tcPr>
            <w:tcW w:w="2506" w:type="dxa"/>
            <w:gridSpan w:val="3"/>
            <w:vAlign w:val="center"/>
          </w:tcPr>
          <w:p>
            <w:pPr>
              <w:jc w:val="center"/>
              <w:rPr>
                <w:sz w:val="20"/>
                <w:lang w:val="de-DE"/>
              </w:rPr>
            </w:pPr>
            <w:r>
              <w:rPr>
                <w:sz w:val="20"/>
                <w:lang w:val="de-DE"/>
              </w:rPr>
              <w:t>2021-N1QMS-3068076</w:t>
            </w:r>
          </w:p>
          <w:p>
            <w:pPr>
              <w:jc w:val="center"/>
              <w:rPr>
                <w:sz w:val="20"/>
                <w:lang w:val="de-DE"/>
              </w:rPr>
            </w:pPr>
            <w:r>
              <w:rPr>
                <w:sz w:val="20"/>
                <w:lang w:val="de-DE"/>
              </w:rPr>
              <w:t>2021-N1EMS-3068076</w:t>
            </w:r>
          </w:p>
          <w:p>
            <w:pPr>
              <w:jc w:val="center"/>
              <w:rPr>
                <w:sz w:val="20"/>
                <w:lang w:val="de-DE"/>
              </w:rPr>
            </w:pPr>
            <w:r>
              <w:rPr>
                <w:sz w:val="20"/>
                <w:lang w:val="de-DE"/>
              </w:rPr>
              <w:t>2022-N1OHSMS-3068076</w:t>
            </w:r>
          </w:p>
        </w:tc>
        <w:tc>
          <w:tcPr>
            <w:tcW w:w="1696" w:type="dxa"/>
            <w:gridSpan w:val="2"/>
            <w:vAlign w:val="center"/>
          </w:tcPr>
          <w:p>
            <w:pPr>
              <w:jc w:val="center"/>
              <w:rPr>
                <w:sz w:val="20"/>
                <w:lang w:val="de-DE"/>
              </w:rPr>
            </w:pPr>
          </w:p>
        </w:tc>
        <w:tc>
          <w:tcPr>
            <w:tcW w:w="1299" w:type="dxa"/>
            <w:gridSpan w:val="4"/>
            <w:vAlign w:val="center"/>
          </w:tcPr>
          <w:p>
            <w:pPr>
              <w:jc w:val="center"/>
              <w:rPr>
                <w:sz w:val="20"/>
                <w:lang w:val="de-DE"/>
              </w:rPr>
            </w:pPr>
            <w:r>
              <w:rPr>
                <w:sz w:val="20"/>
                <w:lang w:val="de-DE"/>
              </w:rPr>
              <w:t>15170020221</w:t>
            </w:r>
          </w:p>
        </w:tc>
        <w:tc>
          <w:tcPr>
            <w:tcW w:w="1380" w:type="dxa"/>
            <w:vAlign w:val="center"/>
          </w:tcPr>
          <w:p>
            <w:pPr>
              <w:rPr>
                <w:sz w:val="20"/>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2" w:type="dxa"/>
            <w:vAlign w:val="center"/>
          </w:tcPr>
          <w:p>
            <w:pPr>
              <w:jc w:val="center"/>
              <w:rPr>
                <w:sz w:val="20"/>
              </w:rPr>
            </w:pPr>
            <w:r>
              <w:rPr>
                <w:sz w:val="20"/>
              </w:rPr>
              <w:t>组员</w:t>
            </w:r>
          </w:p>
        </w:tc>
        <w:tc>
          <w:tcPr>
            <w:tcW w:w="1350" w:type="dxa"/>
            <w:vAlign w:val="center"/>
          </w:tcPr>
          <w:p>
            <w:pPr>
              <w:jc w:val="center"/>
              <w:rPr>
                <w:sz w:val="20"/>
                <w:lang w:val="de-DE"/>
              </w:rPr>
            </w:pPr>
            <w:r>
              <w:rPr>
                <w:sz w:val="20"/>
                <w:lang w:val="de-DE"/>
              </w:rPr>
              <w:t>曾赣玲</w:t>
            </w:r>
          </w:p>
        </w:tc>
        <w:tc>
          <w:tcPr>
            <w:tcW w:w="948" w:type="dxa"/>
            <w:vAlign w:val="center"/>
          </w:tcPr>
          <w:p>
            <w:pPr>
              <w:jc w:val="center"/>
              <w:rPr>
                <w:sz w:val="20"/>
                <w:lang w:val="de-DE"/>
              </w:rPr>
            </w:pPr>
            <w:r>
              <w:rPr>
                <w:sz w:val="20"/>
                <w:lang w:val="de-DE"/>
              </w:rPr>
              <w:t>女</w:t>
            </w:r>
          </w:p>
        </w:tc>
        <w:tc>
          <w:tcPr>
            <w:tcW w:w="2506" w:type="dxa"/>
            <w:gridSpan w:val="3"/>
            <w:vAlign w:val="center"/>
          </w:tcPr>
          <w:p>
            <w:pPr>
              <w:jc w:val="center"/>
              <w:rPr>
                <w:sz w:val="20"/>
                <w:lang w:val="de-DE"/>
              </w:rPr>
            </w:pPr>
            <w:r>
              <w:rPr>
                <w:sz w:val="20"/>
                <w:lang w:val="de-DE"/>
              </w:rPr>
              <w:t>2021-N1QMS-1286307</w:t>
            </w:r>
          </w:p>
          <w:p>
            <w:pPr>
              <w:jc w:val="center"/>
              <w:rPr>
                <w:sz w:val="20"/>
                <w:lang w:val="de-DE"/>
              </w:rPr>
            </w:pPr>
            <w:r>
              <w:rPr>
                <w:sz w:val="20"/>
                <w:lang w:val="de-DE"/>
              </w:rPr>
              <w:t>2021-N1EMS-1286307</w:t>
            </w:r>
          </w:p>
          <w:p>
            <w:pPr>
              <w:jc w:val="center"/>
              <w:rPr>
                <w:sz w:val="20"/>
                <w:lang w:val="de-DE"/>
              </w:rPr>
            </w:pPr>
            <w:r>
              <w:rPr>
                <w:sz w:val="20"/>
                <w:lang w:val="de-DE"/>
              </w:rPr>
              <w:t>2021-N1OHSMS-1286307</w:t>
            </w:r>
          </w:p>
        </w:tc>
        <w:tc>
          <w:tcPr>
            <w:tcW w:w="1696" w:type="dxa"/>
            <w:gridSpan w:val="2"/>
            <w:vAlign w:val="center"/>
          </w:tcPr>
          <w:p>
            <w:pPr>
              <w:jc w:val="center"/>
              <w:rPr>
                <w:sz w:val="20"/>
                <w:lang w:val="de-DE"/>
              </w:rPr>
            </w:pPr>
            <w:r>
              <w:rPr>
                <w:sz w:val="20"/>
                <w:lang w:val="de-DE"/>
              </w:rPr>
              <w:t>Q:18.05.07,22.03.02</w:t>
            </w:r>
          </w:p>
          <w:p>
            <w:pPr>
              <w:jc w:val="center"/>
              <w:rPr>
                <w:sz w:val="20"/>
                <w:lang w:val="de-DE"/>
              </w:rPr>
            </w:pPr>
            <w:r>
              <w:rPr>
                <w:sz w:val="20"/>
                <w:lang w:val="de-DE"/>
              </w:rPr>
              <w:t>E:18.05.07,22.03.02</w:t>
            </w:r>
          </w:p>
          <w:p>
            <w:pPr>
              <w:jc w:val="center"/>
              <w:rPr>
                <w:sz w:val="20"/>
                <w:lang w:val="de-DE"/>
              </w:rPr>
            </w:pPr>
            <w:r>
              <w:rPr>
                <w:sz w:val="20"/>
                <w:lang w:val="de-DE"/>
              </w:rPr>
              <w:t>O:18.05.07,22.03.02</w:t>
            </w:r>
          </w:p>
        </w:tc>
        <w:tc>
          <w:tcPr>
            <w:tcW w:w="1299" w:type="dxa"/>
            <w:gridSpan w:val="4"/>
            <w:vAlign w:val="center"/>
          </w:tcPr>
          <w:p>
            <w:pPr>
              <w:jc w:val="center"/>
              <w:rPr>
                <w:sz w:val="20"/>
                <w:lang w:val="de-DE"/>
              </w:rPr>
            </w:pPr>
            <w:r>
              <w:rPr>
                <w:sz w:val="20"/>
                <w:lang w:val="de-DE"/>
              </w:rPr>
              <w:t>18079719816</w:t>
            </w:r>
          </w:p>
        </w:tc>
        <w:tc>
          <w:tcPr>
            <w:tcW w:w="1380" w:type="dxa"/>
            <w:vAlign w:val="center"/>
          </w:tcPr>
          <w:p>
            <w:pPr>
              <w:rPr>
                <w:sz w:val="20"/>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142" w:type="dxa"/>
            <w:vAlign w:val="center"/>
          </w:tcPr>
          <w:p>
            <w:pPr>
              <w:rPr>
                <w:sz w:val="21"/>
                <w:szCs w:val="21"/>
              </w:rPr>
            </w:pPr>
          </w:p>
        </w:tc>
        <w:tc>
          <w:tcPr>
            <w:tcW w:w="1350" w:type="dxa"/>
            <w:vAlign w:val="center"/>
          </w:tcPr>
          <w:p>
            <w:pPr>
              <w:jc w:val="center"/>
              <w:rPr>
                <w:sz w:val="21"/>
                <w:szCs w:val="21"/>
              </w:rPr>
            </w:pPr>
          </w:p>
        </w:tc>
        <w:tc>
          <w:tcPr>
            <w:tcW w:w="948" w:type="dxa"/>
            <w:vAlign w:val="center"/>
          </w:tcPr>
          <w:p>
            <w:pPr>
              <w:jc w:val="center"/>
              <w:rPr>
                <w:sz w:val="21"/>
                <w:szCs w:val="21"/>
              </w:rPr>
            </w:pPr>
          </w:p>
        </w:tc>
        <w:tc>
          <w:tcPr>
            <w:tcW w:w="2506" w:type="dxa"/>
            <w:gridSpan w:val="3"/>
            <w:vAlign w:val="center"/>
          </w:tcPr>
          <w:p>
            <w:pPr>
              <w:rPr>
                <w:sz w:val="18"/>
                <w:szCs w:val="18"/>
              </w:rPr>
            </w:pPr>
          </w:p>
        </w:tc>
        <w:tc>
          <w:tcPr>
            <w:tcW w:w="1696" w:type="dxa"/>
            <w:gridSpan w:val="2"/>
            <w:vAlign w:val="center"/>
          </w:tcPr>
          <w:p>
            <w:pPr>
              <w:rPr>
                <w:sz w:val="21"/>
                <w:szCs w:val="21"/>
              </w:rPr>
            </w:pPr>
          </w:p>
        </w:tc>
        <w:tc>
          <w:tcPr>
            <w:tcW w:w="1299" w:type="dxa"/>
            <w:gridSpan w:val="4"/>
            <w:vAlign w:val="center"/>
          </w:tcPr>
          <w:p>
            <w:pPr>
              <w:rPr>
                <w:sz w:val="21"/>
                <w:szCs w:val="21"/>
              </w:rPr>
            </w:pPr>
          </w:p>
        </w:tc>
        <w:tc>
          <w:tcPr>
            <w:tcW w:w="1380" w:type="dxa"/>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142" w:type="dxa"/>
            <w:vAlign w:val="center"/>
          </w:tcPr>
          <w:p>
            <w:pPr>
              <w:rPr>
                <w:sz w:val="21"/>
                <w:szCs w:val="21"/>
              </w:rPr>
            </w:pPr>
          </w:p>
        </w:tc>
        <w:tc>
          <w:tcPr>
            <w:tcW w:w="1350" w:type="dxa"/>
            <w:vAlign w:val="center"/>
          </w:tcPr>
          <w:p>
            <w:pPr>
              <w:jc w:val="center"/>
              <w:rPr>
                <w:sz w:val="21"/>
                <w:szCs w:val="21"/>
              </w:rPr>
            </w:pPr>
          </w:p>
        </w:tc>
        <w:tc>
          <w:tcPr>
            <w:tcW w:w="948" w:type="dxa"/>
            <w:vAlign w:val="center"/>
          </w:tcPr>
          <w:p>
            <w:pPr>
              <w:jc w:val="center"/>
              <w:rPr>
                <w:sz w:val="21"/>
                <w:szCs w:val="21"/>
              </w:rPr>
            </w:pPr>
          </w:p>
        </w:tc>
        <w:tc>
          <w:tcPr>
            <w:tcW w:w="2506" w:type="dxa"/>
            <w:gridSpan w:val="3"/>
            <w:vAlign w:val="center"/>
          </w:tcPr>
          <w:p>
            <w:pPr>
              <w:rPr>
                <w:sz w:val="18"/>
                <w:szCs w:val="18"/>
              </w:rPr>
            </w:pPr>
          </w:p>
        </w:tc>
        <w:tc>
          <w:tcPr>
            <w:tcW w:w="1696" w:type="dxa"/>
            <w:gridSpan w:val="2"/>
            <w:vAlign w:val="center"/>
          </w:tcPr>
          <w:p>
            <w:pPr>
              <w:pStyle w:val="3"/>
            </w:pPr>
          </w:p>
        </w:tc>
        <w:tc>
          <w:tcPr>
            <w:tcW w:w="1299" w:type="dxa"/>
            <w:gridSpan w:val="4"/>
            <w:vAlign w:val="center"/>
          </w:tcPr>
          <w:p>
            <w:pPr>
              <w:rPr>
                <w:sz w:val="21"/>
                <w:szCs w:val="21"/>
              </w:rPr>
            </w:pPr>
          </w:p>
        </w:tc>
        <w:tc>
          <w:tcPr>
            <w:tcW w:w="1380" w:type="dxa"/>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321" w:type="dxa"/>
            <w:gridSpan w:val="13"/>
            <w:vAlign w:val="center"/>
          </w:tcPr>
          <w:p>
            <w:pPr>
              <w:jc w:val="center"/>
              <w:rPr>
                <w:sz w:val="21"/>
                <w:szCs w:val="21"/>
              </w:rPr>
            </w:pPr>
            <w:r>
              <w:rPr>
                <w:rFonts w:hint="eastAsia"/>
                <w:b/>
                <w:bCs/>
              </w:rPr>
              <w:t>技术专家信息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2" w:type="dxa"/>
            <w:vAlign w:val="center"/>
          </w:tcPr>
          <w:p>
            <w:r>
              <w:rPr>
                <w:rFonts w:hint="eastAsia"/>
                <w:sz w:val="21"/>
                <w:szCs w:val="21"/>
              </w:rPr>
              <w:t>组内身份</w:t>
            </w:r>
          </w:p>
        </w:tc>
        <w:tc>
          <w:tcPr>
            <w:tcW w:w="1350" w:type="dxa"/>
            <w:vAlign w:val="center"/>
          </w:tcPr>
          <w:p>
            <w:pPr>
              <w:rPr>
                <w:sz w:val="21"/>
                <w:szCs w:val="21"/>
              </w:rPr>
            </w:pPr>
            <w:r>
              <w:rPr>
                <w:rFonts w:hint="eastAsia"/>
                <w:sz w:val="21"/>
                <w:szCs w:val="21"/>
              </w:rPr>
              <w:t>姓名</w:t>
            </w:r>
          </w:p>
        </w:tc>
        <w:tc>
          <w:tcPr>
            <w:tcW w:w="948" w:type="dxa"/>
            <w:vAlign w:val="center"/>
          </w:tcPr>
          <w:p>
            <w:pPr>
              <w:rPr>
                <w:sz w:val="21"/>
                <w:szCs w:val="21"/>
              </w:rPr>
            </w:pPr>
            <w:r>
              <w:rPr>
                <w:rFonts w:hint="eastAsia"/>
                <w:sz w:val="21"/>
                <w:szCs w:val="21"/>
              </w:rPr>
              <w:t>性别</w:t>
            </w:r>
          </w:p>
        </w:tc>
        <w:tc>
          <w:tcPr>
            <w:tcW w:w="1502" w:type="dxa"/>
            <w:gridSpan w:val="2"/>
            <w:vAlign w:val="center"/>
          </w:tcPr>
          <w:p>
            <w:pPr>
              <w:rPr>
                <w:sz w:val="18"/>
                <w:szCs w:val="18"/>
              </w:rPr>
            </w:pPr>
            <w:r>
              <w:rPr>
                <w:rFonts w:hint="eastAsia"/>
                <w:sz w:val="21"/>
                <w:szCs w:val="21"/>
              </w:rPr>
              <w:t>现工作单位名称</w:t>
            </w:r>
          </w:p>
        </w:tc>
        <w:tc>
          <w:tcPr>
            <w:tcW w:w="1004" w:type="dxa"/>
            <w:vAlign w:val="center"/>
          </w:tcPr>
          <w:p>
            <w:pPr>
              <w:rPr>
                <w:sz w:val="18"/>
                <w:szCs w:val="18"/>
              </w:rPr>
            </w:pPr>
            <w:r>
              <w:rPr>
                <w:rFonts w:hint="eastAsia"/>
                <w:sz w:val="21"/>
                <w:szCs w:val="21"/>
              </w:rPr>
              <w:t>职务或职称</w:t>
            </w:r>
          </w:p>
        </w:tc>
        <w:tc>
          <w:tcPr>
            <w:tcW w:w="1696" w:type="dxa"/>
            <w:gridSpan w:val="2"/>
            <w:vAlign w:val="center"/>
          </w:tcPr>
          <w:p>
            <w:r>
              <w:rPr>
                <w:rFonts w:hint="eastAsia"/>
                <w:sz w:val="21"/>
                <w:szCs w:val="21"/>
              </w:rPr>
              <w:t>专业代码</w:t>
            </w:r>
          </w:p>
        </w:tc>
        <w:tc>
          <w:tcPr>
            <w:tcW w:w="1299" w:type="dxa"/>
            <w:gridSpan w:val="4"/>
            <w:vAlign w:val="center"/>
          </w:tcPr>
          <w:p>
            <w:r>
              <w:rPr>
                <w:rFonts w:hint="eastAsia"/>
                <w:sz w:val="21"/>
                <w:szCs w:val="21"/>
              </w:rPr>
              <w:t>组内代码</w:t>
            </w:r>
          </w:p>
        </w:tc>
        <w:tc>
          <w:tcPr>
            <w:tcW w:w="1380" w:type="dxa"/>
            <w:vAlign w:val="center"/>
          </w:tcPr>
          <w:p>
            <w:pPr>
              <w:rPr>
                <w:sz w:val="21"/>
                <w:szCs w:val="21"/>
              </w:rPr>
            </w:pPr>
            <w:r>
              <w:rPr>
                <w:rFonts w:hint="eastAsia"/>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2" w:type="dxa"/>
            <w:vAlign w:val="center"/>
          </w:tcPr>
          <w:p/>
        </w:tc>
        <w:tc>
          <w:tcPr>
            <w:tcW w:w="1350" w:type="dxa"/>
            <w:vAlign w:val="center"/>
          </w:tcPr>
          <w:p>
            <w:pPr>
              <w:rPr>
                <w:sz w:val="21"/>
                <w:szCs w:val="21"/>
              </w:rPr>
            </w:pPr>
          </w:p>
        </w:tc>
        <w:tc>
          <w:tcPr>
            <w:tcW w:w="948" w:type="dxa"/>
            <w:vAlign w:val="center"/>
          </w:tcPr>
          <w:p>
            <w:pPr>
              <w:rPr>
                <w:sz w:val="21"/>
                <w:szCs w:val="21"/>
              </w:rPr>
            </w:pPr>
          </w:p>
        </w:tc>
        <w:tc>
          <w:tcPr>
            <w:tcW w:w="1502" w:type="dxa"/>
            <w:gridSpan w:val="2"/>
            <w:vAlign w:val="center"/>
          </w:tcPr>
          <w:p>
            <w:pPr>
              <w:rPr>
                <w:sz w:val="18"/>
                <w:szCs w:val="18"/>
              </w:rPr>
            </w:pPr>
          </w:p>
        </w:tc>
        <w:tc>
          <w:tcPr>
            <w:tcW w:w="1004" w:type="dxa"/>
            <w:vAlign w:val="center"/>
          </w:tcPr>
          <w:p>
            <w:pPr>
              <w:rPr>
                <w:sz w:val="18"/>
                <w:szCs w:val="18"/>
              </w:rPr>
            </w:pPr>
          </w:p>
        </w:tc>
        <w:tc>
          <w:tcPr>
            <w:tcW w:w="1696" w:type="dxa"/>
            <w:gridSpan w:val="2"/>
            <w:vAlign w:val="center"/>
          </w:tcPr>
          <w:p>
            <w:pPr>
              <w:rPr>
                <w:sz w:val="18"/>
                <w:szCs w:val="18"/>
              </w:rPr>
            </w:pPr>
          </w:p>
        </w:tc>
        <w:tc>
          <w:tcPr>
            <w:tcW w:w="1299" w:type="dxa"/>
            <w:gridSpan w:val="4"/>
            <w:vAlign w:val="center"/>
          </w:tcPr>
          <w:p/>
        </w:tc>
        <w:tc>
          <w:tcPr>
            <w:tcW w:w="1380"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42" w:type="dxa"/>
            <w:vAlign w:val="center"/>
          </w:tcPr>
          <w:p/>
        </w:tc>
        <w:tc>
          <w:tcPr>
            <w:tcW w:w="1350" w:type="dxa"/>
            <w:vAlign w:val="center"/>
          </w:tcPr>
          <w:p>
            <w:pPr>
              <w:rPr>
                <w:sz w:val="21"/>
                <w:szCs w:val="21"/>
              </w:rPr>
            </w:pPr>
          </w:p>
        </w:tc>
        <w:tc>
          <w:tcPr>
            <w:tcW w:w="948" w:type="dxa"/>
            <w:vAlign w:val="center"/>
          </w:tcPr>
          <w:p>
            <w:pPr>
              <w:rPr>
                <w:sz w:val="21"/>
                <w:szCs w:val="21"/>
              </w:rPr>
            </w:pPr>
          </w:p>
        </w:tc>
        <w:tc>
          <w:tcPr>
            <w:tcW w:w="1502" w:type="dxa"/>
            <w:gridSpan w:val="2"/>
            <w:vAlign w:val="center"/>
          </w:tcPr>
          <w:p>
            <w:pPr>
              <w:rPr>
                <w:sz w:val="18"/>
                <w:szCs w:val="18"/>
              </w:rPr>
            </w:pPr>
          </w:p>
        </w:tc>
        <w:tc>
          <w:tcPr>
            <w:tcW w:w="1004" w:type="dxa"/>
            <w:vAlign w:val="center"/>
          </w:tcPr>
          <w:p>
            <w:pPr>
              <w:rPr>
                <w:sz w:val="18"/>
                <w:szCs w:val="18"/>
              </w:rPr>
            </w:pPr>
          </w:p>
        </w:tc>
        <w:tc>
          <w:tcPr>
            <w:tcW w:w="1696" w:type="dxa"/>
            <w:gridSpan w:val="2"/>
            <w:vAlign w:val="center"/>
          </w:tcPr>
          <w:p/>
        </w:tc>
        <w:tc>
          <w:tcPr>
            <w:tcW w:w="1299" w:type="dxa"/>
            <w:gridSpan w:val="4"/>
            <w:vAlign w:val="center"/>
          </w:tcPr>
          <w:p/>
        </w:tc>
        <w:tc>
          <w:tcPr>
            <w:tcW w:w="1380"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0321" w:type="dxa"/>
            <w:gridSpan w:val="13"/>
            <w:vAlign w:val="center"/>
          </w:tcPr>
          <w:p>
            <w:pPr>
              <w:tabs>
                <w:tab w:val="left" w:pos="5854"/>
              </w:tabs>
              <w:jc w:val="left"/>
              <w:rPr>
                <w:sz w:val="21"/>
                <w:szCs w:val="21"/>
              </w:rPr>
            </w:pPr>
            <w:r>
              <w:rPr>
                <w:rFonts w:hint="eastAsia" w:ascii="宋体" w:hAnsi="宋体"/>
                <w:b/>
                <w:sz w:val="21"/>
                <w:szCs w:val="21"/>
              </w:rPr>
              <w:t>承诺: 在审核过程中接触的有关受审核方特定产品或机密信息，未经受审核方书面同意不得透露给第三方。当法律要求需要信息提供给第三方时，公司书面通知受审核方所要提供的信息。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42" w:type="dxa"/>
            <w:vAlign w:val="center"/>
          </w:tcPr>
          <w:p>
            <w:pPr>
              <w:rPr>
                <w:sz w:val="21"/>
                <w:szCs w:val="21"/>
              </w:rPr>
            </w:pPr>
            <w:r>
              <w:rPr>
                <w:rFonts w:hint="eastAsia"/>
                <w:sz w:val="20"/>
              </w:rPr>
              <w:t>审核组长</w:t>
            </w:r>
          </w:p>
        </w:tc>
        <w:tc>
          <w:tcPr>
            <w:tcW w:w="2298" w:type="dxa"/>
            <w:gridSpan w:val="2"/>
            <w:vAlign w:val="center"/>
          </w:tcPr>
          <w:p>
            <w:pPr>
              <w:rPr>
                <w:rFonts w:hint="eastAsia" w:eastAsia="宋体"/>
                <w:sz w:val="21"/>
                <w:szCs w:val="21"/>
                <w:lang w:eastAsia="zh-CN"/>
              </w:rPr>
            </w:pPr>
            <w:r>
              <w:rPr>
                <w:rFonts w:hint="eastAsia"/>
                <w:sz w:val="21"/>
                <w:szCs w:val="21"/>
                <w:lang w:eastAsia="zh-CN"/>
              </w:rPr>
              <w:t>褚敏杰</w:t>
            </w:r>
          </w:p>
        </w:tc>
        <w:tc>
          <w:tcPr>
            <w:tcW w:w="1502" w:type="dxa"/>
            <w:gridSpan w:val="2"/>
            <w:vMerge w:val="restart"/>
            <w:vAlign w:val="center"/>
          </w:tcPr>
          <w:p>
            <w:pPr>
              <w:rPr>
                <w:sz w:val="20"/>
              </w:rPr>
            </w:pPr>
            <w:r>
              <w:rPr>
                <w:rFonts w:hint="eastAsia"/>
                <w:sz w:val="20"/>
              </w:rPr>
              <w:t>审核方案</w:t>
            </w:r>
          </w:p>
          <w:p>
            <w:pPr>
              <w:rPr>
                <w:sz w:val="21"/>
                <w:szCs w:val="21"/>
              </w:rPr>
            </w:pPr>
            <w:r>
              <w:rPr>
                <w:rFonts w:hint="eastAsia"/>
                <w:sz w:val="20"/>
              </w:rPr>
              <w:t>管理人员</w:t>
            </w:r>
          </w:p>
        </w:tc>
        <w:tc>
          <w:tcPr>
            <w:tcW w:w="1938" w:type="dxa"/>
            <w:gridSpan w:val="2"/>
            <w:vMerge w:val="restart"/>
            <w:vAlign w:val="center"/>
          </w:tcPr>
          <w:p>
            <w:pPr>
              <w:rPr>
                <w:sz w:val="21"/>
                <w:szCs w:val="21"/>
              </w:rPr>
            </w:pPr>
            <w:bookmarkStart w:id="35" w:name="审核派遣人"/>
            <w:r>
              <w:rPr>
                <w:sz w:val="21"/>
                <w:szCs w:val="21"/>
              </w:rPr>
              <w:t>李永忠</w:t>
            </w:r>
            <w:bookmarkEnd w:id="35"/>
          </w:p>
        </w:tc>
        <w:tc>
          <w:tcPr>
            <w:tcW w:w="2061" w:type="dxa"/>
            <w:gridSpan w:val="5"/>
            <w:vMerge w:val="restart"/>
            <w:vAlign w:val="center"/>
          </w:tcPr>
          <w:p>
            <w:pPr>
              <w:rPr>
                <w:sz w:val="20"/>
              </w:rPr>
            </w:pPr>
            <w:r>
              <w:rPr>
                <w:rFonts w:hint="eastAsia"/>
                <w:sz w:val="20"/>
              </w:rPr>
              <w:t>受审核方</w:t>
            </w:r>
          </w:p>
          <w:p>
            <w:pPr>
              <w:rPr>
                <w:sz w:val="21"/>
                <w:szCs w:val="21"/>
              </w:rPr>
            </w:pPr>
            <w:r>
              <w:rPr>
                <w:rFonts w:hint="eastAsia"/>
                <w:sz w:val="20"/>
              </w:rPr>
              <w:t>签字及公章</w:t>
            </w:r>
          </w:p>
        </w:tc>
        <w:tc>
          <w:tcPr>
            <w:tcW w:w="1380" w:type="dxa"/>
            <w:vMerge w:val="restart"/>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142" w:type="dxa"/>
            <w:vAlign w:val="center"/>
          </w:tcPr>
          <w:p>
            <w:pPr>
              <w:rPr>
                <w:sz w:val="21"/>
                <w:szCs w:val="21"/>
              </w:rPr>
            </w:pPr>
            <w:r>
              <w:rPr>
                <w:rFonts w:hint="eastAsia"/>
                <w:sz w:val="20"/>
              </w:rPr>
              <w:t>联系电话</w:t>
            </w:r>
          </w:p>
        </w:tc>
        <w:tc>
          <w:tcPr>
            <w:tcW w:w="2298" w:type="dxa"/>
            <w:gridSpan w:val="2"/>
            <w:vAlign w:val="center"/>
          </w:tcPr>
          <w:p>
            <w:pPr>
              <w:rPr>
                <w:rFonts w:hint="default" w:eastAsia="宋体"/>
                <w:sz w:val="21"/>
                <w:szCs w:val="21"/>
                <w:lang w:val="en-US" w:eastAsia="zh-CN"/>
              </w:rPr>
            </w:pPr>
            <w:r>
              <w:rPr>
                <w:rFonts w:hint="eastAsia"/>
                <w:sz w:val="21"/>
                <w:szCs w:val="21"/>
                <w:lang w:val="en-US" w:eastAsia="zh-CN"/>
              </w:rPr>
              <w:t>15170020221</w:t>
            </w:r>
          </w:p>
        </w:tc>
        <w:tc>
          <w:tcPr>
            <w:tcW w:w="1502" w:type="dxa"/>
            <w:gridSpan w:val="2"/>
            <w:vMerge w:val="continue"/>
            <w:vAlign w:val="center"/>
          </w:tcPr>
          <w:p>
            <w:pPr>
              <w:rPr>
                <w:sz w:val="21"/>
                <w:szCs w:val="21"/>
              </w:rPr>
            </w:pPr>
          </w:p>
        </w:tc>
        <w:tc>
          <w:tcPr>
            <w:tcW w:w="1938" w:type="dxa"/>
            <w:gridSpan w:val="2"/>
            <w:vMerge w:val="continue"/>
            <w:vAlign w:val="center"/>
          </w:tcPr>
          <w:p>
            <w:pPr>
              <w:rPr>
                <w:sz w:val="21"/>
                <w:szCs w:val="21"/>
              </w:rPr>
            </w:pPr>
          </w:p>
        </w:tc>
        <w:tc>
          <w:tcPr>
            <w:tcW w:w="2061" w:type="dxa"/>
            <w:gridSpan w:val="5"/>
            <w:vMerge w:val="continue"/>
            <w:vAlign w:val="center"/>
          </w:tcPr>
          <w:p>
            <w:pPr>
              <w:rPr>
                <w:sz w:val="21"/>
                <w:szCs w:val="21"/>
              </w:rPr>
            </w:pPr>
          </w:p>
        </w:tc>
        <w:tc>
          <w:tcPr>
            <w:tcW w:w="1380" w:type="dxa"/>
            <w:vMerge w:val="continue"/>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142" w:type="dxa"/>
            <w:vAlign w:val="center"/>
          </w:tcPr>
          <w:p>
            <w:pPr>
              <w:rPr>
                <w:sz w:val="21"/>
                <w:szCs w:val="21"/>
              </w:rPr>
            </w:pPr>
            <w:r>
              <w:rPr>
                <w:rFonts w:hint="eastAsia"/>
                <w:sz w:val="20"/>
              </w:rPr>
              <w:t>日期</w:t>
            </w:r>
          </w:p>
        </w:tc>
        <w:tc>
          <w:tcPr>
            <w:tcW w:w="2298" w:type="dxa"/>
            <w:gridSpan w:val="2"/>
            <w:vAlign w:val="center"/>
          </w:tcPr>
          <w:p>
            <w:pPr>
              <w:spacing w:line="360" w:lineRule="auto"/>
              <w:rPr>
                <w:rFonts w:hint="default" w:eastAsia="宋体"/>
                <w:sz w:val="21"/>
                <w:szCs w:val="21"/>
                <w:lang w:val="en-US" w:eastAsia="zh-CN"/>
              </w:rPr>
            </w:pPr>
            <w:r>
              <w:rPr>
                <w:rFonts w:hint="eastAsia"/>
                <w:sz w:val="21"/>
                <w:szCs w:val="21"/>
                <w:lang w:val="en-US" w:eastAsia="zh-CN"/>
              </w:rPr>
              <w:t>2022.8.18</w:t>
            </w:r>
          </w:p>
        </w:tc>
        <w:tc>
          <w:tcPr>
            <w:tcW w:w="1502" w:type="dxa"/>
            <w:gridSpan w:val="2"/>
            <w:vAlign w:val="center"/>
          </w:tcPr>
          <w:p>
            <w:pPr>
              <w:rPr>
                <w:sz w:val="21"/>
                <w:szCs w:val="21"/>
              </w:rPr>
            </w:pPr>
            <w:r>
              <w:rPr>
                <w:rFonts w:hint="eastAsia"/>
                <w:sz w:val="20"/>
              </w:rPr>
              <w:t>日期</w:t>
            </w:r>
          </w:p>
        </w:tc>
        <w:tc>
          <w:tcPr>
            <w:tcW w:w="1938" w:type="dxa"/>
            <w:gridSpan w:val="2"/>
            <w:vAlign w:val="center"/>
          </w:tcPr>
          <w:p>
            <w:pPr>
              <w:rPr>
                <w:rFonts w:hint="default" w:eastAsia="宋体"/>
                <w:sz w:val="21"/>
                <w:szCs w:val="21"/>
                <w:lang w:val="en-US" w:eastAsia="zh-CN"/>
              </w:rPr>
            </w:pPr>
            <w:r>
              <w:rPr>
                <w:rFonts w:hint="eastAsia"/>
                <w:sz w:val="21"/>
                <w:szCs w:val="21"/>
                <w:lang w:val="en-US" w:eastAsia="zh-CN"/>
              </w:rPr>
              <w:t>2022.8.18</w:t>
            </w:r>
          </w:p>
        </w:tc>
        <w:tc>
          <w:tcPr>
            <w:tcW w:w="2061" w:type="dxa"/>
            <w:gridSpan w:val="5"/>
            <w:vAlign w:val="center"/>
          </w:tcPr>
          <w:p>
            <w:pPr>
              <w:rPr>
                <w:sz w:val="21"/>
                <w:szCs w:val="21"/>
              </w:rPr>
            </w:pPr>
            <w:r>
              <w:rPr>
                <w:rFonts w:hint="eastAsia"/>
                <w:sz w:val="20"/>
              </w:rPr>
              <w:t>日期</w:t>
            </w:r>
          </w:p>
        </w:tc>
        <w:tc>
          <w:tcPr>
            <w:tcW w:w="1380" w:type="dxa"/>
            <w:vAlign w:val="center"/>
          </w:tcPr>
          <w:p>
            <w:pPr>
              <w:rPr>
                <w:rFonts w:hint="default" w:eastAsia="宋体"/>
                <w:sz w:val="21"/>
                <w:szCs w:val="21"/>
                <w:lang w:val="en-US" w:eastAsia="zh-CN"/>
              </w:rPr>
            </w:pPr>
            <w:r>
              <w:rPr>
                <w:rFonts w:hint="eastAsia"/>
                <w:sz w:val="21"/>
                <w:szCs w:val="21"/>
                <w:lang w:val="en-US" w:eastAsia="zh-CN"/>
              </w:rPr>
              <w:t>2022.8.19</w:t>
            </w:r>
          </w:p>
        </w:tc>
      </w:tr>
    </w:tbl>
    <w:p>
      <w:r>
        <w:drawing>
          <wp:anchor distT="0" distB="0" distL="114300" distR="114300" simplePos="0" relativeHeight="251659264" behindDoc="0" locked="0" layoutInCell="1" allowOverlap="1">
            <wp:simplePos x="0" y="0"/>
            <wp:positionH relativeFrom="column">
              <wp:posOffset>-441960</wp:posOffset>
            </wp:positionH>
            <wp:positionV relativeFrom="paragraph">
              <wp:posOffset>-764540</wp:posOffset>
            </wp:positionV>
            <wp:extent cx="7492365" cy="10761980"/>
            <wp:effectExtent l="0" t="0" r="13335"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492365" cy="10761980"/>
                    </a:xfrm>
                    <a:prstGeom prst="rect">
                      <a:avLst/>
                    </a:prstGeom>
                    <a:noFill/>
                    <a:ln>
                      <a:noFill/>
                    </a:ln>
                  </pic:spPr>
                </pic:pic>
              </a:graphicData>
            </a:graphic>
          </wp:anchor>
        </w:drawing>
      </w:r>
      <w:r>
        <w:br w:type="page"/>
      </w:r>
    </w:p>
    <w:p>
      <w:pPr>
        <w:snapToGrid w:val="0"/>
        <w:spacing w:beforeLines="50" w:line="400" w:lineRule="exact"/>
        <w:ind w:firstLine="3774" w:firstLineChars="1253"/>
      </w:pPr>
      <w:r>
        <w:rPr>
          <w:rFonts w:hint="eastAsia" w:ascii="宋体" w:hAnsi="宋体"/>
          <w:b/>
          <w:bCs/>
          <w:sz w:val="30"/>
          <w:szCs w:val="30"/>
        </w:rPr>
        <w:t>现场审核日程安排表</w:t>
      </w:r>
    </w:p>
    <w:tbl>
      <w:tblPr>
        <w:tblStyle w:val="6"/>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569"/>
        <w:gridCol w:w="923"/>
        <w:gridCol w:w="631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b/>
                <w:bCs/>
                <w:sz w:val="21"/>
                <w:szCs w:val="21"/>
              </w:rPr>
            </w:pPr>
            <w:r>
              <w:rPr>
                <w:rFonts w:hint="eastAsia" w:ascii="宋体" w:hAnsi="宋体"/>
                <w:b/>
                <w:bCs/>
                <w:sz w:val="21"/>
                <w:szCs w:val="21"/>
              </w:rPr>
              <w:t>日期</w:t>
            </w:r>
          </w:p>
        </w:tc>
        <w:tc>
          <w:tcPr>
            <w:tcW w:w="156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b/>
                <w:bCs/>
                <w:sz w:val="21"/>
                <w:szCs w:val="21"/>
              </w:rPr>
            </w:pPr>
            <w:r>
              <w:rPr>
                <w:rFonts w:hint="eastAsia" w:ascii="宋体" w:hAnsi="宋体"/>
                <w:b/>
                <w:bCs/>
                <w:sz w:val="21"/>
                <w:szCs w:val="21"/>
              </w:rPr>
              <w:t>时间</w:t>
            </w:r>
          </w:p>
        </w:tc>
        <w:tc>
          <w:tcPr>
            <w:tcW w:w="923"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b/>
                <w:bCs/>
                <w:sz w:val="21"/>
                <w:szCs w:val="21"/>
              </w:rPr>
            </w:pPr>
            <w:r>
              <w:rPr>
                <w:rFonts w:hint="eastAsia" w:ascii="宋体" w:hAnsi="宋体"/>
                <w:b/>
                <w:bCs/>
                <w:sz w:val="21"/>
                <w:szCs w:val="21"/>
              </w:rPr>
              <w:t>部门</w:t>
            </w:r>
          </w:p>
        </w:tc>
        <w:tc>
          <w:tcPr>
            <w:tcW w:w="6315"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b/>
                <w:bCs/>
                <w:sz w:val="21"/>
                <w:szCs w:val="21"/>
              </w:rPr>
            </w:pPr>
            <w:r>
              <w:rPr>
                <w:rFonts w:hint="eastAsia" w:ascii="宋体" w:hAnsi="宋体"/>
                <w:b/>
                <w:bCs/>
                <w:sz w:val="21"/>
                <w:szCs w:val="21"/>
              </w:rPr>
              <w:t>过程、涉及条款</w:t>
            </w:r>
          </w:p>
        </w:tc>
        <w:tc>
          <w:tcPr>
            <w:tcW w:w="683"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b/>
                <w:bCs/>
                <w:sz w:val="21"/>
                <w:szCs w:val="21"/>
              </w:rPr>
            </w:pPr>
            <w:r>
              <w:rPr>
                <w:rFonts w:hint="eastAsia" w:ascii="宋体" w:hAnsi="宋体"/>
                <w:b/>
                <w:bCs/>
                <w:sz w:val="21"/>
                <w:szCs w:val="21"/>
              </w:rPr>
              <w:t>审核人员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 w:type="dxa"/>
            <w:vMerge w:val="restart"/>
            <w:tcBorders>
              <w:top w:val="single" w:color="auto" w:sz="4" w:space="0"/>
              <w:left w:val="single" w:color="auto" w:sz="4" w:space="0"/>
              <w:right w:val="single" w:color="auto" w:sz="4" w:space="0"/>
            </w:tcBorders>
            <w:vAlign w:val="center"/>
          </w:tcPr>
          <w:p>
            <w:pPr>
              <w:spacing w:line="240" w:lineRule="exact"/>
              <w:jc w:val="both"/>
              <w:rPr>
                <w:rFonts w:hint="default" w:ascii="宋体" w:hAnsi="宋体" w:eastAsia="宋体" w:cs="Arial"/>
                <w:sz w:val="21"/>
                <w:szCs w:val="21"/>
                <w:lang w:val="en-US" w:eastAsia="zh-CN"/>
              </w:rPr>
            </w:pPr>
            <w:r>
              <w:rPr>
                <w:rFonts w:hint="eastAsia" w:ascii="宋体" w:hAnsi="宋体" w:cs="Arial"/>
                <w:sz w:val="21"/>
                <w:szCs w:val="21"/>
                <w:lang w:val="en-US" w:eastAsia="zh-CN"/>
              </w:rPr>
              <w:t>8.19</w:t>
            </w:r>
          </w:p>
        </w:tc>
        <w:tc>
          <w:tcPr>
            <w:tcW w:w="1569"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cs="Arial"/>
                <w:sz w:val="21"/>
                <w:szCs w:val="21"/>
              </w:rPr>
            </w:pPr>
            <w:r>
              <w:rPr>
                <w:rFonts w:hint="eastAsia" w:ascii="宋体" w:hAnsi="宋体" w:cs="Arial"/>
                <w:sz w:val="21"/>
                <w:szCs w:val="21"/>
                <w:lang w:val="en-US" w:eastAsia="zh-CN"/>
              </w:rPr>
              <w:t>13:3</w:t>
            </w:r>
            <w:r>
              <w:rPr>
                <w:rFonts w:hint="eastAsia" w:ascii="宋体" w:hAnsi="宋体" w:cs="Arial"/>
                <w:sz w:val="21"/>
                <w:szCs w:val="21"/>
              </w:rPr>
              <w:t>0</w:t>
            </w:r>
            <w:r>
              <w:rPr>
                <w:rFonts w:hint="eastAsia" w:ascii="宋体" w:hAnsi="宋体" w:cs="Arial"/>
                <w:sz w:val="21"/>
                <w:szCs w:val="21"/>
                <w:lang w:val="en-US" w:eastAsia="zh-CN"/>
              </w:rPr>
              <w:t>-14</w:t>
            </w:r>
            <w:r>
              <w:rPr>
                <w:rFonts w:hint="eastAsia" w:ascii="宋体" w:hAnsi="宋体" w:cs="Arial"/>
                <w:sz w:val="21"/>
                <w:szCs w:val="21"/>
              </w:rPr>
              <w:t>:</w:t>
            </w:r>
            <w:r>
              <w:rPr>
                <w:rFonts w:hint="eastAsia" w:ascii="宋体" w:hAnsi="宋体" w:cs="Arial"/>
                <w:sz w:val="21"/>
                <w:szCs w:val="21"/>
                <w:lang w:val="en-US" w:eastAsia="zh-CN"/>
              </w:rPr>
              <w:t>0</w:t>
            </w:r>
            <w:r>
              <w:rPr>
                <w:rFonts w:hint="eastAsia" w:ascii="宋体" w:hAnsi="宋体" w:cs="Arial"/>
                <w:sz w:val="21"/>
                <w:szCs w:val="21"/>
              </w:rPr>
              <w:t>0</w:t>
            </w:r>
          </w:p>
        </w:tc>
        <w:tc>
          <w:tcPr>
            <w:tcW w:w="7238" w:type="dxa"/>
            <w:gridSpan w:val="2"/>
            <w:tcBorders>
              <w:top w:val="single" w:color="auto" w:sz="4" w:space="0"/>
              <w:left w:val="single" w:color="auto" w:sz="4" w:space="0"/>
              <w:bottom w:val="single" w:color="auto" w:sz="4" w:space="0"/>
              <w:right w:val="single" w:color="auto" w:sz="4" w:space="0"/>
            </w:tcBorders>
          </w:tcPr>
          <w:p>
            <w:pPr>
              <w:spacing w:line="280" w:lineRule="exact"/>
              <w:ind w:firstLine="422" w:firstLineChars="200"/>
              <w:jc w:val="left"/>
              <w:rPr>
                <w:rFonts w:ascii="宋体" w:hAnsi="宋体" w:cs="Arial"/>
                <w:spacing w:val="-6"/>
                <w:sz w:val="21"/>
                <w:szCs w:val="21"/>
              </w:rPr>
            </w:pPr>
            <w:r>
              <w:rPr>
                <w:rFonts w:hint="eastAsia" w:ascii="宋体" w:hAnsi="宋体"/>
                <w:b/>
                <w:sz w:val="21"/>
                <w:szCs w:val="21"/>
              </w:rPr>
              <w:t>首次会议</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21"/>
                <w:szCs w:val="21"/>
              </w:rPr>
            </w:pPr>
            <w:r>
              <w:rPr>
                <w:rFonts w:hint="eastAsia" w:ascii="宋体" w:hAnsi="宋体" w:cs="Arial"/>
                <w:sz w:val="21"/>
                <w:szCs w:val="21"/>
              </w:rPr>
              <w: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 w:type="dxa"/>
            <w:vMerge w:val="continue"/>
            <w:tcBorders>
              <w:left w:val="single" w:color="auto" w:sz="4" w:space="0"/>
              <w:right w:val="single" w:color="auto" w:sz="4" w:space="0"/>
            </w:tcBorders>
          </w:tcPr>
          <w:p>
            <w:pPr>
              <w:spacing w:line="240" w:lineRule="exact"/>
              <w:rPr>
                <w:rFonts w:ascii="宋体" w:hAnsi="宋体" w:cs="Arial"/>
                <w:sz w:val="21"/>
                <w:szCs w:val="21"/>
              </w:rPr>
            </w:pPr>
          </w:p>
        </w:tc>
        <w:tc>
          <w:tcPr>
            <w:tcW w:w="1569"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cs="Arial"/>
                <w:sz w:val="21"/>
                <w:szCs w:val="21"/>
              </w:rPr>
            </w:pPr>
            <w:r>
              <w:rPr>
                <w:rFonts w:hint="eastAsia" w:ascii="宋体" w:hAnsi="宋体" w:cs="Arial"/>
                <w:sz w:val="21"/>
                <w:szCs w:val="21"/>
                <w:lang w:val="en-US" w:eastAsia="zh-CN"/>
              </w:rPr>
              <w:t>14</w:t>
            </w:r>
            <w:r>
              <w:rPr>
                <w:rFonts w:hint="eastAsia" w:ascii="宋体" w:hAnsi="宋体" w:cs="Arial"/>
                <w:sz w:val="21"/>
                <w:szCs w:val="21"/>
              </w:rPr>
              <w:t>:</w:t>
            </w:r>
            <w:r>
              <w:rPr>
                <w:rFonts w:hint="eastAsia" w:ascii="宋体" w:hAnsi="宋体" w:cs="Arial"/>
                <w:sz w:val="21"/>
                <w:szCs w:val="21"/>
                <w:lang w:val="en-US" w:eastAsia="zh-CN"/>
              </w:rPr>
              <w:t>0</w:t>
            </w:r>
            <w:r>
              <w:rPr>
                <w:rFonts w:hint="eastAsia" w:ascii="宋体" w:hAnsi="宋体" w:cs="Arial"/>
                <w:sz w:val="21"/>
                <w:szCs w:val="21"/>
              </w:rPr>
              <w:t>0</w:t>
            </w:r>
            <w:r>
              <w:rPr>
                <w:rFonts w:hint="eastAsia" w:ascii="宋体" w:hAnsi="宋体" w:cs="Arial"/>
                <w:sz w:val="21"/>
                <w:szCs w:val="21"/>
                <w:lang w:val="en-US" w:eastAsia="zh-CN"/>
              </w:rPr>
              <w:t>-14</w:t>
            </w:r>
            <w:r>
              <w:rPr>
                <w:rFonts w:hint="eastAsia" w:ascii="宋体" w:hAnsi="宋体" w:cs="Arial"/>
                <w:sz w:val="21"/>
                <w:szCs w:val="21"/>
              </w:rPr>
              <w:t>:</w:t>
            </w:r>
            <w:r>
              <w:rPr>
                <w:rFonts w:hint="eastAsia" w:ascii="宋体" w:hAnsi="宋体" w:cs="Arial"/>
                <w:sz w:val="21"/>
                <w:szCs w:val="21"/>
                <w:lang w:val="en-US" w:eastAsia="zh-CN"/>
              </w:rPr>
              <w:t>3</w:t>
            </w:r>
            <w:r>
              <w:rPr>
                <w:rFonts w:hint="eastAsia" w:ascii="宋体" w:hAnsi="宋体" w:cs="Arial"/>
                <w:sz w:val="21"/>
                <w:szCs w:val="21"/>
              </w:rPr>
              <w:t>0</w:t>
            </w:r>
          </w:p>
        </w:tc>
        <w:tc>
          <w:tcPr>
            <w:tcW w:w="923"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宋体" w:hAnsi="宋体" w:cs="Arial"/>
                <w:b/>
                <w:sz w:val="21"/>
                <w:szCs w:val="21"/>
              </w:rPr>
            </w:pPr>
            <w:r>
              <w:rPr>
                <w:rFonts w:hint="eastAsia" w:ascii="宋体" w:hAnsi="宋体" w:cs="Arial"/>
                <w:b/>
                <w:sz w:val="21"/>
                <w:szCs w:val="21"/>
              </w:rPr>
              <w:t>管理层</w:t>
            </w:r>
          </w:p>
          <w:p>
            <w:pPr>
              <w:spacing w:line="280" w:lineRule="exact"/>
              <w:rPr>
                <w:rFonts w:ascii="宋体" w:hAnsi="宋体"/>
                <w:b/>
                <w:bCs/>
                <w:sz w:val="21"/>
                <w:szCs w:val="21"/>
              </w:rPr>
            </w:pPr>
            <w:r>
              <w:rPr>
                <w:rFonts w:hint="eastAsia" w:ascii="宋体" w:hAnsi="宋体" w:cs="Arial"/>
                <w:b/>
                <w:sz w:val="21"/>
                <w:szCs w:val="21"/>
              </w:rPr>
              <w:t>员工代表</w:t>
            </w:r>
          </w:p>
        </w:tc>
        <w:tc>
          <w:tcPr>
            <w:tcW w:w="6315" w:type="dxa"/>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宋体" w:hAnsi="宋体" w:cs="Arial"/>
                <w:spacing w:val="-6"/>
                <w:sz w:val="21"/>
                <w:szCs w:val="21"/>
              </w:rPr>
            </w:pPr>
            <w:r>
              <w:rPr>
                <w:rFonts w:hint="eastAsia" w:ascii="宋体" w:hAnsi="宋体" w:cs="Arial"/>
                <w:spacing w:val="-6"/>
                <w:sz w:val="21"/>
                <w:szCs w:val="21"/>
              </w:rPr>
              <w:t>QEO:4.1理解组织及其环境、4.2理解相关方的需求和期望、4.3确定管理体系的范围、4.4质量/环境/职业健康安全管理体系及其过程、5.1领导作用和承诺、5.2质量/环境/职业健康安全方针、5.3组织的岗位、职责和权限、6.1应对风险和机遇的措施、6.2质量/环境</w:t>
            </w:r>
            <w:r>
              <w:rPr>
                <w:rFonts w:hint="eastAsia" w:ascii="宋体" w:hAnsi="宋体" w:cs="Arial"/>
                <w:spacing w:val="-6"/>
                <w:sz w:val="21"/>
                <w:szCs w:val="21"/>
                <w:lang w:val="en-US" w:eastAsia="zh-CN"/>
              </w:rPr>
              <w:t>/</w:t>
            </w:r>
            <w:r>
              <w:rPr>
                <w:rFonts w:hint="eastAsia" w:ascii="宋体" w:hAnsi="宋体" w:cs="Arial"/>
                <w:spacing w:val="-6"/>
                <w:sz w:val="21"/>
                <w:szCs w:val="21"/>
              </w:rPr>
              <w:t>职业健康安全目标及其实现的策划、7.1资源、7.4信息交流、9.3管理评审、10.1改进、10.3持续改进</w:t>
            </w:r>
          </w:p>
          <w:p>
            <w:pPr>
              <w:spacing w:line="240" w:lineRule="auto"/>
              <w:rPr>
                <w:rFonts w:hint="eastAsia" w:ascii="宋体" w:hAnsi="宋体" w:cs="Arial"/>
                <w:spacing w:val="-6"/>
                <w:sz w:val="21"/>
                <w:szCs w:val="21"/>
              </w:rPr>
            </w:pPr>
            <w:r>
              <w:rPr>
                <w:rFonts w:hint="eastAsia" w:ascii="宋体" w:hAnsi="宋体" w:cs="Arial"/>
                <w:spacing w:val="-6"/>
                <w:sz w:val="21"/>
                <w:szCs w:val="21"/>
              </w:rPr>
              <w:t>Q6.3变更的策划</w:t>
            </w:r>
            <w:r>
              <w:rPr>
                <w:rFonts w:hint="eastAsia" w:ascii="宋体" w:hAnsi="宋体" w:cs="Arial"/>
                <w:spacing w:val="-6"/>
                <w:sz w:val="21"/>
                <w:szCs w:val="21"/>
                <w:lang w:val="en-US" w:eastAsia="zh-CN"/>
              </w:rPr>
              <w:t>/8.3删减确认</w:t>
            </w:r>
            <w:r>
              <w:rPr>
                <w:rFonts w:hint="eastAsia" w:ascii="宋体" w:hAnsi="宋体" w:cs="Arial"/>
                <w:spacing w:val="-6"/>
                <w:sz w:val="21"/>
                <w:szCs w:val="21"/>
              </w:rPr>
              <w:t>、O5.4协商与参与</w:t>
            </w:r>
          </w:p>
          <w:p>
            <w:pPr>
              <w:spacing w:line="240" w:lineRule="auto"/>
              <w:rPr>
                <w:rFonts w:ascii="宋体" w:hAnsi="宋体" w:cs="Arial"/>
                <w:sz w:val="21"/>
                <w:szCs w:val="21"/>
              </w:rPr>
            </w:pPr>
            <w:r>
              <w:rPr>
                <w:rFonts w:hint="eastAsia" w:ascii="宋体" w:hAnsi="宋体" w:cs="Arial"/>
                <w:spacing w:val="-6"/>
                <w:sz w:val="21"/>
                <w:szCs w:val="21"/>
                <w:u w:val="none"/>
              </w:rPr>
              <w:t>标准/规范/法规的执行情况、</w:t>
            </w:r>
            <w:r>
              <w:rPr>
                <w:rFonts w:hint="eastAsia" w:ascii="宋体" w:hAnsi="宋体" w:cs="Arial"/>
                <w:spacing w:val="-6"/>
                <w:sz w:val="21"/>
                <w:szCs w:val="21"/>
                <w:u w:val="none"/>
                <w:lang w:eastAsia="zh-CN"/>
              </w:rPr>
              <w:t>一阶段</w:t>
            </w:r>
            <w:r>
              <w:rPr>
                <w:rFonts w:hint="eastAsia" w:ascii="宋体" w:hAnsi="宋体" w:cs="Arial"/>
                <w:spacing w:val="-6"/>
                <w:sz w:val="21"/>
                <w:szCs w:val="21"/>
                <w:u w:val="none"/>
              </w:rPr>
              <w:t>审核不符合项的验证、认证证书、标志的使用情况、投诉或事故、监督抽查情况</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宋体" w:hAnsi="宋体" w:eastAsia="宋体" w:cs="Arial"/>
                <w:sz w:val="21"/>
                <w:szCs w:val="21"/>
                <w:lang w:val="en-US" w:eastAsia="zh-CN"/>
              </w:rPr>
            </w:pPr>
            <w:r>
              <w:rPr>
                <w:rFonts w:hint="eastAsia" w:ascii="宋体" w:hAnsi="宋体" w:cs="Arial"/>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 w:type="dxa"/>
            <w:vMerge w:val="continue"/>
            <w:tcBorders>
              <w:left w:val="single" w:color="auto" w:sz="4" w:space="0"/>
              <w:right w:val="single" w:color="auto" w:sz="4" w:space="0"/>
            </w:tcBorders>
          </w:tcPr>
          <w:p>
            <w:pPr>
              <w:spacing w:line="240" w:lineRule="exact"/>
              <w:rPr>
                <w:rFonts w:ascii="宋体" w:hAnsi="宋体" w:cs="Arial"/>
                <w:sz w:val="21"/>
                <w:szCs w:val="21"/>
              </w:rPr>
            </w:pPr>
          </w:p>
        </w:tc>
        <w:tc>
          <w:tcPr>
            <w:tcW w:w="1569" w:type="dxa"/>
            <w:tcBorders>
              <w:top w:val="single" w:color="auto" w:sz="4" w:space="0"/>
              <w:left w:val="single" w:color="auto" w:sz="4" w:space="0"/>
              <w:right w:val="single" w:color="auto" w:sz="4" w:space="0"/>
            </w:tcBorders>
            <w:vAlign w:val="center"/>
          </w:tcPr>
          <w:p>
            <w:pPr>
              <w:pStyle w:val="2"/>
              <w:jc w:val="both"/>
              <w:rPr>
                <w:rFonts w:hint="default" w:ascii="宋体" w:hAnsi="宋体" w:cs="Arial"/>
                <w:sz w:val="21"/>
                <w:szCs w:val="21"/>
                <w:lang w:val="en-US" w:eastAsia="zh-CN"/>
              </w:rPr>
            </w:pPr>
            <w:r>
              <w:rPr>
                <w:rFonts w:hint="eastAsia" w:ascii="宋体" w:hAnsi="宋体" w:cs="Arial"/>
                <w:sz w:val="21"/>
                <w:szCs w:val="21"/>
                <w:lang w:val="en-US" w:eastAsia="zh-CN"/>
              </w:rPr>
              <w:t>14:30-17:30</w:t>
            </w:r>
          </w:p>
        </w:tc>
        <w:tc>
          <w:tcPr>
            <w:tcW w:w="923"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b/>
                <w:bCs/>
                <w:sz w:val="21"/>
                <w:szCs w:val="21"/>
                <w:lang w:eastAsia="zh-CN"/>
              </w:rPr>
            </w:pPr>
            <w:r>
              <w:rPr>
                <w:rFonts w:hint="eastAsia" w:ascii="宋体" w:hAnsi="宋体"/>
                <w:b/>
                <w:bCs/>
                <w:sz w:val="21"/>
                <w:szCs w:val="21"/>
                <w:lang w:eastAsia="zh-CN"/>
              </w:rPr>
              <w:t>行政科</w:t>
            </w:r>
          </w:p>
        </w:tc>
        <w:tc>
          <w:tcPr>
            <w:tcW w:w="63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20" w:rightChars="50"/>
              <w:jc w:val="left"/>
              <w:textAlignment w:val="baseline"/>
              <w:rPr>
                <w:rFonts w:ascii="宋体" w:hAnsi="宋体" w:cs="Arial"/>
                <w:sz w:val="21"/>
                <w:szCs w:val="21"/>
              </w:rPr>
            </w:pPr>
            <w:r>
              <w:rPr>
                <w:rFonts w:ascii="宋体" w:hAnsi="宋体" w:cs="Arial"/>
                <w:sz w:val="21"/>
                <w:szCs w:val="21"/>
              </w:rPr>
              <w:t>Q:5.3</w:t>
            </w:r>
            <w:r>
              <w:rPr>
                <w:rFonts w:hint="eastAsia" w:ascii="宋体" w:hAnsi="宋体" w:cs="Arial"/>
                <w:sz w:val="21"/>
                <w:szCs w:val="21"/>
              </w:rPr>
              <w:t>组织的岗位、职责和权限、</w:t>
            </w:r>
            <w:r>
              <w:rPr>
                <w:rFonts w:ascii="宋体" w:hAnsi="宋体" w:cs="Arial"/>
                <w:sz w:val="21"/>
                <w:szCs w:val="21"/>
              </w:rPr>
              <w:t>6.2</w:t>
            </w:r>
            <w:r>
              <w:rPr>
                <w:rFonts w:hint="eastAsia" w:ascii="宋体" w:hAnsi="宋体" w:cs="Arial"/>
                <w:sz w:val="21"/>
                <w:szCs w:val="21"/>
              </w:rPr>
              <w:t>质量目标、</w:t>
            </w:r>
            <w:r>
              <w:rPr>
                <w:rFonts w:hint="eastAsia" w:ascii="宋体" w:hAnsi="宋体" w:cs="Arial"/>
                <w:sz w:val="21"/>
                <w:szCs w:val="21"/>
                <w:lang w:val="en-US" w:eastAsia="zh-CN"/>
              </w:rPr>
              <w:t>7.1.2人员、7.1.6组织知识、</w:t>
            </w:r>
            <w:r>
              <w:rPr>
                <w:rFonts w:hint="eastAsia" w:ascii="宋体" w:hAnsi="宋体" w:cs="Arial"/>
                <w:sz w:val="21"/>
                <w:szCs w:val="21"/>
              </w:rPr>
              <w:t>7.2能力、7.3意识、7.5形成文件的信息、</w:t>
            </w:r>
            <w:r>
              <w:rPr>
                <w:rFonts w:ascii="宋体" w:hAnsi="宋体" w:cs="Arial"/>
                <w:sz w:val="21"/>
                <w:szCs w:val="21"/>
              </w:rPr>
              <w:t>9.1.1</w:t>
            </w:r>
            <w:r>
              <w:rPr>
                <w:rFonts w:hint="eastAsia" w:ascii="宋体" w:hAnsi="宋体" w:cs="Arial"/>
                <w:sz w:val="21"/>
                <w:szCs w:val="21"/>
              </w:rPr>
              <w:t>监视、测量、分析和评价、</w:t>
            </w:r>
            <w:r>
              <w:rPr>
                <w:rFonts w:ascii="宋体" w:hAnsi="宋体" w:cs="Arial"/>
                <w:sz w:val="21"/>
                <w:szCs w:val="21"/>
              </w:rPr>
              <w:t>9.1.3</w:t>
            </w:r>
            <w:r>
              <w:rPr>
                <w:rFonts w:hint="eastAsia" w:ascii="宋体" w:hAnsi="宋体" w:cs="Arial"/>
                <w:sz w:val="21"/>
                <w:szCs w:val="21"/>
              </w:rPr>
              <w:t>分析与评价、</w:t>
            </w:r>
            <w:r>
              <w:rPr>
                <w:rFonts w:ascii="宋体" w:hAnsi="宋体" w:cs="Arial"/>
                <w:sz w:val="21"/>
                <w:szCs w:val="21"/>
              </w:rPr>
              <w:t>9.2</w:t>
            </w:r>
            <w:r>
              <w:rPr>
                <w:rFonts w:hint="eastAsia" w:ascii="宋体" w:hAnsi="宋体" w:cs="Arial"/>
                <w:sz w:val="21"/>
                <w:szCs w:val="21"/>
              </w:rPr>
              <w:t>内部审核、10.2不符合/事件和纠正措施</w:t>
            </w:r>
          </w:p>
          <w:p>
            <w:pPr>
              <w:keepNext w:val="0"/>
              <w:keepLines w:val="0"/>
              <w:pageBreakBefore w:val="0"/>
              <w:widowControl w:val="0"/>
              <w:kinsoku/>
              <w:wordWrap/>
              <w:overflowPunct/>
              <w:topLinePunct w:val="0"/>
              <w:autoSpaceDE/>
              <w:autoSpaceDN/>
              <w:bidi w:val="0"/>
              <w:adjustRightInd w:val="0"/>
              <w:snapToGrid w:val="0"/>
              <w:spacing w:line="240" w:lineRule="auto"/>
              <w:ind w:right="120" w:rightChars="50"/>
              <w:jc w:val="left"/>
              <w:textAlignment w:val="baseline"/>
              <w:rPr>
                <w:rFonts w:hint="eastAsia" w:ascii="宋体" w:hAnsi="宋体" w:eastAsia="宋体" w:cs="Arial"/>
                <w:kern w:val="2"/>
                <w:sz w:val="21"/>
                <w:szCs w:val="21"/>
                <w:lang w:val="en-US" w:eastAsia="zh-CN" w:bidi="ar-SA"/>
              </w:rPr>
            </w:pPr>
            <w:r>
              <w:rPr>
                <w:rFonts w:ascii="宋体" w:hAnsi="宋体" w:cs="Arial"/>
                <w:sz w:val="21"/>
                <w:szCs w:val="21"/>
              </w:rPr>
              <w:t>E</w:t>
            </w:r>
            <w:r>
              <w:rPr>
                <w:rFonts w:hint="eastAsia" w:ascii="宋体" w:hAnsi="宋体" w:cs="Arial"/>
                <w:sz w:val="21"/>
                <w:szCs w:val="21"/>
                <w:lang w:val="en-US" w:eastAsia="zh-CN"/>
              </w:rPr>
              <w:t>/O</w:t>
            </w:r>
            <w:r>
              <w:rPr>
                <w:rFonts w:ascii="宋体" w:hAnsi="宋体" w:cs="Arial"/>
                <w:sz w:val="21"/>
                <w:szCs w:val="21"/>
              </w:rPr>
              <w:t>:5.3</w:t>
            </w:r>
            <w:r>
              <w:rPr>
                <w:rFonts w:hint="eastAsia" w:ascii="宋体" w:hAnsi="宋体" w:cs="Arial"/>
                <w:sz w:val="21"/>
                <w:szCs w:val="21"/>
              </w:rPr>
              <w:t>组织的岗位、职责和权限、</w:t>
            </w:r>
            <w:r>
              <w:rPr>
                <w:rFonts w:ascii="宋体" w:hAnsi="宋体" w:cs="Arial"/>
                <w:sz w:val="21"/>
                <w:szCs w:val="21"/>
              </w:rPr>
              <w:t>6.1.2</w:t>
            </w:r>
            <w:r>
              <w:rPr>
                <w:rFonts w:hint="eastAsia" w:ascii="宋体" w:hAnsi="宋体" w:cs="Arial"/>
                <w:sz w:val="21"/>
                <w:szCs w:val="21"/>
              </w:rPr>
              <w:t>环境因素</w:t>
            </w:r>
            <w:r>
              <w:rPr>
                <w:rFonts w:hint="eastAsia" w:ascii="宋体" w:hAnsi="宋体" w:cs="Arial"/>
                <w:sz w:val="21"/>
                <w:szCs w:val="21"/>
                <w:lang w:eastAsia="zh-CN"/>
              </w:rPr>
              <w:t>、</w:t>
            </w:r>
            <w:r>
              <w:rPr>
                <w:rFonts w:hint="eastAsia" w:ascii="宋体" w:hAnsi="宋体" w:cs="Arial"/>
                <w:sz w:val="21"/>
                <w:szCs w:val="21"/>
              </w:rPr>
              <w:t>6.1.4措施的策划、</w:t>
            </w:r>
            <w:r>
              <w:rPr>
                <w:rFonts w:ascii="宋体" w:hAnsi="宋体" w:cs="Arial"/>
                <w:sz w:val="21"/>
                <w:szCs w:val="21"/>
              </w:rPr>
              <w:t>6.2</w:t>
            </w:r>
            <w:r>
              <w:rPr>
                <w:rFonts w:hint="eastAsia" w:ascii="宋体" w:hAnsi="宋体" w:cs="Arial"/>
                <w:sz w:val="21"/>
                <w:szCs w:val="21"/>
              </w:rPr>
              <w:t>目标、</w:t>
            </w:r>
            <w:r>
              <w:rPr>
                <w:rFonts w:hint="eastAsia" w:ascii="宋体" w:hAnsi="宋体" w:cs="Arial"/>
                <w:sz w:val="21"/>
                <w:szCs w:val="21"/>
                <w:lang w:val="en-US" w:eastAsia="zh-CN"/>
              </w:rPr>
              <w:t>7.1资源、</w:t>
            </w:r>
            <w:r>
              <w:rPr>
                <w:rFonts w:hint="eastAsia" w:ascii="宋体" w:hAnsi="宋体" w:cs="Arial"/>
                <w:sz w:val="21"/>
                <w:szCs w:val="21"/>
              </w:rPr>
              <w:t>7.2能力、7.3意识、7.5形成文件的信息、</w:t>
            </w:r>
            <w:r>
              <w:rPr>
                <w:rFonts w:ascii="宋体" w:hAnsi="宋体" w:cs="Arial"/>
                <w:sz w:val="21"/>
                <w:szCs w:val="21"/>
              </w:rPr>
              <w:t>8.1</w:t>
            </w:r>
            <w:r>
              <w:rPr>
                <w:rFonts w:hint="eastAsia" w:ascii="宋体" w:hAnsi="宋体" w:cs="Arial"/>
                <w:sz w:val="21"/>
                <w:szCs w:val="21"/>
              </w:rPr>
              <w:t>运行策划和控制、</w:t>
            </w:r>
            <w:r>
              <w:rPr>
                <w:rFonts w:ascii="宋体" w:hAnsi="宋体" w:cs="Arial"/>
                <w:sz w:val="21"/>
                <w:szCs w:val="21"/>
              </w:rPr>
              <w:t>8.2</w:t>
            </w:r>
            <w:r>
              <w:rPr>
                <w:rFonts w:hint="eastAsia" w:ascii="宋体" w:hAnsi="宋体" w:cs="Arial"/>
                <w:sz w:val="21"/>
                <w:szCs w:val="21"/>
              </w:rPr>
              <w:t>应急准备和响应</w:t>
            </w:r>
            <w:r>
              <w:rPr>
                <w:rFonts w:hint="eastAsia" w:ascii="宋体" w:hAnsi="宋体" w:cs="Arial"/>
                <w:sz w:val="21"/>
                <w:szCs w:val="21"/>
                <w:lang w:eastAsia="zh-CN"/>
              </w:rPr>
              <w:t>、</w:t>
            </w:r>
            <w:r>
              <w:rPr>
                <w:rFonts w:hint="eastAsia" w:ascii="宋体" w:hAnsi="宋体" w:cs="Arial"/>
                <w:sz w:val="21"/>
                <w:szCs w:val="21"/>
              </w:rPr>
              <w:t>9.1监视、测量、分析和评价、</w:t>
            </w:r>
            <w:r>
              <w:rPr>
                <w:rFonts w:ascii="宋体" w:hAnsi="宋体" w:cs="Arial"/>
                <w:sz w:val="21"/>
                <w:szCs w:val="21"/>
              </w:rPr>
              <w:t xml:space="preserve">9.2 </w:t>
            </w:r>
            <w:r>
              <w:rPr>
                <w:rFonts w:hint="eastAsia" w:ascii="宋体" w:hAnsi="宋体" w:cs="Arial"/>
                <w:sz w:val="21"/>
                <w:szCs w:val="21"/>
              </w:rPr>
              <w:t>内部审核、</w:t>
            </w:r>
            <w:r>
              <w:rPr>
                <w:rFonts w:ascii="宋体" w:hAnsi="宋体" w:cs="Arial"/>
                <w:sz w:val="21"/>
                <w:szCs w:val="21"/>
              </w:rPr>
              <w:t>10.2</w:t>
            </w:r>
            <w:r>
              <w:rPr>
                <w:rFonts w:hint="eastAsia" w:ascii="宋体" w:hAnsi="宋体" w:cs="Arial"/>
                <w:sz w:val="21"/>
                <w:szCs w:val="21"/>
              </w:rPr>
              <w:t>不合格和纠正措施</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宋体" w:hAnsi="宋体" w:cs="Arial"/>
                <w:sz w:val="21"/>
                <w:szCs w:val="21"/>
                <w:lang w:val="en-US" w:eastAsia="zh-CN"/>
              </w:rPr>
            </w:pPr>
            <w:r>
              <w:rPr>
                <w:rFonts w:hint="eastAsia" w:ascii="宋体" w:hAnsi="宋体" w:cs="Arial"/>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 w:type="dxa"/>
            <w:vMerge w:val="continue"/>
            <w:tcBorders>
              <w:left w:val="single" w:color="auto" w:sz="4" w:space="0"/>
              <w:right w:val="single" w:color="auto" w:sz="4" w:space="0"/>
            </w:tcBorders>
          </w:tcPr>
          <w:p>
            <w:pPr>
              <w:spacing w:line="240" w:lineRule="exact"/>
              <w:rPr>
                <w:rFonts w:ascii="宋体" w:hAnsi="宋体" w:cs="Arial"/>
                <w:sz w:val="21"/>
                <w:szCs w:val="21"/>
              </w:rPr>
            </w:pPr>
          </w:p>
        </w:tc>
        <w:tc>
          <w:tcPr>
            <w:tcW w:w="1569" w:type="dxa"/>
            <w:tcBorders>
              <w:left w:val="single" w:color="auto" w:sz="4" w:space="0"/>
              <w:right w:val="single" w:color="auto" w:sz="4" w:space="0"/>
            </w:tcBorders>
            <w:vAlign w:val="center"/>
          </w:tcPr>
          <w:p>
            <w:pPr>
              <w:pStyle w:val="2"/>
              <w:jc w:val="both"/>
              <w:rPr>
                <w:rFonts w:hint="eastAsia" w:ascii="宋体" w:hAnsi="宋体" w:cs="Arial"/>
                <w:sz w:val="21"/>
                <w:szCs w:val="21"/>
                <w:highlight w:val="yellow"/>
                <w:lang w:val="en-US" w:eastAsia="zh-CN"/>
              </w:rPr>
            </w:pPr>
            <w:r>
              <w:rPr>
                <w:rFonts w:hint="eastAsia" w:ascii="宋体" w:hAnsi="宋体" w:cs="Arial"/>
                <w:sz w:val="21"/>
                <w:szCs w:val="21"/>
                <w:lang w:val="en-US" w:eastAsia="zh-CN"/>
              </w:rPr>
              <w:t>14</w:t>
            </w:r>
            <w:r>
              <w:rPr>
                <w:rFonts w:hint="eastAsia" w:ascii="宋体" w:hAnsi="宋体" w:cs="Arial"/>
                <w:sz w:val="21"/>
                <w:szCs w:val="21"/>
              </w:rPr>
              <w:t>:</w:t>
            </w:r>
            <w:r>
              <w:rPr>
                <w:rFonts w:hint="eastAsia" w:ascii="宋体" w:hAnsi="宋体" w:cs="Arial"/>
                <w:sz w:val="21"/>
                <w:szCs w:val="21"/>
                <w:lang w:val="en-US" w:eastAsia="zh-CN"/>
              </w:rPr>
              <w:t>0</w:t>
            </w:r>
            <w:r>
              <w:rPr>
                <w:rFonts w:hint="eastAsia" w:ascii="宋体" w:hAnsi="宋体" w:cs="Arial"/>
                <w:sz w:val="21"/>
                <w:szCs w:val="21"/>
              </w:rPr>
              <w:t>0</w:t>
            </w:r>
            <w:r>
              <w:rPr>
                <w:rFonts w:hint="eastAsia" w:ascii="宋体" w:hAnsi="宋体" w:cs="Arial"/>
                <w:sz w:val="21"/>
                <w:szCs w:val="21"/>
                <w:lang w:val="en-US" w:eastAsia="zh-CN"/>
              </w:rPr>
              <w:t>-17</w:t>
            </w:r>
            <w:r>
              <w:rPr>
                <w:rFonts w:hint="eastAsia" w:ascii="宋体" w:hAnsi="宋体" w:cs="Arial"/>
                <w:sz w:val="21"/>
                <w:szCs w:val="21"/>
              </w:rPr>
              <w:t>:</w:t>
            </w:r>
            <w:r>
              <w:rPr>
                <w:rFonts w:hint="eastAsia" w:ascii="宋体" w:hAnsi="宋体" w:cs="Arial"/>
                <w:sz w:val="21"/>
                <w:szCs w:val="21"/>
                <w:lang w:val="en-US" w:eastAsia="zh-CN"/>
              </w:rPr>
              <w:t>3</w:t>
            </w:r>
            <w:r>
              <w:rPr>
                <w:rFonts w:hint="eastAsia" w:ascii="宋体" w:hAnsi="宋体" w:cs="Arial"/>
                <w:sz w:val="21"/>
                <w:szCs w:val="21"/>
              </w:rPr>
              <w:t>0</w:t>
            </w:r>
          </w:p>
        </w:tc>
        <w:tc>
          <w:tcPr>
            <w:tcW w:w="923"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Times New Roman"/>
                <w:b/>
                <w:bCs/>
                <w:kern w:val="2"/>
                <w:sz w:val="21"/>
                <w:szCs w:val="21"/>
                <w:lang w:val="en-US" w:eastAsia="zh-CN" w:bidi="ar-SA"/>
              </w:rPr>
            </w:pPr>
            <w:r>
              <w:rPr>
                <w:rFonts w:hint="eastAsia" w:ascii="宋体" w:hAnsi="宋体"/>
                <w:b/>
                <w:bCs/>
                <w:sz w:val="21"/>
                <w:szCs w:val="21"/>
              </w:rPr>
              <w:t>生产科</w:t>
            </w:r>
          </w:p>
        </w:tc>
        <w:tc>
          <w:tcPr>
            <w:tcW w:w="6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right="120" w:rightChars="50"/>
              <w:textAlignment w:val="baseline"/>
              <w:rPr>
                <w:rFonts w:hint="eastAsia" w:ascii="宋体" w:hAnsi="宋体" w:cs="Arial"/>
                <w:sz w:val="21"/>
                <w:szCs w:val="21"/>
              </w:rPr>
            </w:pPr>
            <w:r>
              <w:rPr>
                <w:rFonts w:hint="eastAsia" w:ascii="宋体" w:hAnsi="宋体" w:cs="Arial"/>
                <w:sz w:val="21"/>
                <w:szCs w:val="21"/>
              </w:rPr>
              <w:t>Q:5.3组织的岗位、职责和权限、6.2质量目标、</w:t>
            </w:r>
            <w:r>
              <w:rPr>
                <w:rFonts w:hint="eastAsia" w:ascii="宋体" w:hAnsi="宋体" w:cs="Arial"/>
                <w:sz w:val="21"/>
                <w:szCs w:val="21"/>
                <w:lang w:val="en-US" w:eastAsia="zh-CN"/>
              </w:rPr>
              <w:t>7.1.3设备设施、7.1.4环境</w:t>
            </w:r>
            <w:r>
              <w:rPr>
                <w:rFonts w:hint="eastAsia" w:ascii="宋体" w:hAnsi="宋体" w:cs="Arial"/>
                <w:sz w:val="21"/>
                <w:szCs w:val="21"/>
              </w:rPr>
              <w:t>、8.1运行策划和控制、8.5.1生产和服务提供的控制、8.5.2产品标识和可追朔性、8.5.4产品防护、8.5.6生产和服务提供的更改控制</w:t>
            </w:r>
          </w:p>
          <w:p>
            <w:pPr>
              <w:adjustRightInd w:val="0"/>
              <w:snapToGrid w:val="0"/>
              <w:spacing w:line="240" w:lineRule="auto"/>
              <w:ind w:right="120" w:rightChars="50"/>
              <w:textAlignment w:val="baseline"/>
              <w:rPr>
                <w:rFonts w:ascii="宋体" w:hAnsi="宋体" w:eastAsia="宋体" w:cs="Arial"/>
                <w:b/>
                <w:kern w:val="2"/>
                <w:sz w:val="21"/>
                <w:szCs w:val="21"/>
                <w:lang w:val="en-US" w:eastAsia="zh-CN" w:bidi="ar-SA"/>
              </w:rPr>
            </w:pPr>
            <w:r>
              <w:rPr>
                <w:rFonts w:hint="eastAsia" w:ascii="宋体" w:hAnsi="宋体" w:cs="Arial"/>
                <w:sz w:val="21"/>
                <w:szCs w:val="21"/>
              </w:rPr>
              <w:t>E/O:5.3组织的岗位、职责和权限、6.2环境/职业健康安全目标、6.1.2环境因素/危险源辨识与评价、6.1.4措施的策划、6.1.3合规义务、9.1.2合规性评价、8.1运行策划和控制、8.2应急准备和响应</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Arial"/>
                <w:kern w:val="2"/>
                <w:sz w:val="21"/>
                <w:szCs w:val="21"/>
                <w:lang w:val="en-US" w:eastAsia="zh-CN" w:bidi="ar-SA"/>
              </w:rPr>
            </w:pPr>
            <w:r>
              <w:rPr>
                <w:rFonts w:hint="eastAsia" w:ascii="宋体" w:hAnsi="宋体" w:cs="Arial"/>
                <w:sz w:val="21"/>
                <w:szCs w:val="21"/>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88" w:type="dxa"/>
            <w:vMerge w:val="restart"/>
            <w:tcBorders>
              <w:left w:val="single" w:color="auto" w:sz="4" w:space="0"/>
              <w:right w:val="single" w:color="auto" w:sz="4" w:space="0"/>
            </w:tcBorders>
          </w:tcPr>
          <w:p>
            <w:pPr>
              <w:spacing w:line="240" w:lineRule="exact"/>
              <w:rPr>
                <w:rFonts w:ascii="宋体" w:hAnsi="宋体" w:cs="Arial"/>
                <w:sz w:val="21"/>
                <w:szCs w:val="21"/>
              </w:rPr>
            </w:pPr>
            <w:r>
              <w:rPr>
                <w:rFonts w:hint="eastAsia" w:ascii="宋体" w:hAnsi="宋体" w:cs="Arial"/>
                <w:sz w:val="21"/>
                <w:szCs w:val="21"/>
                <w:lang w:val="en-US" w:eastAsia="zh-CN"/>
              </w:rPr>
              <w:t>8.20</w:t>
            </w:r>
          </w:p>
        </w:tc>
        <w:tc>
          <w:tcPr>
            <w:tcW w:w="1569" w:type="dxa"/>
            <w:vMerge w:val="restart"/>
            <w:tcBorders>
              <w:left w:val="single" w:color="auto" w:sz="4" w:space="0"/>
              <w:right w:val="single" w:color="auto" w:sz="4" w:space="0"/>
            </w:tcBorders>
            <w:vAlign w:val="center"/>
          </w:tcPr>
          <w:p>
            <w:pPr>
              <w:pStyle w:val="2"/>
              <w:jc w:val="both"/>
              <w:rPr>
                <w:rFonts w:hint="eastAsia" w:ascii="宋体" w:hAnsi="宋体" w:cs="Arial"/>
                <w:sz w:val="21"/>
                <w:szCs w:val="21"/>
              </w:rPr>
            </w:pPr>
            <w:r>
              <w:rPr>
                <w:rFonts w:hint="eastAsia" w:ascii="宋体" w:hAnsi="宋体" w:cs="Arial"/>
                <w:sz w:val="21"/>
                <w:szCs w:val="21"/>
                <w:lang w:val="en-US" w:eastAsia="zh-CN"/>
              </w:rPr>
              <w:t>08</w:t>
            </w:r>
            <w:r>
              <w:rPr>
                <w:rFonts w:hint="eastAsia" w:ascii="宋体" w:hAnsi="宋体" w:cs="Arial"/>
                <w:sz w:val="21"/>
                <w:szCs w:val="21"/>
              </w:rPr>
              <w:t>:</w:t>
            </w:r>
            <w:r>
              <w:rPr>
                <w:rFonts w:hint="eastAsia" w:ascii="宋体" w:hAnsi="宋体" w:cs="Arial"/>
                <w:sz w:val="21"/>
                <w:szCs w:val="21"/>
                <w:lang w:val="en-US" w:eastAsia="zh-CN"/>
              </w:rPr>
              <w:t>3</w:t>
            </w:r>
            <w:r>
              <w:rPr>
                <w:rFonts w:hint="eastAsia" w:ascii="宋体" w:hAnsi="宋体" w:cs="Arial"/>
                <w:sz w:val="21"/>
                <w:szCs w:val="21"/>
              </w:rPr>
              <w:t>0</w:t>
            </w:r>
            <w:r>
              <w:rPr>
                <w:rFonts w:hint="eastAsia" w:ascii="宋体" w:hAnsi="宋体" w:cs="Arial"/>
                <w:sz w:val="21"/>
                <w:szCs w:val="21"/>
                <w:lang w:val="en-US" w:eastAsia="zh-CN"/>
              </w:rPr>
              <w:t>-17</w:t>
            </w:r>
            <w:r>
              <w:rPr>
                <w:rFonts w:hint="eastAsia" w:ascii="宋体" w:hAnsi="宋体" w:cs="Arial"/>
                <w:sz w:val="21"/>
                <w:szCs w:val="21"/>
              </w:rPr>
              <w:t>:</w:t>
            </w:r>
            <w:r>
              <w:rPr>
                <w:rFonts w:hint="eastAsia" w:ascii="宋体" w:hAnsi="宋体" w:cs="Arial"/>
                <w:sz w:val="21"/>
                <w:szCs w:val="21"/>
                <w:lang w:val="en-US" w:eastAsia="zh-CN"/>
              </w:rPr>
              <w:t>0</w:t>
            </w:r>
            <w:r>
              <w:rPr>
                <w:rFonts w:hint="eastAsia" w:ascii="宋体" w:hAnsi="宋体" w:cs="Arial"/>
                <w:sz w:val="21"/>
                <w:szCs w:val="21"/>
              </w:rPr>
              <w:t>0</w:t>
            </w:r>
          </w:p>
          <w:p>
            <w:pPr>
              <w:pStyle w:val="2"/>
              <w:jc w:val="both"/>
              <w:rPr>
                <w:rFonts w:hint="eastAsia" w:ascii="宋体" w:hAnsi="宋体" w:cs="Arial"/>
                <w:sz w:val="21"/>
                <w:szCs w:val="21"/>
                <w:lang w:val="en-US" w:eastAsia="zh-CN"/>
              </w:rPr>
            </w:pPr>
            <w:r>
              <w:rPr>
                <w:rFonts w:hint="eastAsia" w:ascii="宋体" w:hAnsi="宋体" w:cs="Arial"/>
                <w:sz w:val="21"/>
                <w:szCs w:val="21"/>
                <w:lang w:val="en-US" w:eastAsia="zh-CN"/>
              </w:rPr>
              <w:t>12:00-12:30</w:t>
            </w:r>
          </w:p>
          <w:p>
            <w:pPr>
              <w:pStyle w:val="2"/>
              <w:jc w:val="both"/>
              <w:rPr>
                <w:rFonts w:hint="eastAsia" w:ascii="宋体" w:hAnsi="宋体" w:cs="Arial"/>
                <w:sz w:val="21"/>
                <w:szCs w:val="21"/>
                <w:lang w:val="en-US" w:eastAsia="zh-CN"/>
              </w:rPr>
            </w:pPr>
            <w:r>
              <w:rPr>
                <w:rFonts w:hint="eastAsia" w:ascii="宋体" w:hAnsi="宋体" w:cs="Arial"/>
                <w:sz w:val="21"/>
                <w:szCs w:val="21"/>
                <w:lang w:val="en-US" w:eastAsia="zh-CN"/>
              </w:rPr>
              <w:t>午餐</w:t>
            </w:r>
          </w:p>
        </w:tc>
        <w:tc>
          <w:tcPr>
            <w:tcW w:w="923"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Times New Roman"/>
                <w:b/>
                <w:bCs/>
                <w:kern w:val="2"/>
                <w:sz w:val="21"/>
                <w:szCs w:val="21"/>
                <w:lang w:val="en-US" w:eastAsia="zh-CN" w:bidi="ar-SA"/>
              </w:rPr>
            </w:pPr>
            <w:r>
              <w:rPr>
                <w:rFonts w:hint="eastAsia" w:ascii="宋体" w:hAnsi="宋体"/>
                <w:b/>
                <w:bCs/>
                <w:sz w:val="21"/>
                <w:szCs w:val="21"/>
                <w:lang w:eastAsia="zh-CN"/>
              </w:rPr>
              <w:t>行政科</w:t>
            </w:r>
          </w:p>
        </w:tc>
        <w:tc>
          <w:tcPr>
            <w:tcW w:w="6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right="120" w:rightChars="50"/>
              <w:textAlignment w:val="baseline"/>
              <w:rPr>
                <w:rFonts w:hint="eastAsia" w:ascii="宋体" w:hAnsi="宋体" w:eastAsia="宋体" w:cs="Arial"/>
                <w:sz w:val="21"/>
                <w:szCs w:val="21"/>
                <w:lang w:eastAsia="zh-CN"/>
              </w:rPr>
            </w:pPr>
            <w:r>
              <w:rPr>
                <w:rFonts w:hint="eastAsia" w:ascii="宋体" w:hAnsi="宋体" w:cs="Arial"/>
                <w:sz w:val="21"/>
                <w:szCs w:val="21"/>
                <w:lang w:eastAsia="zh-CN"/>
              </w:rPr>
              <w:t>继续审核</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cs="Arial"/>
                <w:sz w:val="21"/>
                <w:szCs w:val="21"/>
                <w:lang w:val="en-US" w:eastAsia="zh-CN"/>
              </w:rPr>
            </w:pPr>
            <w:r>
              <w:rPr>
                <w:rFonts w:hint="eastAsia" w:ascii="宋体" w:hAnsi="宋体" w:cs="Arial"/>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88" w:type="dxa"/>
            <w:vMerge w:val="continue"/>
            <w:tcBorders>
              <w:left w:val="single" w:color="auto" w:sz="4" w:space="0"/>
              <w:right w:val="single" w:color="auto" w:sz="4" w:space="0"/>
            </w:tcBorders>
          </w:tcPr>
          <w:p>
            <w:pPr>
              <w:spacing w:line="240" w:lineRule="exact"/>
              <w:rPr>
                <w:rFonts w:hint="eastAsia" w:ascii="宋体" w:hAnsi="宋体" w:cs="Arial"/>
                <w:sz w:val="21"/>
                <w:szCs w:val="21"/>
                <w:lang w:val="en-US" w:eastAsia="zh-CN"/>
              </w:rPr>
            </w:pPr>
          </w:p>
        </w:tc>
        <w:tc>
          <w:tcPr>
            <w:tcW w:w="1569" w:type="dxa"/>
            <w:vMerge w:val="continue"/>
            <w:tcBorders>
              <w:left w:val="single" w:color="auto" w:sz="4" w:space="0"/>
              <w:right w:val="single" w:color="auto" w:sz="4" w:space="0"/>
            </w:tcBorders>
            <w:vAlign w:val="center"/>
          </w:tcPr>
          <w:p>
            <w:pPr>
              <w:pStyle w:val="2"/>
              <w:jc w:val="both"/>
              <w:rPr>
                <w:rFonts w:hint="eastAsia" w:ascii="宋体" w:hAnsi="宋体" w:cs="Arial"/>
                <w:sz w:val="21"/>
                <w:szCs w:val="21"/>
                <w:lang w:val="en-US" w:eastAsia="zh-CN"/>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宋体" w:hAnsi="宋体" w:eastAsia="宋体" w:cs="Times New Roman"/>
                <w:b/>
                <w:bCs/>
                <w:kern w:val="2"/>
                <w:sz w:val="21"/>
                <w:szCs w:val="21"/>
                <w:lang w:val="en-US" w:eastAsia="zh-CN" w:bidi="ar-SA"/>
              </w:rPr>
            </w:pPr>
            <w:r>
              <w:rPr>
                <w:rFonts w:hint="eastAsia" w:ascii="宋体" w:hAnsi="宋体"/>
                <w:b/>
                <w:bCs/>
                <w:sz w:val="21"/>
                <w:szCs w:val="21"/>
              </w:rPr>
              <w:t>生产科</w:t>
            </w:r>
          </w:p>
        </w:tc>
        <w:tc>
          <w:tcPr>
            <w:tcW w:w="6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right="120" w:rightChars="50"/>
              <w:textAlignment w:val="baseline"/>
              <w:rPr>
                <w:rFonts w:hint="eastAsia" w:ascii="宋体" w:hAnsi="宋体" w:eastAsia="宋体" w:cs="Arial"/>
                <w:sz w:val="21"/>
                <w:szCs w:val="21"/>
                <w:lang w:eastAsia="zh-CN"/>
              </w:rPr>
            </w:pPr>
            <w:r>
              <w:rPr>
                <w:rFonts w:hint="eastAsia" w:ascii="宋体" w:hAnsi="宋体" w:cs="Arial"/>
                <w:sz w:val="21"/>
                <w:szCs w:val="21"/>
                <w:lang w:eastAsia="zh-CN"/>
              </w:rPr>
              <w:t>继续审核</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cs="Arial"/>
                <w:sz w:val="21"/>
                <w:szCs w:val="21"/>
                <w:lang w:val="en-US" w:eastAsia="zh-CN"/>
              </w:rPr>
            </w:pPr>
            <w:r>
              <w:rPr>
                <w:rFonts w:hint="eastAsia" w:ascii="宋体" w:hAnsi="宋体" w:cs="Arial"/>
                <w:sz w:val="21"/>
                <w:szCs w:val="21"/>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 w:type="dxa"/>
            <w:vMerge w:val="restart"/>
            <w:tcBorders>
              <w:left w:val="single" w:color="auto" w:sz="4" w:space="0"/>
              <w:right w:val="single" w:color="auto" w:sz="4" w:space="0"/>
            </w:tcBorders>
          </w:tcPr>
          <w:p>
            <w:pPr>
              <w:spacing w:line="240" w:lineRule="exact"/>
              <w:jc w:val="both"/>
              <w:rPr>
                <w:rFonts w:hint="default" w:ascii="宋体" w:hAnsi="宋体" w:eastAsia="宋体" w:cs="Arial"/>
                <w:sz w:val="21"/>
                <w:szCs w:val="21"/>
                <w:lang w:val="en-US" w:eastAsia="zh-CN"/>
              </w:rPr>
            </w:pPr>
            <w:r>
              <w:rPr>
                <w:rFonts w:hint="eastAsia" w:ascii="宋体" w:hAnsi="宋体" w:cs="Arial"/>
                <w:sz w:val="21"/>
                <w:szCs w:val="21"/>
                <w:lang w:val="en-US" w:eastAsia="zh-CN"/>
              </w:rPr>
              <w:t>8.21</w:t>
            </w:r>
          </w:p>
        </w:tc>
        <w:tc>
          <w:tcPr>
            <w:tcW w:w="1569" w:type="dxa"/>
            <w:vMerge w:val="restart"/>
            <w:tcBorders>
              <w:top w:val="single" w:color="auto" w:sz="4" w:space="0"/>
              <w:left w:val="single" w:color="auto" w:sz="4" w:space="0"/>
              <w:right w:val="single" w:color="auto" w:sz="4" w:space="0"/>
            </w:tcBorders>
          </w:tcPr>
          <w:p>
            <w:pPr>
              <w:pStyle w:val="2"/>
              <w:jc w:val="both"/>
              <w:rPr>
                <w:rFonts w:hint="eastAsia" w:ascii="宋体" w:hAnsi="宋体" w:cs="Arial"/>
                <w:sz w:val="21"/>
                <w:szCs w:val="21"/>
              </w:rPr>
            </w:pPr>
            <w:r>
              <w:rPr>
                <w:rFonts w:hint="eastAsia" w:ascii="宋体" w:hAnsi="宋体" w:cs="Arial"/>
                <w:sz w:val="21"/>
                <w:szCs w:val="21"/>
                <w:lang w:val="en-US" w:eastAsia="zh-CN"/>
              </w:rPr>
              <w:t>08</w:t>
            </w:r>
            <w:r>
              <w:rPr>
                <w:rFonts w:hint="eastAsia" w:ascii="宋体" w:hAnsi="宋体" w:cs="Arial"/>
                <w:sz w:val="21"/>
                <w:szCs w:val="21"/>
              </w:rPr>
              <w:t>:</w:t>
            </w:r>
            <w:r>
              <w:rPr>
                <w:rFonts w:hint="eastAsia" w:ascii="宋体" w:hAnsi="宋体" w:cs="Arial"/>
                <w:sz w:val="21"/>
                <w:szCs w:val="21"/>
                <w:lang w:val="en-US" w:eastAsia="zh-CN"/>
              </w:rPr>
              <w:t>3</w:t>
            </w:r>
            <w:r>
              <w:rPr>
                <w:rFonts w:hint="eastAsia" w:ascii="宋体" w:hAnsi="宋体" w:cs="Arial"/>
                <w:sz w:val="21"/>
                <w:szCs w:val="21"/>
              </w:rPr>
              <w:t>0</w:t>
            </w:r>
            <w:r>
              <w:rPr>
                <w:rFonts w:hint="eastAsia" w:ascii="宋体" w:hAnsi="宋体" w:cs="Arial"/>
                <w:sz w:val="21"/>
                <w:szCs w:val="21"/>
                <w:lang w:val="en-US" w:eastAsia="zh-CN"/>
              </w:rPr>
              <w:t>-17</w:t>
            </w:r>
            <w:r>
              <w:rPr>
                <w:rFonts w:hint="eastAsia" w:ascii="宋体" w:hAnsi="宋体" w:cs="Arial"/>
                <w:sz w:val="21"/>
                <w:szCs w:val="21"/>
              </w:rPr>
              <w:t>:</w:t>
            </w:r>
            <w:r>
              <w:rPr>
                <w:rFonts w:hint="eastAsia" w:ascii="宋体" w:hAnsi="宋体" w:cs="Arial"/>
                <w:sz w:val="21"/>
                <w:szCs w:val="21"/>
                <w:lang w:val="en-US" w:eastAsia="zh-CN"/>
              </w:rPr>
              <w:t>0</w:t>
            </w:r>
            <w:r>
              <w:rPr>
                <w:rFonts w:hint="eastAsia" w:ascii="宋体" w:hAnsi="宋体" w:cs="Arial"/>
                <w:sz w:val="21"/>
                <w:szCs w:val="21"/>
              </w:rPr>
              <w:t>0</w:t>
            </w:r>
          </w:p>
          <w:p>
            <w:pPr>
              <w:pStyle w:val="2"/>
              <w:jc w:val="both"/>
              <w:rPr>
                <w:rFonts w:hint="eastAsia" w:ascii="宋体" w:hAnsi="宋体" w:cs="Arial"/>
                <w:sz w:val="21"/>
                <w:szCs w:val="21"/>
                <w:lang w:val="en-US" w:eastAsia="zh-CN"/>
              </w:rPr>
            </w:pPr>
            <w:r>
              <w:rPr>
                <w:rFonts w:hint="eastAsia" w:ascii="宋体" w:hAnsi="宋体" w:cs="Arial"/>
                <w:sz w:val="21"/>
                <w:szCs w:val="21"/>
                <w:lang w:val="en-US" w:eastAsia="zh-CN"/>
              </w:rPr>
              <w:t>12:00-12:30</w:t>
            </w:r>
          </w:p>
          <w:p>
            <w:pPr>
              <w:spacing w:line="240" w:lineRule="exact"/>
              <w:rPr>
                <w:rFonts w:ascii="宋体" w:hAnsi="宋体" w:cs="Arial"/>
                <w:sz w:val="21"/>
                <w:szCs w:val="21"/>
              </w:rPr>
            </w:pPr>
            <w:r>
              <w:rPr>
                <w:rFonts w:hint="eastAsia" w:ascii="宋体" w:hAnsi="宋体" w:cs="Arial"/>
                <w:sz w:val="21"/>
                <w:szCs w:val="21"/>
                <w:lang w:val="en-US" w:eastAsia="zh-CN"/>
              </w:rPr>
              <w:t>午餐</w:t>
            </w:r>
          </w:p>
        </w:tc>
        <w:tc>
          <w:tcPr>
            <w:tcW w:w="92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eastAsia="宋体" w:cs="Times New Roman"/>
                <w:b/>
                <w:bCs/>
                <w:kern w:val="2"/>
                <w:sz w:val="21"/>
                <w:szCs w:val="21"/>
                <w:lang w:val="en-US" w:eastAsia="zh-CN" w:bidi="ar-SA"/>
              </w:rPr>
            </w:pPr>
            <w:r>
              <w:rPr>
                <w:rFonts w:hint="eastAsia" w:ascii="宋体" w:hAnsi="宋体" w:cs="Arial"/>
                <w:b/>
                <w:sz w:val="21"/>
                <w:szCs w:val="21"/>
              </w:rPr>
              <w:t>供销科</w:t>
            </w:r>
          </w:p>
        </w:tc>
        <w:tc>
          <w:tcPr>
            <w:tcW w:w="6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right="120" w:rightChars="50"/>
              <w:textAlignment w:val="baseline"/>
              <w:rPr>
                <w:rFonts w:ascii="宋体" w:hAnsi="宋体" w:cs="Arial"/>
                <w:sz w:val="21"/>
                <w:szCs w:val="21"/>
              </w:rPr>
            </w:pPr>
            <w:r>
              <w:rPr>
                <w:rFonts w:hint="eastAsia" w:ascii="宋体" w:hAnsi="宋体" w:cs="Arial"/>
                <w:sz w:val="21"/>
                <w:szCs w:val="21"/>
              </w:rPr>
              <w:t>Q:5.3组织的岗位、职责和权限、6.2质量目标、8.4外部提供过程、产品和服务的控制、8.2产品和服务的要求、8.5.1销售过程控制、8.5.3顾客或外部供方的财产、9.1.2顾客满意、8.5.5交付后的活动</w:t>
            </w:r>
          </w:p>
          <w:p>
            <w:pPr>
              <w:spacing w:line="240" w:lineRule="auto"/>
              <w:rPr>
                <w:rFonts w:ascii="宋体" w:hAnsi="宋体" w:eastAsia="宋体" w:cs="Times New Roman"/>
                <w:b/>
                <w:kern w:val="2"/>
                <w:sz w:val="21"/>
                <w:szCs w:val="21"/>
                <w:lang w:val="en-US" w:eastAsia="zh-CN" w:bidi="ar-SA"/>
              </w:rPr>
            </w:pPr>
            <w:r>
              <w:rPr>
                <w:rFonts w:hint="eastAsia" w:ascii="宋体" w:hAnsi="宋体" w:cs="Arial"/>
                <w:sz w:val="21"/>
                <w:szCs w:val="21"/>
              </w:rPr>
              <w:t>E/O:5.3组织的岗位、职责和权限、6.2环境与职业健康安全目标、6.1.2环境因素/危险源辨识与评价、6.1.4措施的策划、8.1运行策划和控制、8.2应急准备和响应</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Arial"/>
                <w:kern w:val="2"/>
                <w:sz w:val="21"/>
                <w:szCs w:val="21"/>
                <w:lang w:val="en-US" w:eastAsia="zh-CN" w:bidi="ar-SA"/>
              </w:rPr>
            </w:pPr>
            <w:r>
              <w:rPr>
                <w:rFonts w:hint="eastAsia" w:ascii="宋体" w:hAnsi="宋体" w:cs="Arial"/>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8" w:type="dxa"/>
            <w:vMerge w:val="continue"/>
            <w:tcBorders>
              <w:left w:val="single" w:color="auto" w:sz="4" w:space="0"/>
              <w:right w:val="single" w:color="auto" w:sz="4" w:space="0"/>
            </w:tcBorders>
          </w:tcPr>
          <w:p>
            <w:pPr>
              <w:spacing w:line="240" w:lineRule="exact"/>
              <w:rPr>
                <w:rFonts w:ascii="宋体" w:hAnsi="宋体" w:cs="Arial"/>
                <w:sz w:val="21"/>
                <w:szCs w:val="21"/>
              </w:rPr>
            </w:pPr>
          </w:p>
        </w:tc>
        <w:tc>
          <w:tcPr>
            <w:tcW w:w="1569" w:type="dxa"/>
            <w:vMerge w:val="continue"/>
            <w:tcBorders>
              <w:left w:val="single" w:color="auto" w:sz="4" w:space="0"/>
              <w:bottom w:val="single" w:color="auto" w:sz="4" w:space="0"/>
              <w:right w:val="single" w:color="auto" w:sz="4" w:space="0"/>
            </w:tcBorders>
          </w:tcPr>
          <w:p>
            <w:pPr>
              <w:spacing w:line="240" w:lineRule="exact"/>
              <w:rPr>
                <w:rFonts w:ascii="宋体" w:hAnsi="宋体" w:cs="Arial"/>
                <w:sz w:val="21"/>
                <w:szCs w:val="21"/>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bCs/>
                <w:kern w:val="2"/>
                <w:sz w:val="21"/>
                <w:szCs w:val="21"/>
                <w:lang w:val="en-US" w:eastAsia="zh-CN" w:bidi="ar-SA"/>
              </w:rPr>
            </w:pPr>
            <w:r>
              <w:rPr>
                <w:rFonts w:hint="eastAsia" w:ascii="宋体" w:hAnsi="宋体"/>
                <w:b/>
                <w:bCs/>
                <w:sz w:val="21"/>
                <w:szCs w:val="21"/>
              </w:rPr>
              <w:t>质检科</w:t>
            </w:r>
          </w:p>
        </w:tc>
        <w:tc>
          <w:tcPr>
            <w:tcW w:w="6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right="120" w:rightChars="50"/>
              <w:textAlignment w:val="baseline"/>
              <w:rPr>
                <w:rFonts w:ascii="宋体" w:hAnsi="宋体" w:cs="Arial"/>
                <w:b/>
                <w:sz w:val="21"/>
                <w:szCs w:val="21"/>
              </w:rPr>
            </w:pPr>
            <w:r>
              <w:rPr>
                <w:rFonts w:hint="eastAsia" w:ascii="宋体" w:hAnsi="宋体" w:cs="Arial"/>
                <w:sz w:val="21"/>
                <w:szCs w:val="21"/>
              </w:rPr>
              <w:t>Q:5.3组织的岗位、职责和权限、6.2质量目标、7.1.5监视和测量资源、8.6产品和服务的放行、8.7不合格输出的控制，</w:t>
            </w:r>
            <w:r>
              <w:rPr>
                <w:rFonts w:hint="eastAsia" w:ascii="宋体" w:hAnsi="宋体" w:cs="Arial"/>
                <w:b/>
                <w:sz w:val="21"/>
                <w:szCs w:val="21"/>
              </w:rPr>
              <w:t xml:space="preserve"> </w:t>
            </w:r>
          </w:p>
          <w:p>
            <w:pPr>
              <w:adjustRightInd w:val="0"/>
              <w:snapToGrid w:val="0"/>
              <w:spacing w:line="240" w:lineRule="auto"/>
              <w:ind w:right="120" w:rightChars="50"/>
              <w:textAlignment w:val="baseline"/>
              <w:rPr>
                <w:rFonts w:ascii="宋体" w:hAnsi="宋体" w:eastAsia="宋体" w:cs="Arial"/>
                <w:b/>
                <w:kern w:val="2"/>
                <w:sz w:val="21"/>
                <w:szCs w:val="21"/>
                <w:lang w:val="en-US" w:eastAsia="zh-CN" w:bidi="ar-SA"/>
              </w:rPr>
            </w:pPr>
            <w:r>
              <w:rPr>
                <w:rFonts w:hint="eastAsia" w:ascii="宋体" w:hAnsi="宋体" w:cs="Arial"/>
                <w:sz w:val="21"/>
                <w:szCs w:val="21"/>
              </w:rPr>
              <w:t>E/O:5.3组织的岗位、职责和权限、6.2环境与职业健康安全目标、6.1.2环境因素/危险源辨识与评价、6.1.4措施的策划、8.1运行策划和控制、8.2应急准备和响应</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Arial"/>
                <w:kern w:val="2"/>
                <w:sz w:val="21"/>
                <w:szCs w:val="21"/>
                <w:lang w:val="en-US" w:eastAsia="zh-CN" w:bidi="ar-SA"/>
              </w:rPr>
            </w:pPr>
            <w:r>
              <w:rPr>
                <w:rFonts w:hint="eastAsia" w:ascii="宋体" w:hAnsi="宋体" w:cs="Arial"/>
                <w:sz w:val="21"/>
                <w:szCs w:val="21"/>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Merge w:val="restart"/>
            <w:tcBorders>
              <w:left w:val="single" w:color="auto" w:sz="4" w:space="0"/>
              <w:right w:val="single" w:color="auto" w:sz="4" w:space="0"/>
            </w:tcBorders>
            <w:vAlign w:val="center"/>
          </w:tcPr>
          <w:p>
            <w:pPr>
              <w:spacing w:line="240" w:lineRule="exact"/>
              <w:jc w:val="both"/>
              <w:rPr>
                <w:rFonts w:hint="default" w:ascii="宋体" w:hAnsi="宋体" w:eastAsia="宋体" w:cs="Arial"/>
                <w:sz w:val="21"/>
                <w:szCs w:val="21"/>
                <w:lang w:val="en-US" w:eastAsia="zh-CN"/>
              </w:rPr>
            </w:pPr>
            <w:r>
              <w:rPr>
                <w:rFonts w:hint="eastAsia" w:ascii="宋体" w:hAnsi="宋体" w:cs="Arial"/>
                <w:sz w:val="21"/>
                <w:szCs w:val="21"/>
                <w:lang w:val="en-US" w:eastAsia="zh-CN"/>
              </w:rPr>
              <w:t>8.22</w:t>
            </w:r>
          </w:p>
        </w:tc>
        <w:tc>
          <w:tcPr>
            <w:tcW w:w="1569" w:type="dxa"/>
            <w:vMerge w:val="restart"/>
            <w:tcBorders>
              <w:top w:val="single" w:color="auto" w:sz="4" w:space="0"/>
              <w:left w:val="single" w:color="auto" w:sz="4" w:space="0"/>
              <w:right w:val="single" w:color="auto" w:sz="4" w:space="0"/>
            </w:tcBorders>
          </w:tcPr>
          <w:p>
            <w:pPr>
              <w:pStyle w:val="2"/>
              <w:jc w:val="both"/>
              <w:rPr>
                <w:rFonts w:ascii="宋体" w:hAnsi="宋体" w:cs="Arial"/>
                <w:sz w:val="21"/>
                <w:szCs w:val="21"/>
              </w:rPr>
            </w:pPr>
            <w:r>
              <w:rPr>
                <w:rFonts w:hint="eastAsia" w:ascii="宋体" w:hAnsi="宋体" w:cs="Arial"/>
                <w:sz w:val="21"/>
                <w:szCs w:val="21"/>
                <w:lang w:val="en-US" w:eastAsia="zh-CN"/>
              </w:rPr>
              <w:t>08</w:t>
            </w:r>
            <w:r>
              <w:rPr>
                <w:rFonts w:hint="eastAsia" w:ascii="宋体" w:hAnsi="宋体" w:cs="Arial"/>
                <w:sz w:val="21"/>
                <w:szCs w:val="21"/>
              </w:rPr>
              <w:t>:</w:t>
            </w:r>
            <w:r>
              <w:rPr>
                <w:rFonts w:hint="eastAsia" w:ascii="宋体" w:hAnsi="宋体" w:cs="Arial"/>
                <w:sz w:val="21"/>
                <w:szCs w:val="21"/>
                <w:lang w:val="en-US" w:eastAsia="zh-CN"/>
              </w:rPr>
              <w:t>3</w:t>
            </w:r>
            <w:r>
              <w:rPr>
                <w:rFonts w:hint="eastAsia" w:ascii="宋体" w:hAnsi="宋体" w:cs="Arial"/>
                <w:sz w:val="21"/>
                <w:szCs w:val="21"/>
              </w:rPr>
              <w:t>0</w:t>
            </w:r>
            <w:r>
              <w:rPr>
                <w:rFonts w:hint="eastAsia" w:ascii="宋体" w:hAnsi="宋体" w:cs="Arial"/>
                <w:sz w:val="21"/>
                <w:szCs w:val="21"/>
                <w:lang w:val="en-US" w:eastAsia="zh-CN"/>
              </w:rPr>
              <w:t>-12</w:t>
            </w:r>
            <w:r>
              <w:rPr>
                <w:rFonts w:hint="eastAsia" w:ascii="宋体" w:hAnsi="宋体" w:cs="Arial"/>
                <w:sz w:val="21"/>
                <w:szCs w:val="21"/>
              </w:rPr>
              <w:t>:</w:t>
            </w:r>
            <w:r>
              <w:rPr>
                <w:rFonts w:hint="eastAsia" w:ascii="宋体" w:hAnsi="宋体" w:cs="Arial"/>
                <w:sz w:val="21"/>
                <w:szCs w:val="21"/>
                <w:lang w:val="en-US" w:eastAsia="zh-CN"/>
              </w:rPr>
              <w:t>0</w:t>
            </w:r>
            <w:r>
              <w:rPr>
                <w:rFonts w:hint="eastAsia" w:ascii="宋体" w:hAnsi="宋体" w:cs="Arial"/>
                <w:sz w:val="21"/>
                <w:szCs w:val="21"/>
              </w:rPr>
              <w:t>0</w:t>
            </w:r>
          </w:p>
        </w:tc>
        <w:tc>
          <w:tcPr>
            <w:tcW w:w="923"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eastAsia="宋体" w:cs="Times New Roman"/>
                <w:b/>
                <w:bCs/>
                <w:kern w:val="2"/>
                <w:sz w:val="21"/>
                <w:szCs w:val="21"/>
                <w:lang w:val="en-US" w:eastAsia="zh-CN" w:bidi="ar-SA"/>
              </w:rPr>
            </w:pPr>
            <w:r>
              <w:rPr>
                <w:rFonts w:hint="eastAsia" w:ascii="宋体" w:hAnsi="宋体" w:cs="Arial"/>
                <w:b/>
                <w:sz w:val="21"/>
                <w:szCs w:val="21"/>
              </w:rPr>
              <w:t>供销科</w:t>
            </w:r>
          </w:p>
        </w:tc>
        <w:tc>
          <w:tcPr>
            <w:tcW w:w="6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right="120" w:rightChars="50"/>
              <w:textAlignment w:val="baseline"/>
              <w:rPr>
                <w:rFonts w:hint="eastAsia" w:ascii="宋体" w:hAnsi="宋体" w:eastAsia="宋体" w:cs="Arial"/>
                <w:b w:val="0"/>
                <w:bCs/>
                <w:sz w:val="21"/>
                <w:szCs w:val="21"/>
                <w:lang w:eastAsia="zh-CN"/>
              </w:rPr>
            </w:pPr>
            <w:r>
              <w:rPr>
                <w:rFonts w:hint="eastAsia" w:ascii="宋体" w:hAnsi="宋体" w:cs="Arial"/>
                <w:b w:val="0"/>
                <w:bCs/>
                <w:sz w:val="21"/>
                <w:szCs w:val="21"/>
                <w:lang w:eastAsia="zh-CN"/>
              </w:rPr>
              <w:t>继续审核</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宋体" w:hAnsi="宋体" w:eastAsia="宋体" w:cs="Arial"/>
                <w:sz w:val="21"/>
                <w:szCs w:val="21"/>
                <w:lang w:val="en-US" w:eastAsia="zh-CN"/>
              </w:rPr>
            </w:pPr>
            <w:r>
              <w:rPr>
                <w:rFonts w:hint="eastAsia" w:ascii="宋体" w:hAnsi="宋体" w:cs="Arial"/>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88" w:type="dxa"/>
            <w:vMerge w:val="continue"/>
            <w:tcBorders>
              <w:left w:val="single" w:color="auto" w:sz="4" w:space="0"/>
              <w:right w:val="single" w:color="auto" w:sz="4" w:space="0"/>
            </w:tcBorders>
            <w:vAlign w:val="center"/>
          </w:tcPr>
          <w:p>
            <w:pPr>
              <w:spacing w:line="240" w:lineRule="exact"/>
              <w:jc w:val="both"/>
              <w:rPr>
                <w:rFonts w:hint="default" w:ascii="宋体" w:hAnsi="宋体" w:eastAsia="宋体" w:cs="Arial"/>
                <w:sz w:val="21"/>
                <w:szCs w:val="21"/>
                <w:lang w:val="en-US" w:eastAsia="zh-CN"/>
              </w:rPr>
            </w:pPr>
          </w:p>
        </w:tc>
        <w:tc>
          <w:tcPr>
            <w:tcW w:w="1569" w:type="dxa"/>
            <w:vMerge w:val="continue"/>
            <w:tcBorders>
              <w:left w:val="single" w:color="auto" w:sz="4" w:space="0"/>
              <w:right w:val="single" w:color="auto" w:sz="4" w:space="0"/>
            </w:tcBorders>
          </w:tcPr>
          <w:p>
            <w:pPr>
              <w:spacing w:line="240" w:lineRule="exact"/>
              <w:rPr>
                <w:rFonts w:hint="eastAsia" w:ascii="宋体" w:hAnsi="宋体" w:cs="Arial"/>
                <w:sz w:val="21"/>
                <w:szCs w:val="21"/>
                <w:lang w:val="en-US" w:eastAsia="zh-CN"/>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eastAsia="宋体" w:cs="Times New Roman"/>
                <w:b/>
                <w:bCs/>
                <w:kern w:val="2"/>
                <w:sz w:val="21"/>
                <w:szCs w:val="21"/>
                <w:lang w:val="en-US" w:eastAsia="zh-CN" w:bidi="ar-SA"/>
              </w:rPr>
            </w:pPr>
            <w:r>
              <w:rPr>
                <w:rFonts w:hint="eastAsia" w:ascii="宋体" w:hAnsi="宋体"/>
                <w:b/>
                <w:bCs/>
                <w:sz w:val="21"/>
                <w:szCs w:val="21"/>
              </w:rPr>
              <w:t>质检科</w:t>
            </w:r>
          </w:p>
        </w:tc>
        <w:tc>
          <w:tcPr>
            <w:tcW w:w="63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right="120" w:rightChars="50"/>
              <w:textAlignment w:val="baseline"/>
              <w:rPr>
                <w:rFonts w:ascii="宋体" w:hAnsi="宋体" w:cs="Arial"/>
                <w:b w:val="0"/>
                <w:bCs/>
                <w:sz w:val="21"/>
                <w:szCs w:val="21"/>
              </w:rPr>
            </w:pPr>
            <w:r>
              <w:rPr>
                <w:rFonts w:hint="eastAsia" w:ascii="宋体" w:hAnsi="宋体" w:cs="Arial"/>
                <w:b w:val="0"/>
                <w:bCs/>
                <w:sz w:val="21"/>
                <w:szCs w:val="21"/>
                <w:lang w:eastAsia="zh-CN"/>
              </w:rPr>
              <w:t>继续审核</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宋体" w:hAnsi="宋体" w:eastAsia="宋体" w:cs="Arial"/>
                <w:sz w:val="21"/>
                <w:szCs w:val="21"/>
                <w:lang w:val="en-US" w:eastAsia="zh-CN"/>
              </w:rPr>
            </w:pPr>
            <w:r>
              <w:rPr>
                <w:rFonts w:hint="eastAsia" w:ascii="宋体" w:hAnsi="宋体" w:cs="Arial"/>
                <w:sz w:val="21"/>
                <w:szCs w:val="21"/>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88" w:type="dxa"/>
            <w:vMerge w:val="continue"/>
            <w:tcBorders>
              <w:left w:val="single" w:color="auto" w:sz="4" w:space="0"/>
              <w:bottom w:val="single" w:color="auto" w:sz="4" w:space="0"/>
              <w:right w:val="single" w:color="auto" w:sz="4" w:space="0"/>
            </w:tcBorders>
          </w:tcPr>
          <w:p>
            <w:pPr>
              <w:spacing w:line="240" w:lineRule="exact"/>
              <w:rPr>
                <w:rFonts w:ascii="宋体" w:hAnsi="宋体" w:cs="Arial"/>
                <w:sz w:val="21"/>
                <w:szCs w:val="21"/>
              </w:rPr>
            </w:pPr>
          </w:p>
        </w:tc>
        <w:tc>
          <w:tcPr>
            <w:tcW w:w="156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宋体" w:hAnsi="宋体" w:eastAsia="宋体" w:cs="Arial"/>
                <w:sz w:val="21"/>
                <w:szCs w:val="21"/>
                <w:lang w:val="en-US" w:eastAsia="zh-CN"/>
              </w:rPr>
            </w:pPr>
            <w:r>
              <w:rPr>
                <w:rFonts w:hint="eastAsia" w:ascii="宋体" w:hAnsi="宋体" w:cs="Arial"/>
                <w:sz w:val="21"/>
                <w:szCs w:val="21"/>
                <w:lang w:val="en-US" w:eastAsia="zh-CN"/>
              </w:rPr>
              <w:t>12:00-</w:t>
            </w:r>
            <w:r>
              <w:rPr>
                <w:rFonts w:hint="eastAsia" w:ascii="宋体" w:hAnsi="宋体" w:cs="Arial"/>
                <w:sz w:val="21"/>
                <w:szCs w:val="21"/>
              </w:rPr>
              <w:t>1</w:t>
            </w:r>
            <w:r>
              <w:rPr>
                <w:rFonts w:hint="eastAsia" w:ascii="宋体" w:hAnsi="宋体" w:cs="Arial"/>
                <w:sz w:val="21"/>
                <w:szCs w:val="21"/>
                <w:lang w:val="en-US" w:eastAsia="zh-CN"/>
              </w:rPr>
              <w:t>2</w:t>
            </w:r>
            <w:r>
              <w:rPr>
                <w:rFonts w:hint="eastAsia" w:ascii="宋体" w:hAnsi="宋体" w:cs="Arial"/>
                <w:sz w:val="21"/>
                <w:szCs w:val="21"/>
              </w:rPr>
              <w:t>:</w:t>
            </w:r>
            <w:r>
              <w:rPr>
                <w:rFonts w:hint="eastAsia" w:ascii="宋体" w:hAnsi="宋体" w:cs="Arial"/>
                <w:sz w:val="21"/>
                <w:szCs w:val="21"/>
                <w:lang w:val="en-US" w:eastAsia="zh-CN"/>
              </w:rPr>
              <w:t>3</w:t>
            </w:r>
            <w:r>
              <w:rPr>
                <w:rFonts w:hint="eastAsia" w:ascii="宋体" w:hAnsi="宋体" w:cs="Arial"/>
                <w:sz w:val="21"/>
                <w:szCs w:val="21"/>
              </w:rPr>
              <w:t>0</w:t>
            </w:r>
          </w:p>
        </w:tc>
        <w:tc>
          <w:tcPr>
            <w:tcW w:w="7238" w:type="dxa"/>
            <w:gridSpan w:val="2"/>
            <w:tcBorders>
              <w:top w:val="single" w:color="auto" w:sz="4" w:space="0"/>
              <w:left w:val="single" w:color="auto" w:sz="4" w:space="0"/>
              <w:bottom w:val="single" w:color="auto" w:sz="4" w:space="0"/>
              <w:right w:val="single" w:color="auto" w:sz="4" w:space="0"/>
            </w:tcBorders>
          </w:tcPr>
          <w:p>
            <w:pPr>
              <w:spacing w:line="280" w:lineRule="exact"/>
              <w:ind w:firstLine="422" w:firstLineChars="200"/>
              <w:rPr>
                <w:rFonts w:ascii="宋体" w:hAnsi="宋体" w:cs="Arial"/>
                <w:sz w:val="21"/>
                <w:szCs w:val="21"/>
              </w:rPr>
            </w:pPr>
            <w:r>
              <w:rPr>
                <w:rFonts w:hint="eastAsia" w:ascii="宋体" w:hAnsi="宋体" w:cs="Arial"/>
                <w:b/>
                <w:bCs/>
                <w:sz w:val="21"/>
                <w:szCs w:val="21"/>
              </w:rPr>
              <w:t>末次会</w:t>
            </w:r>
          </w:p>
        </w:tc>
        <w:tc>
          <w:tcPr>
            <w:tcW w:w="6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21"/>
                <w:szCs w:val="21"/>
              </w:rPr>
            </w:pPr>
            <w:r>
              <w:rPr>
                <w:rFonts w:hint="eastAsia" w:ascii="宋体" w:hAnsi="宋体" w:cs="Arial"/>
                <w:sz w:val="21"/>
                <w:szCs w:val="21"/>
              </w:rPr>
              <w:t>AB</w:t>
            </w:r>
          </w:p>
        </w:tc>
      </w:tr>
    </w:tbl>
    <w:p>
      <w:pPr>
        <w:pStyle w:val="2"/>
      </w:pPr>
    </w:p>
    <w:p>
      <w:pPr>
        <w:spacing w:line="300" w:lineRule="exact"/>
        <w:rPr>
          <w:rFonts w:ascii="宋体" w:hAnsi="宋体"/>
          <w:b/>
          <w:sz w:val="18"/>
          <w:szCs w:val="18"/>
        </w:rPr>
      </w:pPr>
      <w:r>
        <w:rPr>
          <w:rFonts w:hint="eastAsia" w:ascii="宋体" w:hAnsi="宋体"/>
          <w:b/>
          <w:sz w:val="18"/>
          <w:szCs w:val="18"/>
        </w:rPr>
        <w:t>注：每次监督审核必审条款：</w:t>
      </w:r>
    </w:p>
    <w:p>
      <w:pPr>
        <w:pStyle w:val="11"/>
        <w:numPr>
          <w:ilvl w:val="0"/>
          <w:numId w:val="1"/>
        </w:numPr>
        <w:spacing w:line="300" w:lineRule="exact"/>
        <w:ind w:firstLineChars="0"/>
        <w:rPr>
          <w:rFonts w:ascii="宋体" w:hAnsi="宋体"/>
          <w:b/>
          <w:sz w:val="18"/>
          <w:szCs w:val="18"/>
        </w:rPr>
      </w:pPr>
      <w:r>
        <w:rPr>
          <w:rFonts w:hint="eastAsia" w:ascii="宋体" w:hAnsi="宋体"/>
          <w:b/>
          <w:sz w:val="18"/>
          <w:szCs w:val="18"/>
        </w:rPr>
        <w:t>Q：4.1、4.2、4.3、4.4、5.2、5.3、6.1、6.2、6.3、8.1、8.2、8.3、8.4、8.5、8.6、8.7、9.1、9.2、9.3、10.2、10.3;</w:t>
      </w:r>
    </w:p>
    <w:p>
      <w:pPr>
        <w:pStyle w:val="11"/>
        <w:numPr>
          <w:ilvl w:val="0"/>
          <w:numId w:val="1"/>
        </w:numPr>
        <w:spacing w:line="300" w:lineRule="exact"/>
        <w:ind w:firstLineChars="0"/>
        <w:rPr>
          <w:rFonts w:ascii="宋体" w:hAnsi="宋体"/>
          <w:b/>
          <w:sz w:val="18"/>
          <w:szCs w:val="18"/>
        </w:rPr>
      </w:pPr>
      <w:r>
        <w:rPr>
          <w:rFonts w:hint="eastAsia" w:ascii="宋体" w:hAnsi="宋体"/>
          <w:b/>
          <w:sz w:val="18"/>
          <w:szCs w:val="18"/>
        </w:rPr>
        <w:t>J:3.2、3.3、3.4、4.2、4.3、5.2、5.3、6.2、6.3、7.2、7.3、7.4、8、9、10、11、12</w:t>
      </w:r>
    </w:p>
    <w:p>
      <w:pPr>
        <w:pStyle w:val="11"/>
        <w:numPr>
          <w:ilvl w:val="0"/>
          <w:numId w:val="1"/>
        </w:numPr>
        <w:spacing w:line="300" w:lineRule="exact"/>
        <w:ind w:firstLineChars="0"/>
        <w:rPr>
          <w:rFonts w:ascii="宋体" w:hAnsi="宋体"/>
          <w:b/>
          <w:sz w:val="18"/>
          <w:szCs w:val="18"/>
        </w:rPr>
      </w:pPr>
      <w:r>
        <w:rPr>
          <w:rFonts w:hint="eastAsia" w:ascii="宋体" w:hAnsi="宋体"/>
          <w:b/>
          <w:sz w:val="18"/>
          <w:szCs w:val="18"/>
        </w:rPr>
        <w:t>E/O:4.1、4.2、4.3、4.4、5.2、5.3、6.1、6.2、8.1、8.2、9.1、9.2、9.3、10.2、10.3</w:t>
      </w:r>
    </w:p>
    <w:p>
      <w:pPr>
        <w:pStyle w:val="11"/>
        <w:numPr>
          <w:ilvl w:val="0"/>
          <w:numId w:val="1"/>
        </w:numPr>
        <w:spacing w:line="300" w:lineRule="exact"/>
        <w:ind w:firstLineChars="0"/>
        <w:rPr>
          <w:rFonts w:ascii="宋体" w:hAnsi="宋体"/>
          <w:b/>
          <w:sz w:val="18"/>
          <w:szCs w:val="18"/>
        </w:rPr>
      </w:pPr>
      <w:r>
        <w:rPr>
          <w:rFonts w:hint="eastAsia" w:ascii="宋体" w:hAnsi="宋体"/>
          <w:b/>
          <w:sz w:val="18"/>
          <w:szCs w:val="18"/>
        </w:rPr>
        <w:t xml:space="preserve">S：4.1、4.2、4.3.1、4.3.2、4.3.3、4.4.1、4.4.3、4.4.6、4.4.7、4.5.1、4.5.2、4.5.3、4.5.5、4.6   </w:t>
      </w:r>
    </w:p>
    <w:p>
      <w:pPr>
        <w:pStyle w:val="11"/>
        <w:numPr>
          <w:ilvl w:val="0"/>
          <w:numId w:val="1"/>
        </w:numPr>
        <w:spacing w:line="300" w:lineRule="exact"/>
        <w:ind w:firstLineChars="0"/>
        <w:rPr>
          <w:rFonts w:ascii="宋体" w:hAnsi="宋体"/>
          <w:b/>
          <w:sz w:val="18"/>
          <w:szCs w:val="18"/>
        </w:rPr>
      </w:pPr>
      <w:r>
        <w:rPr>
          <w:rFonts w:hint="eastAsia" w:ascii="宋体" w:hAnsi="宋体"/>
          <w:b/>
          <w:sz w:val="18"/>
          <w:szCs w:val="18"/>
        </w:rPr>
        <w:t>En:</w:t>
      </w:r>
    </w:p>
    <w:p>
      <w:pPr>
        <w:pStyle w:val="11"/>
        <w:numPr>
          <w:ilvl w:val="0"/>
          <w:numId w:val="1"/>
        </w:numPr>
        <w:spacing w:line="300" w:lineRule="exact"/>
        <w:ind w:firstLineChars="0"/>
        <w:rPr>
          <w:rFonts w:ascii="宋体" w:hAnsi="宋体"/>
          <w:b/>
          <w:sz w:val="18"/>
          <w:szCs w:val="18"/>
        </w:rPr>
      </w:pPr>
      <w:r>
        <w:rPr>
          <w:rFonts w:hint="eastAsia" w:ascii="宋体" w:hAnsi="宋体"/>
          <w:b/>
          <w:sz w:val="18"/>
          <w:szCs w:val="18"/>
        </w:rPr>
        <w:t>除以上必审条款外还需审核：标准/规范/法规的执行情况、上次审核不符合项的验证、认证证书、标志的使用情况、投诉或事故、监督抽查情况、体系变动</w:t>
      </w:r>
    </w:p>
    <w:p/>
    <w:p/>
    <w:sectPr>
      <w:headerReference r:id="rId3" w:type="default"/>
      <w:pgSz w:w="11906" w:h="16838"/>
      <w:pgMar w:top="720" w:right="720" w:bottom="720" w:left="720" w:header="567" w:footer="567"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Wingdings 2">
    <w:panose1 w:val="050201020105070707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045"/>
        <w:tab w:val="clear" w:pos="4153"/>
      </w:tabs>
      <w:spacing w:line="320" w:lineRule="exact"/>
      <w:ind w:left="713" w:leftChars="297"/>
      <w:jc w:val="left"/>
      <w:rPr>
        <w:rStyle w:val="13"/>
        <w:rFonts w:hint="default"/>
        <w:w w:val="90"/>
      </w:rPr>
    </w:pPr>
    <w:r>
      <w:drawing>
        <wp:anchor distT="0" distB="0" distL="114300" distR="114300" simplePos="0" relativeHeight="251661312" behindDoc="0" locked="0" layoutInCell="1" allowOverlap="1">
          <wp:simplePos x="0" y="0"/>
          <wp:positionH relativeFrom="column">
            <wp:posOffset>-80645</wp:posOffset>
          </wp:positionH>
          <wp:positionV relativeFrom="paragraph">
            <wp:posOffset>-121920</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pict>
        <v:shape id="_x0000_s4097" o:spid="_x0000_s4097" o:spt="202" type="#_x0000_t202" style="position:absolute;left:0pt;margin-left:406.35pt;margin-top:9.3pt;height:20.2pt;width:117.95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ISC-B-II-04(05版）</w:t>
                </w:r>
              </w:p>
            </w:txbxContent>
          </v:textbox>
        </v:shape>
      </w:pict>
    </w:r>
    <w:r>
      <w:rPr>
        <w:rStyle w:val="13"/>
        <w:rFonts w:hint="default"/>
      </w:rPr>
      <w:t>北京国标联合认证有限公司</w:t>
    </w:r>
    <w:r>
      <w:rPr>
        <w:rStyle w:val="13"/>
        <w:rFonts w:hint="default"/>
      </w:rPr>
      <w:tab/>
    </w:r>
    <w:r>
      <w:rPr>
        <w:rStyle w:val="13"/>
        <w:rFonts w:hint="default"/>
      </w:rPr>
      <w:tab/>
    </w:r>
  </w:p>
  <w:p>
    <w:pPr>
      <w:pStyle w:val="5"/>
      <w:pBdr>
        <w:bottom w:val="single" w:color="auto" w:sz="4" w:space="0"/>
      </w:pBdr>
      <w:tabs>
        <w:tab w:val="left" w:pos="8910"/>
        <w:tab w:val="left" w:pos="9045"/>
        <w:tab w:val="clear" w:pos="4153"/>
      </w:tabs>
      <w:spacing w:line="320" w:lineRule="exact"/>
      <w:ind w:left="713" w:leftChars="297"/>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6C7E4B"/>
    <w:multiLevelType w:val="multilevel"/>
    <w:tmpl w:val="336C7E4B"/>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5NTRmZWE1ODkyMzI3NzUzMjUzZWZjMTFlMDk4OTYifQ=="/>
  </w:docVars>
  <w:rsids>
    <w:rsidRoot w:val="00000000"/>
    <w:rsid w:val="19C15A81"/>
    <w:rsid w:val="218540BB"/>
    <w:rsid w:val="63771836"/>
    <w:rsid w:val="685C6E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2"/>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5"/>
    <w:qFormat/>
    <w:uiPriority w:val="99"/>
    <w:rPr>
      <w:rFonts w:ascii="Times New Roman" w:hAnsi="Times New Roman" w:eastAsia="宋体" w:cs="Times New Roman"/>
      <w:sz w:val="18"/>
      <w:szCs w:val="18"/>
    </w:rPr>
  </w:style>
  <w:style w:type="character" w:customStyle="1" w:styleId="10">
    <w:name w:val="页脚 Char"/>
    <w:basedOn w:val="8"/>
    <w:link w:val="4"/>
    <w:qFormat/>
    <w:uiPriority w:val="99"/>
    <w:rPr>
      <w:rFonts w:ascii="Times New Roman" w:hAnsi="Times New Roman" w:eastAsia="宋体" w:cs="Times New Roman"/>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3"/>
    <w:semiHidden/>
    <w:qFormat/>
    <w:uiPriority w:val="99"/>
    <w:rPr>
      <w:rFonts w:ascii="Times New Roman" w:hAnsi="Times New Roman" w:eastAsia="宋体" w:cs="Times New Roman"/>
      <w:kern w:val="2"/>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Body 9pt"/>
    <w:basedOn w:val="1"/>
    <w:qFormat/>
    <w:uiPriority w:val="0"/>
    <w:pPr>
      <w:spacing w:before="40" w:after="40"/>
    </w:pPr>
    <w:rPr>
      <w:rFonts w:eastAsia="Times New Roman"/>
      <w:sz w:val="18"/>
      <w:lang w:val="de-DE" w:eastAsia="de-D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Pages>
  <Words>2336</Words>
  <Characters>3354</Characters>
  <Lines>37</Lines>
  <Paragraphs>10</Paragraphs>
  <TotalTime>67</TotalTime>
  <ScaleCrop>false</ScaleCrop>
  <LinksUpToDate>false</LinksUpToDate>
  <CharactersWithSpaces>3411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2015-06-17T14:31:00Z</dcterms:created>
  <dc:creator>微软用户</dc:creator>
  <cp:lastModifiedBy>lenovo1018</cp:lastModifiedBy>
  <dcterms:modified xsi:type="dcterms:W3CDTF">2022-08-22T09:29:06Z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7B911ECD92714D0CACB40F0CEDF0F230</vt:lpwstr>
  </property>
  <property fmtid="{D5CDD505-2E9C-101B-9397-08002B2CF9AE}" pid="3" name="KSOProductBuildVer">
    <vt:lpwstr>2052-11.1.0.12302</vt:lpwstr>
  </property>
</Properties>
</file>