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重庆西友新型墙体材料有限公司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0559-2022-QEO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重庆市南川区工业园区流金路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谭同有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重庆市南川区工业园区流金路2号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施国生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15922770118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15922770118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Q：幕墙装饰铝单板、铝天花板的生产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E：幕墙装饰铝单板、铝天花板的生产所涉及场所的相关环境管理活动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O：幕墙装饰铝单板、铝天花板的生产所涉及场所的相关职业健康安全管理活动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Q：17.12.05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E：17.12.05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O：17.12.05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Q:96,E:96,O:96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可进行二阶段审核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4" o:spid="_x0000_s1026" o:spt="75" alt="fd760dbe16eb6185a5a45f762861822" type="#_x0000_t75" style="position:absolute;left:0pt;margin-left:88.2pt;margin-top:11.5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2022年0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项    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技术部、生产部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  <w:t>不符合标准及条款：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GB/T19001-2016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  <w:t>标准7.1.5条款和GB/T45001-2020标准 9.1.1条款。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  <w:t>不符合性质：■一般不符合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下次审核建议：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关注监视监测设备按期检定或校准工作，关注关键设备日常点检、保养；员工安全教育及个人防护用品配备等。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QMS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EMS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2"/>
                <w:szCs w:val="22"/>
                <w:highlight w:val="none"/>
                <w:lang w:eastAsia="zh-CN"/>
              </w:rPr>
              <w:pict>
                <v:shape id="_x0000_s1027" o:spid="_x0000_s1027" o:spt="75" alt="fd760dbe16eb6185a5a45f762861822" type="#_x0000_t75" style="position:absolute;left:0pt;margin-left:87.2pt;margin-top:25.7pt;height:31.8pt;width:64.2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 xml:space="preserve">            2022年08月21日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1D886D0B"/>
    <w:rsid w:val="502E3EDC"/>
    <w:rsid w:val="62D90F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1839</Words>
  <Characters>2050</Characters>
  <Lines>16</Lines>
  <Paragraphs>4</Paragraphs>
  <TotalTime>3</TotalTime>
  <ScaleCrop>false</ScaleCrop>
  <LinksUpToDate>false</LinksUpToDate>
  <CharactersWithSpaces>2588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2022-08-20T00:28:20Z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