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宜昌市宝业建筑工业化有限公司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bookmarkStart w:id="1" w:name="注册地址"/>
            <w:r>
              <w:rPr>
                <w:rFonts w:hint="eastAsia" w:asciiTheme="minorEastAsia" w:hAnsiTheme="minorEastAsia" w:eastAsiaTheme="minorEastAsia"/>
                <w:sz w:val="20"/>
              </w:rPr>
              <w:t>宜昌市伍家岗区东艳路29号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宜昌市伍家岗区桔乡路489号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尚可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18871766276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123664749@qq.com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李昌阳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0559-2021-QEO-2022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Q：预拌混凝土、预制构件的生产（限资质范围内）及销售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E：预拌混凝土、预制构件的生产（限资质范围内）及销售所涉及场所的相关环境管理活动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O：预拌混凝土、预制构件的生产（限资质范围内）及销售所涉及场所的相关职业健康安全管理活动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Q：16.02.01;16.02.03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E：16.02.01;16.02.03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O：16.02.01;16.02.03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2022年08月13日 上午至2022年08月14日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温红玲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赵娟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湖北坤隆建材有限公司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Q:16.02.01,16.02.03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E:16.02.01,16.02.03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O:16.02.01,16.02.03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13407159022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18171336193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2022.8.12.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2022.8.12.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2022.8.13.</w:t>
            </w:r>
          </w:p>
        </w:tc>
      </w:tr>
    </w:tbl>
    <w:p>
      <w:r>
        <w:drawing>
          <wp:inline distT="0" distB="0" distL="114300" distR="114300">
            <wp:extent cx="6642100" cy="2277110"/>
            <wp:effectExtent l="0" t="0" r="2540" b="8890"/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4" w:name="_GoBack"/>
      <w:bookmarkEnd w:id="34"/>
    </w:p>
    <w:tbl>
      <w:tblPr>
        <w:tblStyle w:val="6"/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6"/>
        <w:gridCol w:w="992"/>
        <w:gridCol w:w="63"/>
        <w:gridCol w:w="10"/>
        <w:gridCol w:w="2619"/>
        <w:gridCol w:w="141"/>
        <w:gridCol w:w="94"/>
        <w:gridCol w:w="10"/>
        <w:gridCol w:w="301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48" w:type="dxa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92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64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2022.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9:00-12:00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FFF00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833" w:type="dxa"/>
            <w:gridSpan w:val="4"/>
            <w:tcBorders>
              <w:bottom w:val="single" w:color="auto" w:sz="4" w:space="0"/>
            </w:tcBorders>
            <w:shd w:val="clear" w:color="auto" w:fill="FFFF00"/>
          </w:tcPr>
          <w:p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内外部因素、相关方的需求和期望、体系策划过程、管理承诺相关过程、风险和机遇、管理评审过程、目标实现策划等,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21"/>
                <w:szCs w:val="21"/>
              </w:rPr>
              <w:t>问题整改情况的确认；顾客投诉处理、事故事件及处理情况，质量、环境、安全监督检查情况，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3123" w:type="dxa"/>
            <w:gridSpan w:val="3"/>
            <w:tcBorders>
              <w:bottom w:val="single" w:color="auto" w:sz="4" w:space="0"/>
            </w:tcBorders>
            <w:shd w:val="clear" w:color="auto" w:fill="FFFF00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QMS：4.1,4.2,4.3,4.4,</w:t>
            </w:r>
            <w:r>
              <w:rPr>
                <w:rFonts w:ascii="宋体" w:hAnsi="宋体"/>
                <w:sz w:val="21"/>
                <w:szCs w:val="21"/>
              </w:rPr>
              <w:t>5.2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, 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</w:rPr>
              <w:t>,6.1.6.2.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hint="eastAsia" w:ascii="宋体" w:hAnsi="宋体"/>
                <w:sz w:val="21"/>
                <w:szCs w:val="21"/>
              </w:rPr>
              <w:t>, 9.3,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EMS：4.1,4.2 ,4.3,4.4, 5.2, 5.3,6.1 ,6.2,9.3,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OHS：4.1, 4.2, 4.3, 4.4,  5.2 ,5.3 ,6.1, 6.2,9.3,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 w:val="21"/>
                <w:szCs w:val="21"/>
                <w:shd w:val="clear" w:color="auto" w:fill="auto"/>
              </w:rPr>
              <w:t>9:00-</w:t>
            </w:r>
            <w:r>
              <w:rPr>
                <w:rFonts w:hint="eastAsia" w:ascii="宋体" w:hAnsi="宋体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shd w:val="clear" w:color="auto" w:fill="auto"/>
              </w:rPr>
              <w:t>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综合办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3" w:type="dxa"/>
            <w:gridSpan w:val="4"/>
            <w:tcBorders>
              <w:bottom w:val="single" w:color="auto" w:sz="4" w:space="0"/>
            </w:tcBorders>
            <w:shd w:val="clear" w:color="auto" w:fill="FDEADA" w:themeFill="accent6" w:themeFillTint="32"/>
          </w:tcPr>
          <w:p>
            <w:pPr>
              <w:spacing w:line="300" w:lineRule="exact"/>
            </w:pPr>
            <w:r>
              <w:rPr>
                <w:rFonts w:hint="eastAsia"/>
              </w:rPr>
              <w:t>主控：公司环境因素识别、危险源辨识和评价，合规义务，合规性评价，目标实现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监视和测量、分析和评价，环境监测、职业危害因素监测、职业病体检、员工健康监视，</w:t>
            </w:r>
            <w:r>
              <w:t xml:space="preserve"> 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 w:val="21"/>
                <w:szCs w:val="21"/>
                <w:shd w:val="clear" w:color="auto" w:fill="auto"/>
              </w:rPr>
              <w:t>部门环境和职业健康安全运行控制，应急准备和响应，</w:t>
            </w:r>
            <w:r>
              <w:rPr>
                <w:rFonts w:ascii="宋体" w:hAnsi="宋体"/>
                <w:sz w:val="21"/>
                <w:szCs w:val="21"/>
                <w:shd w:val="clear" w:color="auto" w:fill="auto"/>
              </w:rPr>
              <w:t>厂区</w:t>
            </w:r>
            <w:r>
              <w:rPr>
                <w:rFonts w:hint="eastAsia" w:ascii="宋体" w:hAnsi="宋体"/>
                <w:sz w:val="21"/>
                <w:szCs w:val="21"/>
                <w:shd w:val="clear" w:color="auto" w:fill="auto"/>
              </w:rPr>
              <w:t>、</w:t>
            </w:r>
            <w:r>
              <w:rPr>
                <w:rFonts w:ascii="宋体" w:hAnsi="宋体"/>
                <w:sz w:val="21"/>
                <w:szCs w:val="21"/>
                <w:shd w:val="clear" w:color="auto" w:fill="auto"/>
              </w:rPr>
              <w:t>车辆</w:t>
            </w:r>
            <w:r>
              <w:rPr>
                <w:rFonts w:hint="eastAsia" w:ascii="宋体" w:hAnsi="宋体"/>
                <w:sz w:val="21"/>
                <w:szCs w:val="21"/>
                <w:shd w:val="clear" w:color="auto" w:fill="auto"/>
              </w:rPr>
              <w:t>、门卫、食堂与宿舍管理</w:t>
            </w:r>
          </w:p>
          <w:p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职责权限、目标实现</w:t>
            </w:r>
            <w:r>
              <w:rPr>
                <w:rFonts w:hint="eastAsia"/>
                <w:bCs/>
                <w:spacing w:val="1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人员能力、内部审核</w:t>
            </w:r>
          </w:p>
        </w:tc>
        <w:tc>
          <w:tcPr>
            <w:tcW w:w="3123" w:type="dxa"/>
            <w:gridSpan w:val="3"/>
            <w:tcBorders>
              <w:bottom w:val="single" w:color="auto" w:sz="4" w:space="0"/>
            </w:tcBorders>
            <w:shd w:val="clear" w:color="auto" w:fill="FDEADA" w:themeFill="accent6" w:themeFillTint="32"/>
          </w:tcPr>
          <w:p>
            <w:pPr>
              <w:pStyle w:val="14"/>
              <w:spacing w:after="0"/>
              <w:jc w:val="left"/>
              <w:rPr>
                <w:rFonts w:hint="default" w:ascii="宋体" w:hAnsi="宋体" w:eastAsia="宋体" w:cs="Arial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shd w:val="clear" w:color="auto" w:fill="auto"/>
                <w:lang w:val="en-US" w:eastAsia="zh-CN"/>
              </w:rPr>
              <w:t>QMS:5.3,6.2,7.1.6,7.2</w:t>
            </w:r>
            <w:r>
              <w:rPr>
                <w:rFonts w:hint="eastAsia" w:ascii="宋体" w:hAnsi="宋体"/>
                <w:sz w:val="21"/>
                <w:szCs w:val="21"/>
                <w:shd w:val="clear" w:color="auto" w:fill="auto"/>
              </w:rPr>
              <w:t>,9.1.3,</w:t>
            </w:r>
            <w:r>
              <w:rPr>
                <w:rFonts w:hint="eastAsia" w:ascii="宋体" w:hAnsi="宋体" w:eastAsia="宋体"/>
                <w:sz w:val="21"/>
                <w:szCs w:val="21"/>
                <w:shd w:val="clear" w:color="auto" w:fill="auto"/>
                <w:lang w:val="en-US" w:eastAsia="zh-CN"/>
              </w:rPr>
              <w:t>9.2，</w:t>
            </w:r>
          </w:p>
          <w:p>
            <w:pPr>
              <w:pStyle w:val="14"/>
              <w:spacing w:after="0"/>
              <w:jc w:val="left"/>
              <w:rPr>
                <w:rFonts w:hint="default" w:ascii="宋体" w:hAnsi="宋体" w:eastAsia="宋体" w:cs="Arial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shd w:val="clear" w:color="auto" w:fill="auto"/>
                <w:lang w:val="en-US" w:eastAsia="zh-CN"/>
              </w:rPr>
              <w:t>EMS:5.3,6.1.2,6.1.3,6.1.4,6.2,7.2,8.1,8.2,9.1.1，9.1.2,9.2，</w:t>
            </w:r>
          </w:p>
          <w:p>
            <w:pPr>
              <w:spacing w:line="300" w:lineRule="exact"/>
              <w:jc w:val="left"/>
              <w:rPr>
                <w:rFonts w:hint="default" w:eastAsia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shd w:val="clear" w:color="auto" w:fill="auto"/>
              </w:rPr>
              <w:t>OHS:</w:t>
            </w:r>
            <w:r>
              <w:rPr>
                <w:rFonts w:hint="eastAsia" w:ascii="宋体" w:hAnsi="宋体" w:cs="Arial"/>
                <w:sz w:val="21"/>
                <w:szCs w:val="21"/>
                <w:shd w:val="clear" w:color="auto" w:fill="auto"/>
                <w:lang w:val="en-US" w:eastAsia="zh-CN"/>
              </w:rPr>
              <w:t>5.3,</w:t>
            </w:r>
            <w:r>
              <w:rPr>
                <w:rFonts w:hint="eastAsia" w:ascii="宋体" w:hAnsi="宋体" w:cs="Arial"/>
                <w:sz w:val="21"/>
                <w:szCs w:val="21"/>
                <w:shd w:val="clear" w:color="auto" w:fill="auto"/>
              </w:rPr>
              <w:t>6.1.2,6.1.3,6.1.4,</w:t>
            </w:r>
            <w:r>
              <w:rPr>
                <w:rFonts w:hint="eastAsia" w:ascii="宋体" w:hAnsi="宋体" w:cs="Arial"/>
                <w:sz w:val="21"/>
                <w:szCs w:val="21"/>
                <w:shd w:val="clear" w:color="auto" w:fill="auto"/>
                <w:lang w:val="en-US" w:eastAsia="zh-CN"/>
              </w:rPr>
              <w:t>6.2,7.2,</w:t>
            </w:r>
            <w:r>
              <w:rPr>
                <w:rFonts w:hint="eastAsia" w:ascii="宋体" w:hAnsi="宋体" w:eastAsia="宋体" w:cs="Arial"/>
                <w:sz w:val="21"/>
                <w:szCs w:val="21"/>
                <w:shd w:val="clear" w:color="auto" w:fill="auto"/>
                <w:lang w:val="en-US" w:eastAsia="zh-CN"/>
              </w:rPr>
              <w:t>8.1,8.2,</w:t>
            </w:r>
            <w:r>
              <w:rPr>
                <w:rFonts w:hint="eastAsia" w:ascii="宋体" w:hAnsi="宋体" w:cs="Arial"/>
                <w:sz w:val="21"/>
                <w:szCs w:val="21"/>
                <w:shd w:val="clear" w:color="auto" w:fill="auto"/>
                <w:lang w:val="en-US" w:eastAsia="zh-CN"/>
              </w:rPr>
              <w:t>9.1.1，</w:t>
            </w:r>
            <w:r>
              <w:rPr>
                <w:rFonts w:hint="eastAsia" w:ascii="宋体" w:hAnsi="宋体" w:cs="Arial"/>
                <w:sz w:val="21"/>
                <w:szCs w:val="21"/>
                <w:shd w:val="clear" w:color="auto" w:fill="auto"/>
              </w:rPr>
              <w:t>9.1.2,</w:t>
            </w:r>
            <w:r>
              <w:rPr>
                <w:rFonts w:hint="eastAsia" w:ascii="宋体" w:hAnsi="宋体" w:cs="Arial"/>
                <w:sz w:val="21"/>
                <w:szCs w:val="21"/>
                <w:shd w:val="clear" w:color="auto" w:fill="auto"/>
                <w:lang w:val="en-US" w:eastAsia="zh-CN"/>
              </w:rPr>
              <w:t>9.2，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12:00-13:00</w:t>
            </w:r>
          </w:p>
        </w:tc>
        <w:tc>
          <w:tcPr>
            <w:tcW w:w="6948" w:type="dxa"/>
            <w:gridSpan w:val="8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午休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PC事业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de-DE" w:eastAsia="de-D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2833" w:type="dxa"/>
            <w:gridSpan w:val="4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产品实现的策划、产品的设计和开发</w:t>
            </w:r>
            <w:r>
              <w:rPr>
                <w:rFonts w:hint="eastAsia"/>
                <w:bCs/>
                <w:spacing w:val="10"/>
                <w:sz w:val="21"/>
                <w:szCs w:val="21"/>
                <w:lang w:val="en-US" w:eastAsia="zh-CN"/>
              </w:rPr>
              <w:t>不适用说明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、产品实现的控制，</w:t>
            </w:r>
          </w:p>
          <w:p>
            <w:pPr>
              <w:pStyle w:val="14"/>
              <w:spacing w:after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因素识别及控制，生产现场运行控制等</w:t>
            </w:r>
          </w:p>
        </w:tc>
        <w:tc>
          <w:tcPr>
            <w:tcW w:w="3123" w:type="dxa"/>
            <w:gridSpan w:val="3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</w:t>
            </w:r>
            <w:r>
              <w:rPr>
                <w:sz w:val="21"/>
                <w:szCs w:val="21"/>
                <w:lang w:val="de-DE"/>
              </w:rPr>
              <w:t>MS:</w:t>
            </w:r>
            <w:r>
              <w:rPr>
                <w:rFonts w:hint="eastAsia"/>
                <w:sz w:val="21"/>
                <w:szCs w:val="21"/>
                <w:lang w:val="de-DE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8.5.1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8.6、8.7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EMS:6.1.2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  <w:lang w:val="de-DE"/>
              </w:rPr>
              <w:t>8.1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>
            <w:pPr>
              <w:pStyle w:val="14"/>
              <w:spacing w:after="0"/>
              <w:rPr>
                <w:rFonts w:hint="eastAsia" w:ascii="宋体" w:hAnsi="宋体" w:eastAsia="Times New Roman" w:cs="Times New Roman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sz w:val="21"/>
                <w:szCs w:val="21"/>
              </w:rPr>
              <w:t>OHS:6.1.2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宋体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市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场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部</w:t>
            </w:r>
          </w:p>
        </w:tc>
        <w:tc>
          <w:tcPr>
            <w:tcW w:w="2833" w:type="dxa"/>
            <w:gridSpan w:val="4"/>
            <w:tcBorders>
              <w:bottom w:val="single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职责权限、目标实现，产品的要求、顾客和外部供方财产、产品交付、运输控制、成品库</w:t>
            </w:r>
            <w:r>
              <w:rPr>
                <w:rFonts w:hint="eastAsia" w:ascii="宋体" w:hAnsi="宋体" w:cs="宋体"/>
                <w:sz w:val="21"/>
                <w:szCs w:val="21"/>
              </w:rPr>
              <w:t>仓储管控，及相关环境因素/危险源识别和控制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原辅材料采购过程及外包过程管控，原材料库</w:t>
            </w:r>
            <w:r>
              <w:rPr>
                <w:rFonts w:hint="eastAsia" w:ascii="宋体" w:hAnsi="宋体" w:cs="宋体"/>
                <w:sz w:val="21"/>
                <w:szCs w:val="21"/>
              </w:rPr>
              <w:t>仓储管控；</w:t>
            </w:r>
            <w:r>
              <w:rPr>
                <w:rFonts w:hint="eastAsia"/>
                <w:sz w:val="21"/>
                <w:szCs w:val="21"/>
              </w:rPr>
              <w:t>危化品、劳保用品的采购过程管控，</w:t>
            </w:r>
            <w:r>
              <w:rPr>
                <w:rFonts w:hint="eastAsia" w:ascii="宋体" w:hAnsi="宋体" w:cs="宋体"/>
                <w:sz w:val="21"/>
                <w:szCs w:val="21"/>
              </w:rPr>
              <w:t>及采购过程相关的环境因素/危险源识别和控制</w:t>
            </w:r>
          </w:p>
        </w:tc>
        <w:tc>
          <w:tcPr>
            <w:tcW w:w="3123" w:type="dxa"/>
            <w:gridSpan w:val="3"/>
            <w:tcBorders>
              <w:bottom w:val="single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QMS：5.3、6.2，</w:t>
            </w:r>
            <w:r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ascii="宋体" w:hAnsi="宋体"/>
                <w:sz w:val="21"/>
                <w:szCs w:val="21"/>
              </w:rPr>
              <w:t>8.</w:t>
            </w:r>
            <w:r>
              <w:rPr>
                <w:rFonts w:hint="eastAsia" w:ascii="宋体" w:hAnsi="宋体"/>
                <w:sz w:val="21"/>
                <w:szCs w:val="21"/>
              </w:rPr>
              <w:t>4、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8.5.1，</w:t>
            </w:r>
            <w:r>
              <w:rPr>
                <w:rFonts w:hint="eastAsia" w:ascii="宋体" w:hAnsi="宋体"/>
                <w:sz w:val="21"/>
                <w:szCs w:val="21"/>
              </w:rPr>
              <w:t>8.5.2、8.5.4，8.5.3、8.5.5、</w:t>
            </w:r>
          </w:p>
          <w:p>
            <w:pPr>
              <w:pStyle w:val="14"/>
              <w:spacing w:after="0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EMS: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5.3，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6.1.2,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6.2，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8.1, 8.2, 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OHS: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5.3，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6.1.2,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6.2，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8.1, 8.2,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48" w:type="dxa"/>
            <w:gridSpan w:val="8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17:30</w:t>
            </w:r>
          </w:p>
        </w:tc>
        <w:tc>
          <w:tcPr>
            <w:tcW w:w="6948" w:type="dxa"/>
            <w:gridSpan w:val="8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第一天结束（8h）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9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2022.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:00</w:t>
            </w:r>
          </w:p>
        </w:tc>
        <w:tc>
          <w:tcPr>
            <w:tcW w:w="1055" w:type="dxa"/>
            <w:gridSpan w:val="2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PC事业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de-DE" w:eastAsia="de-D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职责和权限、目标实现，产品标识和可追溯性、产品防护、变更的控制，</w:t>
            </w:r>
          </w:p>
          <w:p>
            <w:pPr>
              <w:pStyle w:val="14"/>
              <w:spacing w:after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生产现场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应急管理，</w:t>
            </w:r>
          </w:p>
        </w:tc>
        <w:tc>
          <w:tcPr>
            <w:tcW w:w="3029" w:type="dxa"/>
            <w:gridSpan w:val="2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</w:t>
            </w:r>
            <w:r>
              <w:rPr>
                <w:sz w:val="21"/>
                <w:szCs w:val="21"/>
                <w:lang w:val="de-DE"/>
              </w:rPr>
              <w:t>MS:</w:t>
            </w:r>
            <w:r>
              <w:rPr>
                <w:rFonts w:hint="eastAsia"/>
                <w:sz w:val="21"/>
                <w:szCs w:val="21"/>
                <w:lang w:val="de-DE"/>
              </w:rPr>
              <w:t>5.3、6.2、8.5.2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8.5.4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8.5.6，</w:t>
            </w:r>
          </w:p>
          <w:p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EMS: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  <w:lang w:val="de-DE"/>
              </w:rPr>
              <w:t>8.2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>
            <w:pPr>
              <w:pStyle w:val="14"/>
              <w:spacing w:after="0"/>
              <w:rPr>
                <w:rFonts w:ascii="宋体" w:hAnsi="宋体" w:eastAsia="Times New Roman" w:cs="Times New Roman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sz w:val="21"/>
                <w:szCs w:val="21"/>
              </w:rPr>
              <w:t>OHS: 5.3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、6.2、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:00</w:t>
            </w:r>
          </w:p>
        </w:tc>
        <w:tc>
          <w:tcPr>
            <w:tcW w:w="1055" w:type="dxa"/>
            <w:gridSpan w:val="2"/>
            <w:tcBorders>
              <w:bottom w:val="single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预拌混凝土事业部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产品实现的策划、产品的设计和开发</w:t>
            </w:r>
            <w:r>
              <w:rPr>
                <w:rFonts w:hint="eastAsia"/>
                <w:bCs/>
                <w:spacing w:val="10"/>
                <w:sz w:val="21"/>
                <w:szCs w:val="21"/>
                <w:lang w:val="en-US" w:eastAsia="zh-CN"/>
              </w:rPr>
              <w:t>不适用说明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、产品实现的控制，</w:t>
            </w:r>
          </w:p>
          <w:p>
            <w:pPr>
              <w:pStyle w:val="14"/>
              <w:spacing w:after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因素识别及控制，生产现场运行控制等</w:t>
            </w:r>
          </w:p>
        </w:tc>
        <w:tc>
          <w:tcPr>
            <w:tcW w:w="3029" w:type="dxa"/>
            <w:gridSpan w:val="2"/>
            <w:tcBorders>
              <w:bottom w:val="single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</w:t>
            </w:r>
            <w:r>
              <w:rPr>
                <w:sz w:val="21"/>
                <w:szCs w:val="21"/>
                <w:lang w:val="de-DE"/>
              </w:rPr>
              <w:t>MS:</w:t>
            </w:r>
            <w:r>
              <w:rPr>
                <w:rFonts w:hint="eastAsia"/>
                <w:sz w:val="21"/>
                <w:szCs w:val="21"/>
                <w:lang w:val="de-DE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8.5.1，</w:t>
            </w:r>
          </w:p>
          <w:p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EMS:6.1.2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  <w:lang w:val="de-DE"/>
              </w:rPr>
              <w:t>8.1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>
            <w:pPr>
              <w:pStyle w:val="14"/>
              <w:spacing w:after="0"/>
              <w:rPr>
                <w:rFonts w:hint="eastAsia" w:ascii="宋体" w:hAnsi="宋体" w:eastAsia="Times New Roman" w:cs="Times New Roman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sz w:val="21"/>
                <w:szCs w:val="21"/>
              </w:rPr>
              <w:t>OHS:6.1.2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12:00-13:00</w:t>
            </w:r>
          </w:p>
        </w:tc>
        <w:tc>
          <w:tcPr>
            <w:tcW w:w="6948" w:type="dxa"/>
            <w:gridSpan w:val="8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bCs w:val="0"/>
                <w:sz w:val="21"/>
                <w:szCs w:val="21"/>
              </w:rPr>
              <w:t>午休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:00</w:t>
            </w: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de-DE" w:eastAsia="de-D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协商与参与，</w:t>
            </w:r>
            <w:r>
              <w:rPr>
                <w:rFonts w:hint="eastAsia"/>
                <w:sz w:val="21"/>
                <w:szCs w:val="21"/>
              </w:rPr>
              <w:t>事故调查，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OHS：5.4，10.2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资源提供(财务支出)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EMS: 7.1、8.1，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OHS：7.1、8.1，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PC事业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基础设施管理、特种设备管理、工作环境、监视和测量资源管理，环保设备管理、安全设施管理，</w:t>
            </w:r>
            <w:r>
              <w:rPr>
                <w:rFonts w:hint="eastAsia"/>
                <w:sz w:val="21"/>
                <w:szCs w:val="21"/>
              </w:rPr>
              <w:t>危化品及危废库管理</w:t>
            </w:r>
            <w:r>
              <w:rPr>
                <w:rFonts w:hint="eastAsia" w:ascii="宋体" w:hAnsi="宋体"/>
                <w:sz w:val="21"/>
                <w:szCs w:val="21"/>
              </w:rPr>
              <w:t>，危险作业管理、公用工程管理（配电室、空压站、沉淀池等）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7.1.3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ascii="宋体" w:hAnsi="宋体"/>
                <w:sz w:val="21"/>
                <w:szCs w:val="21"/>
              </w:rPr>
              <w:t>7.1.4</w:t>
            </w:r>
            <w:r>
              <w:rPr>
                <w:rFonts w:hint="eastAsia" w:ascii="宋体" w:hAnsi="宋体"/>
                <w:sz w:val="21"/>
                <w:szCs w:val="21"/>
              </w:rPr>
              <w:t>、7.1.5，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EMS:8.1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OHS: </w:t>
            </w:r>
            <w:r>
              <w:rPr>
                <w:rFonts w:hint="eastAsia" w:ascii="宋体" w:hAnsi="宋体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实验室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shd w:val="clear" w:color="auto" w:fill="FDEADA" w:themeFill="accent6" w:themeFillTint="32"/>
          </w:tcPr>
          <w:p>
            <w:pPr>
              <w:pStyle w:val="14"/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职责权限、目标实现，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产品的监视和测量</w:t>
            </w:r>
            <w:r>
              <w:rPr>
                <w:rFonts w:hint="eastAsia" w:ascii="宋体" w:hAnsi="宋体" w:eastAsia="宋体" w:cs="宋体"/>
                <w:bCs/>
                <w:spacing w:val="10"/>
                <w:sz w:val="21"/>
                <w:szCs w:val="21"/>
              </w:rPr>
              <w:t>、不合格品控制</w:t>
            </w:r>
            <w:r>
              <w:rPr>
                <w:rFonts w:hint="eastAsia" w:ascii="宋体" w:hAnsi="宋体" w:eastAsia="宋体" w:cs="宋体"/>
                <w:bCs/>
                <w:spacing w:val="1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检验过程相关环境因素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DEADA" w:themeFill="accent6" w:themeFillTint="32"/>
          </w:tcPr>
          <w:p>
            <w:pPr>
              <w:pStyle w:val="14"/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Q</w:t>
            </w:r>
            <w:r>
              <w:rPr>
                <w:rFonts w:ascii="宋体" w:hAnsi="宋体" w:eastAsia="宋体"/>
                <w:sz w:val="21"/>
                <w:szCs w:val="21"/>
              </w:rPr>
              <w:t>MS: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5.3、6.2，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8.6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、8.7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, </w:t>
            </w:r>
          </w:p>
          <w:p>
            <w:pPr>
              <w:pStyle w:val="14"/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EMS: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5.3、6.2，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6.1.2,8.1,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8.2，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  <w:p>
            <w:pPr>
              <w:pStyle w:val="14"/>
              <w:spacing w:after="0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OHS: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5.3、6.2，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6.1.2,8.1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,8.2，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预拌混凝土事业部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</w:t>
            </w: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基础设施管理、特种设备管理、工作环境、监视和测量资源管理，环保设备管理、安全设施管理，</w:t>
            </w:r>
            <w:r>
              <w:rPr>
                <w:rFonts w:hint="eastAsia"/>
                <w:sz w:val="21"/>
                <w:szCs w:val="21"/>
              </w:rPr>
              <w:t>危化品及危废库管理</w:t>
            </w:r>
            <w:r>
              <w:rPr>
                <w:rFonts w:hint="eastAsia" w:ascii="宋体" w:hAnsi="宋体"/>
                <w:sz w:val="21"/>
                <w:szCs w:val="21"/>
              </w:rPr>
              <w:t>，危险作业管理、公用工程管理（配电室、空压站、沉淀池等）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产品标识和可追溯性、产品防护、变更的控制，</w:t>
            </w:r>
          </w:p>
          <w:p>
            <w:pPr>
              <w:pStyle w:val="14"/>
              <w:spacing w:after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生产现场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应急管理，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</w:t>
            </w:r>
            <w:r>
              <w:rPr>
                <w:sz w:val="21"/>
                <w:szCs w:val="21"/>
                <w:lang w:val="de-DE"/>
              </w:rPr>
              <w:t>MS:</w:t>
            </w:r>
            <w:r>
              <w:rPr>
                <w:rFonts w:hint="eastAsia"/>
                <w:sz w:val="21"/>
                <w:szCs w:val="21"/>
                <w:lang w:val="de-DE"/>
              </w:rPr>
              <w:t>5.3、6.2、</w:t>
            </w:r>
            <w:r>
              <w:rPr>
                <w:rFonts w:ascii="宋体" w:hAnsi="宋体"/>
                <w:sz w:val="21"/>
                <w:szCs w:val="21"/>
              </w:rPr>
              <w:t>7.1.3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ascii="宋体" w:hAnsi="宋体"/>
                <w:sz w:val="21"/>
                <w:szCs w:val="21"/>
              </w:rPr>
              <w:t>7.1.4</w:t>
            </w:r>
            <w:r>
              <w:rPr>
                <w:rFonts w:hint="eastAsia" w:ascii="宋体" w:hAnsi="宋体"/>
                <w:sz w:val="21"/>
                <w:szCs w:val="21"/>
              </w:rPr>
              <w:t>、7.1.5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8.5.4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8.5.6，</w:t>
            </w:r>
          </w:p>
          <w:p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EMS: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de-DE"/>
              </w:rPr>
              <w:t>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  <w:lang w:val="de-DE"/>
              </w:rPr>
              <w:t>8.2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>
            <w:pPr>
              <w:pStyle w:val="14"/>
              <w:spacing w:after="0"/>
              <w:rPr>
                <w:rFonts w:ascii="宋体" w:hAnsi="宋体" w:eastAsia="Times New Roman" w:cs="Times New Roman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sz w:val="21"/>
                <w:szCs w:val="21"/>
              </w:rPr>
              <w:t>OHS: 5.3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、6.2、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16:30-17:00</w:t>
            </w:r>
          </w:p>
        </w:tc>
        <w:tc>
          <w:tcPr>
            <w:tcW w:w="6948" w:type="dxa"/>
            <w:gridSpan w:val="8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99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17:00-17:30</w:t>
            </w:r>
          </w:p>
        </w:tc>
        <w:tc>
          <w:tcPr>
            <w:tcW w:w="6948" w:type="dxa"/>
            <w:gridSpan w:val="8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末次会议 </w:t>
            </w:r>
          </w:p>
        </w:tc>
        <w:tc>
          <w:tcPr>
            <w:tcW w:w="99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17:30</w:t>
            </w:r>
          </w:p>
        </w:tc>
        <w:tc>
          <w:tcPr>
            <w:tcW w:w="6948" w:type="dxa"/>
            <w:gridSpan w:val="8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审核结束</w:t>
            </w:r>
            <w:r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99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0612345"/>
    <w:rsid w:val="01A670C5"/>
    <w:rsid w:val="01B85F94"/>
    <w:rsid w:val="02B76B1B"/>
    <w:rsid w:val="038575AD"/>
    <w:rsid w:val="04090D29"/>
    <w:rsid w:val="04171F2E"/>
    <w:rsid w:val="04194CE4"/>
    <w:rsid w:val="04EA7113"/>
    <w:rsid w:val="05F50325"/>
    <w:rsid w:val="06054780"/>
    <w:rsid w:val="06A74829"/>
    <w:rsid w:val="06D73106"/>
    <w:rsid w:val="076553C9"/>
    <w:rsid w:val="088E2CBB"/>
    <w:rsid w:val="08C72F61"/>
    <w:rsid w:val="090E37B5"/>
    <w:rsid w:val="097F55EA"/>
    <w:rsid w:val="09DB4F16"/>
    <w:rsid w:val="0AEC54C8"/>
    <w:rsid w:val="0B5C2A3E"/>
    <w:rsid w:val="0B883A47"/>
    <w:rsid w:val="0BDC3B36"/>
    <w:rsid w:val="0C882A07"/>
    <w:rsid w:val="0D052376"/>
    <w:rsid w:val="0DA03B76"/>
    <w:rsid w:val="0DE11BD9"/>
    <w:rsid w:val="0E007AC0"/>
    <w:rsid w:val="0EAC66EA"/>
    <w:rsid w:val="0EF95E3E"/>
    <w:rsid w:val="0F575760"/>
    <w:rsid w:val="0FD92FB0"/>
    <w:rsid w:val="0FFC5FF9"/>
    <w:rsid w:val="104135F9"/>
    <w:rsid w:val="10B03342"/>
    <w:rsid w:val="10F20D97"/>
    <w:rsid w:val="1118788E"/>
    <w:rsid w:val="112C436A"/>
    <w:rsid w:val="11763776"/>
    <w:rsid w:val="126F08F1"/>
    <w:rsid w:val="129F4315"/>
    <w:rsid w:val="12F47048"/>
    <w:rsid w:val="134F24D1"/>
    <w:rsid w:val="13F50CB0"/>
    <w:rsid w:val="147A6014"/>
    <w:rsid w:val="1486130D"/>
    <w:rsid w:val="148E78CB"/>
    <w:rsid w:val="14C8347B"/>
    <w:rsid w:val="14E530ED"/>
    <w:rsid w:val="157B135B"/>
    <w:rsid w:val="16CD7698"/>
    <w:rsid w:val="177503B2"/>
    <w:rsid w:val="17F234B3"/>
    <w:rsid w:val="180513B0"/>
    <w:rsid w:val="189E5233"/>
    <w:rsid w:val="19AB590E"/>
    <w:rsid w:val="1A2C6BFB"/>
    <w:rsid w:val="1BCE535C"/>
    <w:rsid w:val="1C604132"/>
    <w:rsid w:val="1C6B1587"/>
    <w:rsid w:val="1C7044BF"/>
    <w:rsid w:val="1CF55E97"/>
    <w:rsid w:val="1DD84EE2"/>
    <w:rsid w:val="1E122A78"/>
    <w:rsid w:val="1F296032"/>
    <w:rsid w:val="1F3233D2"/>
    <w:rsid w:val="1FBC0EEE"/>
    <w:rsid w:val="1FC07CA5"/>
    <w:rsid w:val="20126533"/>
    <w:rsid w:val="209714BB"/>
    <w:rsid w:val="209E26A9"/>
    <w:rsid w:val="20FE58CD"/>
    <w:rsid w:val="21380A48"/>
    <w:rsid w:val="21956DF1"/>
    <w:rsid w:val="21A701B7"/>
    <w:rsid w:val="223B3EF0"/>
    <w:rsid w:val="22441A8B"/>
    <w:rsid w:val="22F369D5"/>
    <w:rsid w:val="23643510"/>
    <w:rsid w:val="246E29D9"/>
    <w:rsid w:val="24E41986"/>
    <w:rsid w:val="24F7483E"/>
    <w:rsid w:val="25215EBA"/>
    <w:rsid w:val="25983863"/>
    <w:rsid w:val="26C45913"/>
    <w:rsid w:val="271D6795"/>
    <w:rsid w:val="28B1093B"/>
    <w:rsid w:val="28C03371"/>
    <w:rsid w:val="28ED6851"/>
    <w:rsid w:val="28F33BD2"/>
    <w:rsid w:val="2A5D507B"/>
    <w:rsid w:val="2A97058D"/>
    <w:rsid w:val="2AE13EFE"/>
    <w:rsid w:val="2B7D2631"/>
    <w:rsid w:val="2BAE77C2"/>
    <w:rsid w:val="2C8903AA"/>
    <w:rsid w:val="2CEC40B6"/>
    <w:rsid w:val="2E560D56"/>
    <w:rsid w:val="2F61116A"/>
    <w:rsid w:val="30230B30"/>
    <w:rsid w:val="30D25E10"/>
    <w:rsid w:val="30D37E45"/>
    <w:rsid w:val="30E74A2B"/>
    <w:rsid w:val="31010E56"/>
    <w:rsid w:val="310224D9"/>
    <w:rsid w:val="316B3E22"/>
    <w:rsid w:val="31A64569"/>
    <w:rsid w:val="31AD68E8"/>
    <w:rsid w:val="31EC7411"/>
    <w:rsid w:val="321D581C"/>
    <w:rsid w:val="3289460C"/>
    <w:rsid w:val="33D22636"/>
    <w:rsid w:val="340547BA"/>
    <w:rsid w:val="341B4D8B"/>
    <w:rsid w:val="35AD352C"/>
    <w:rsid w:val="35BC2897"/>
    <w:rsid w:val="35C73764"/>
    <w:rsid w:val="35DE4F44"/>
    <w:rsid w:val="364C121A"/>
    <w:rsid w:val="36976954"/>
    <w:rsid w:val="370E3F6E"/>
    <w:rsid w:val="37DC7F53"/>
    <w:rsid w:val="388008B3"/>
    <w:rsid w:val="38A547BD"/>
    <w:rsid w:val="39875C71"/>
    <w:rsid w:val="39D856AD"/>
    <w:rsid w:val="3A42426A"/>
    <w:rsid w:val="3A7206CF"/>
    <w:rsid w:val="3B120EED"/>
    <w:rsid w:val="3B337E5E"/>
    <w:rsid w:val="3D37175C"/>
    <w:rsid w:val="3DC12C0B"/>
    <w:rsid w:val="3DDC7912"/>
    <w:rsid w:val="3EE576C2"/>
    <w:rsid w:val="3F6E1AE5"/>
    <w:rsid w:val="3FAC7D9B"/>
    <w:rsid w:val="3FBF401D"/>
    <w:rsid w:val="400242A3"/>
    <w:rsid w:val="40A46B43"/>
    <w:rsid w:val="40C56D4D"/>
    <w:rsid w:val="419F39FB"/>
    <w:rsid w:val="42721EA8"/>
    <w:rsid w:val="42BD2703"/>
    <w:rsid w:val="4312731A"/>
    <w:rsid w:val="431E5B5D"/>
    <w:rsid w:val="436332AB"/>
    <w:rsid w:val="43B4381A"/>
    <w:rsid w:val="43CF18B1"/>
    <w:rsid w:val="441440B3"/>
    <w:rsid w:val="44676DCB"/>
    <w:rsid w:val="4471480B"/>
    <w:rsid w:val="44872FC9"/>
    <w:rsid w:val="448B2315"/>
    <w:rsid w:val="4561381A"/>
    <w:rsid w:val="45AF27AA"/>
    <w:rsid w:val="45B3272D"/>
    <w:rsid w:val="45BE2A1A"/>
    <w:rsid w:val="466C70DA"/>
    <w:rsid w:val="46AC6D17"/>
    <w:rsid w:val="473C5A42"/>
    <w:rsid w:val="482B7945"/>
    <w:rsid w:val="48395CEC"/>
    <w:rsid w:val="48435F9F"/>
    <w:rsid w:val="48797935"/>
    <w:rsid w:val="48E0444E"/>
    <w:rsid w:val="48EA170B"/>
    <w:rsid w:val="49290ADE"/>
    <w:rsid w:val="4A18180C"/>
    <w:rsid w:val="4A2A167A"/>
    <w:rsid w:val="4A590F64"/>
    <w:rsid w:val="4B444CFE"/>
    <w:rsid w:val="4C345AAF"/>
    <w:rsid w:val="4C433C79"/>
    <w:rsid w:val="4CBF13B7"/>
    <w:rsid w:val="4CE71E1A"/>
    <w:rsid w:val="4D7553BF"/>
    <w:rsid w:val="4DD57DE0"/>
    <w:rsid w:val="4E047438"/>
    <w:rsid w:val="4E961973"/>
    <w:rsid w:val="4EEC23A6"/>
    <w:rsid w:val="517A0019"/>
    <w:rsid w:val="532E39C6"/>
    <w:rsid w:val="53902D3E"/>
    <w:rsid w:val="53BF7900"/>
    <w:rsid w:val="53E21FCA"/>
    <w:rsid w:val="54297BF9"/>
    <w:rsid w:val="543C3237"/>
    <w:rsid w:val="54B830D2"/>
    <w:rsid w:val="55573E2C"/>
    <w:rsid w:val="556D243B"/>
    <w:rsid w:val="55CF47D0"/>
    <w:rsid w:val="56285AB8"/>
    <w:rsid w:val="57E834FF"/>
    <w:rsid w:val="581F559B"/>
    <w:rsid w:val="58225C60"/>
    <w:rsid w:val="588D13BE"/>
    <w:rsid w:val="588F73B6"/>
    <w:rsid w:val="591A4072"/>
    <w:rsid w:val="5A19426B"/>
    <w:rsid w:val="5A8A32B5"/>
    <w:rsid w:val="5AF25032"/>
    <w:rsid w:val="5AF8348B"/>
    <w:rsid w:val="5BC00E43"/>
    <w:rsid w:val="5BF64864"/>
    <w:rsid w:val="5BFF249E"/>
    <w:rsid w:val="5C9620C4"/>
    <w:rsid w:val="5C970EDB"/>
    <w:rsid w:val="5CAB38A1"/>
    <w:rsid w:val="5D2D3A03"/>
    <w:rsid w:val="5D5977A1"/>
    <w:rsid w:val="5ED370DF"/>
    <w:rsid w:val="5EEC01A1"/>
    <w:rsid w:val="5FDC30E5"/>
    <w:rsid w:val="60255718"/>
    <w:rsid w:val="60D1764E"/>
    <w:rsid w:val="610C2550"/>
    <w:rsid w:val="61452119"/>
    <w:rsid w:val="6363719B"/>
    <w:rsid w:val="63C65464"/>
    <w:rsid w:val="64137F7D"/>
    <w:rsid w:val="654D2AE4"/>
    <w:rsid w:val="656E0862"/>
    <w:rsid w:val="65716F8F"/>
    <w:rsid w:val="65A84F5F"/>
    <w:rsid w:val="66384499"/>
    <w:rsid w:val="66D82100"/>
    <w:rsid w:val="66FB71D3"/>
    <w:rsid w:val="67914D26"/>
    <w:rsid w:val="679A4C3E"/>
    <w:rsid w:val="67F12E18"/>
    <w:rsid w:val="68060525"/>
    <w:rsid w:val="682E5386"/>
    <w:rsid w:val="68F91E38"/>
    <w:rsid w:val="691B1DAE"/>
    <w:rsid w:val="69266638"/>
    <w:rsid w:val="69E66DC0"/>
    <w:rsid w:val="6A22716C"/>
    <w:rsid w:val="6A2922A9"/>
    <w:rsid w:val="6A3824EC"/>
    <w:rsid w:val="6A504DCA"/>
    <w:rsid w:val="6A9046E6"/>
    <w:rsid w:val="6B6D0DED"/>
    <w:rsid w:val="6C44127A"/>
    <w:rsid w:val="6D6A00BE"/>
    <w:rsid w:val="6DA00AD4"/>
    <w:rsid w:val="6DA2484C"/>
    <w:rsid w:val="6E570A08"/>
    <w:rsid w:val="6F660D15"/>
    <w:rsid w:val="6FA220C8"/>
    <w:rsid w:val="6FE302EA"/>
    <w:rsid w:val="71080E6A"/>
    <w:rsid w:val="710E21F8"/>
    <w:rsid w:val="71D1650B"/>
    <w:rsid w:val="72543D51"/>
    <w:rsid w:val="72600AD3"/>
    <w:rsid w:val="72802C82"/>
    <w:rsid w:val="73FA4A43"/>
    <w:rsid w:val="76590547"/>
    <w:rsid w:val="76C70E7F"/>
    <w:rsid w:val="77E00A7D"/>
    <w:rsid w:val="78EE6B97"/>
    <w:rsid w:val="78F11F3A"/>
    <w:rsid w:val="78FA2BEB"/>
    <w:rsid w:val="79EC5C96"/>
    <w:rsid w:val="7A22091A"/>
    <w:rsid w:val="7A6C4769"/>
    <w:rsid w:val="7A7E1983"/>
    <w:rsid w:val="7A9674E6"/>
    <w:rsid w:val="7B1C1897"/>
    <w:rsid w:val="7B1D2020"/>
    <w:rsid w:val="7B875081"/>
    <w:rsid w:val="7C1A7CA3"/>
    <w:rsid w:val="7C496C2F"/>
    <w:rsid w:val="7D0D7808"/>
    <w:rsid w:val="7DB76625"/>
    <w:rsid w:val="7DFE1961"/>
    <w:rsid w:val="7F3E014D"/>
    <w:rsid w:val="7F525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2376</Words>
  <Characters>3863</Characters>
  <Lines>37</Lines>
  <Paragraphs>10</Paragraphs>
  <TotalTime>13</TotalTime>
  <ScaleCrop>false</ScaleCrop>
  <LinksUpToDate>false</LinksUpToDate>
  <CharactersWithSpaces>3962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匡吉文</cp:lastModifiedBy>
  <dcterms:modified xsi:type="dcterms:W3CDTF">2022-09-11T23:43:23Z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2052-11.1.0.12353</vt:lpwstr>
  </property>
</Properties>
</file>