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7132E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5C154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中食互联（北京）科技有限公司</w:t>
            </w:r>
            <w:bookmarkEnd w:id="0"/>
          </w:p>
        </w:tc>
      </w:tr>
      <w:tr w:rsidR="005C154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0616-2019-Q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C154F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吴瑶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15711433118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C154F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32E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F384A">
            <w:bookmarkStart w:id="8" w:name="最高管理者"/>
            <w:bookmarkEnd w:id="8"/>
            <w:r w:rsidRPr="00BF384A">
              <w:rPr>
                <w:rFonts w:hint="eastAsia"/>
              </w:rPr>
              <w:t>段进生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132E7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7132E7"/>
        </w:tc>
        <w:tc>
          <w:tcPr>
            <w:tcW w:w="2079" w:type="dxa"/>
            <w:gridSpan w:val="3"/>
            <w:vMerge/>
            <w:vAlign w:val="center"/>
          </w:tcPr>
          <w:p w:rsidR="004A38E5" w:rsidRDefault="007132E7"/>
        </w:tc>
      </w:tr>
      <w:tr w:rsidR="005C154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32E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132E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7132E7" w:rsidP="00BF384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7132E7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5C154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32E7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132E7">
            <w:bookmarkStart w:id="10" w:name="审核范围"/>
            <w:r>
              <w:t>基础软件服务；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7132E7">
            <w:r>
              <w:rPr>
                <w:rFonts w:hint="eastAsia"/>
              </w:rPr>
              <w:t>专业</w:t>
            </w:r>
          </w:p>
          <w:p w:rsidR="004A38E5" w:rsidRDefault="007132E7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132E7">
            <w:bookmarkStart w:id="11" w:name="专业代码"/>
            <w:r>
              <w:t>33.02.01</w:t>
            </w:r>
            <w:bookmarkEnd w:id="11"/>
          </w:p>
        </w:tc>
      </w:tr>
      <w:tr w:rsidR="005C154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32E7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132E7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5C154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32E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132E7" w:rsidP="00BF38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C154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32E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92B3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7132E7">
              <w:rPr>
                <w:rFonts w:hint="eastAsia"/>
                <w:b/>
                <w:sz w:val="21"/>
                <w:szCs w:val="21"/>
              </w:rPr>
              <w:t>普通话</w:t>
            </w:r>
            <w:r w:rsidR="007132E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132E7">
              <w:rPr>
                <w:rFonts w:hint="eastAsia"/>
                <w:b/>
                <w:sz w:val="21"/>
                <w:szCs w:val="21"/>
              </w:rPr>
              <w:t>英语</w:t>
            </w:r>
            <w:r w:rsidR="007132E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132E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C154F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132E7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5C154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C154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713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5C154F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132E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5C154F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92B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132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92B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132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132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7132E7"/>
        </w:tc>
      </w:tr>
      <w:tr w:rsidR="005C154F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132E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92B3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132E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132E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7132E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7132E7">
            <w:pPr>
              <w:spacing w:line="360" w:lineRule="auto"/>
            </w:pPr>
          </w:p>
        </w:tc>
      </w:tr>
      <w:tr w:rsidR="005C154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132E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92B3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2020.1.3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7132E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132E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7132E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392B33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2020.1.3</w:t>
            </w:r>
          </w:p>
        </w:tc>
      </w:tr>
    </w:tbl>
    <w:p w:rsidR="004A38E5" w:rsidRDefault="007132E7">
      <w:pPr>
        <w:widowControl/>
        <w:jc w:val="left"/>
      </w:pPr>
    </w:p>
    <w:p w:rsidR="004A38E5" w:rsidRDefault="007132E7" w:rsidP="00BF384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92B33" w:rsidRDefault="00392B33" w:rsidP="00BF384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92B33" w:rsidRDefault="00392B33" w:rsidP="00392B33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392B33" w:rsidRDefault="00392B33" w:rsidP="00BF384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A38E5" w:rsidRDefault="007132E7" w:rsidP="00BF384A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p w:rsidR="004A38E5" w:rsidRDefault="007132E7" w:rsidP="00BF384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392B33" w:rsidTr="00C779C4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392B33" w:rsidRDefault="00392B33" w:rsidP="00C779C4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392B33" w:rsidRDefault="00392B33" w:rsidP="00C779C4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392B33" w:rsidRDefault="00392B33" w:rsidP="00C779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92B33" w:rsidRDefault="00392B33" w:rsidP="00C779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392B33" w:rsidTr="00C779C4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2B33" w:rsidRDefault="00392B33" w:rsidP="00392B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92B33" w:rsidRDefault="00392B33" w:rsidP="00C779C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2B33" w:rsidRDefault="00392B33" w:rsidP="00C779C4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392B33" w:rsidTr="00C779C4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2B33" w:rsidRDefault="00392B33" w:rsidP="00C779C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2B33" w:rsidRDefault="00392B33" w:rsidP="00C779C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B33" w:rsidRDefault="00392B33" w:rsidP="00C779C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92B33" w:rsidRDefault="00392B33" w:rsidP="00C779C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92B33" w:rsidRDefault="00392B33" w:rsidP="00C779C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92B33" w:rsidRDefault="00392B33" w:rsidP="00C779C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92B33" w:rsidRDefault="00392B33" w:rsidP="00C779C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392B33" w:rsidTr="00C779C4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2B33" w:rsidRDefault="00392B33" w:rsidP="00C779C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2B33" w:rsidRDefault="00392B33" w:rsidP="00392B3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2B33" w:rsidRDefault="00392B33" w:rsidP="00C779C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92B33" w:rsidRDefault="00392B33" w:rsidP="00C779C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392B33" w:rsidTr="00C779C4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2B33" w:rsidRDefault="00392B33" w:rsidP="00C779C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92B33" w:rsidRDefault="00392B33" w:rsidP="00392B3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33" w:rsidRDefault="00392B33" w:rsidP="00C779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392B33" w:rsidRDefault="00392B33" w:rsidP="00C779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2B33" w:rsidRDefault="00392B33" w:rsidP="00C779C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7132E7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2E7" w:rsidRDefault="007132E7">
      <w:r>
        <w:separator/>
      </w:r>
    </w:p>
  </w:endnote>
  <w:endnote w:type="continuationSeparator" w:id="0">
    <w:p w:rsidR="007132E7" w:rsidRDefault="0071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132E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132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2E7" w:rsidRDefault="007132E7">
      <w:r>
        <w:separator/>
      </w:r>
    </w:p>
  </w:footnote>
  <w:footnote w:type="continuationSeparator" w:id="0">
    <w:p w:rsidR="007132E7" w:rsidRDefault="00713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132E7" w:rsidP="00BF384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132E7" w:rsidP="00BF384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132E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7132E7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54F"/>
    <w:rsid w:val="00392B33"/>
    <w:rsid w:val="005C154F"/>
    <w:rsid w:val="007132E7"/>
    <w:rsid w:val="00BF3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</Words>
  <Characters>962</Characters>
  <Application>Microsoft Office Word</Application>
  <DocSecurity>0</DocSecurity>
  <Lines>8</Lines>
  <Paragraphs>2</Paragraphs>
  <ScaleCrop>false</ScaleCrop>
  <Company>微软中国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2020-01-07T02:45:00Z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