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0621-2021-F-2022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0" t="0" r="5715" b="1016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受审核方：河北嘉业餐饮服务有限公司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4" w:name="F勾选"/>
      <w:r>
        <w:rPr>
          <w:rFonts w:hint="eastAsia"/>
          <w:sz w:val="28"/>
          <w:szCs w:val="28"/>
        </w:rPr>
        <w:t>■</w:t>
      </w:r>
      <w:bookmarkEnd w:id="4"/>
      <w:r>
        <w:rPr>
          <w:rFonts w:hint="eastAsia"/>
          <w:sz w:val="28"/>
          <w:szCs w:val="28"/>
        </w:rPr>
        <w:t>食品安全管理体系（FSMS）</w:t>
      </w:r>
    </w:p>
    <w:p>
      <w:pPr>
        <w:jc w:val="left"/>
        <w:rPr>
          <w:sz w:val="28"/>
          <w:szCs w:val="28"/>
        </w:rPr>
      </w:pPr>
      <w:bookmarkStart w:id="5" w:name="H勾选"/>
      <w:r>
        <w:rPr>
          <w:rFonts w:hint="eastAsia"/>
          <w:sz w:val="28"/>
          <w:szCs w:val="28"/>
        </w:rPr>
        <w:t>□</w:t>
      </w:r>
      <w:bookmarkEnd w:id="5"/>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6" w:name="组织名称Add1"/>
            <w:r>
              <w:t>河北嘉业餐饮服务有限公司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7" w:name="注册地址"/>
            <w:r>
              <w:t>河北省邢台经济开发区王快镇西楼下社区兴泰大街与建业路交叉口西行50米路北</w:t>
            </w:r>
            <w:bookmarkEnd w:id="7"/>
          </w:p>
        </w:tc>
        <w:tc>
          <w:tcPr>
            <w:tcW w:w="1242" w:type="dxa"/>
            <w:vMerge w:val="restart"/>
            <w:vAlign w:val="center"/>
          </w:tcPr>
          <w:p>
            <w:r>
              <w:rPr>
                <w:rFonts w:hint="eastAsia"/>
              </w:rPr>
              <w:t>邮编</w:t>
            </w:r>
          </w:p>
        </w:tc>
        <w:tc>
          <w:tcPr>
            <w:tcW w:w="1771" w:type="dxa"/>
          </w:tcPr>
          <w:p>
            <w:bookmarkStart w:id="8" w:name="注册邮编"/>
            <w:r>
              <w:t>054100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9" w:name="生产地址"/>
            <w:r>
              <w:t>河北省邢台经济开发区王快镇西楼下社区兴泰大街与建业路交叉口西行50米路北</w:t>
            </w:r>
            <w:bookmarkEnd w:id="9"/>
          </w:p>
        </w:tc>
        <w:tc>
          <w:tcPr>
            <w:tcW w:w="1242" w:type="dxa"/>
            <w:vMerge w:val="continue"/>
            <w:vAlign w:val="center"/>
          </w:tcPr>
          <w:p/>
        </w:tc>
        <w:tc>
          <w:tcPr>
            <w:tcW w:w="1771" w:type="dxa"/>
          </w:tcPr>
          <w:p>
            <w:bookmarkStart w:id="10" w:name="办公邮编"/>
            <w:r>
              <w:t>054100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r>
              <w:rPr>
                <w:rFonts w:hint="eastAsia"/>
                <w:sz w:val="21"/>
                <w:szCs w:val="21"/>
                <w:lang w:val="en-US" w:eastAsia="zh-CN"/>
              </w:rPr>
              <w:t>申红英</w:t>
            </w:r>
          </w:p>
        </w:tc>
        <w:tc>
          <w:tcPr>
            <w:tcW w:w="1313" w:type="dxa"/>
            <w:vAlign w:val="center"/>
          </w:tcPr>
          <w:p>
            <w:r>
              <w:rPr>
                <w:rFonts w:hint="eastAsia"/>
              </w:rPr>
              <w:t>电话.</w:t>
            </w:r>
          </w:p>
        </w:tc>
        <w:tc>
          <w:tcPr>
            <w:tcW w:w="2180" w:type="dxa"/>
            <w:vAlign w:val="center"/>
          </w:tcPr>
          <w:p>
            <w:r>
              <w:rPr>
                <w:rFonts w:hint="eastAsia"/>
                <w:sz w:val="21"/>
                <w:szCs w:val="21"/>
              </w:rPr>
              <w:t>18331966586</w:t>
            </w:r>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val="en-US" w:eastAsia="zh-CN"/>
              </w:rPr>
            </w:pPr>
            <w:bookmarkStart w:id="12" w:name="法人"/>
            <w:r>
              <w:t>王</w:t>
            </w:r>
            <w:bookmarkEnd w:id="12"/>
            <w:r>
              <w:rPr>
                <w:rFonts w:hint="eastAsia"/>
                <w:lang w:val="en-US" w:eastAsia="zh-CN"/>
              </w:rPr>
              <w:t>娟</w:t>
            </w:r>
          </w:p>
        </w:tc>
        <w:tc>
          <w:tcPr>
            <w:tcW w:w="1313" w:type="dxa"/>
            <w:vAlign w:val="center"/>
          </w:tcPr>
          <w:p>
            <w:r>
              <w:rPr>
                <w:rFonts w:hint="eastAsia"/>
              </w:rPr>
              <w:t>管理者代表</w:t>
            </w:r>
          </w:p>
        </w:tc>
        <w:tc>
          <w:tcPr>
            <w:tcW w:w="2180" w:type="dxa"/>
          </w:tcPr>
          <w:p>
            <w:pPr>
              <w:rPr>
                <w:rFonts w:hint="default" w:eastAsia="宋体"/>
                <w:lang w:val="en-US" w:eastAsia="zh-CN"/>
              </w:rPr>
            </w:pPr>
            <w:bookmarkStart w:id="13" w:name="管理者代表"/>
            <w:r>
              <w:t>王</w:t>
            </w:r>
            <w:bookmarkEnd w:id="13"/>
            <w:r>
              <w:rPr>
                <w:rFonts w:hint="eastAsia"/>
                <w:lang w:val="en-US" w:eastAsia="zh-CN"/>
              </w:rPr>
              <w:t>世伟</w:t>
            </w:r>
          </w:p>
        </w:tc>
        <w:tc>
          <w:tcPr>
            <w:tcW w:w="1242" w:type="dxa"/>
          </w:tcPr>
          <w:p>
            <w:r>
              <w:rPr>
                <w:rFonts w:hint="eastAsia"/>
              </w:rPr>
              <w:t>邮箱</w:t>
            </w:r>
          </w:p>
        </w:tc>
        <w:tc>
          <w:tcPr>
            <w:tcW w:w="1771" w:type="dxa"/>
          </w:tcPr>
          <w:p>
            <w:bookmarkStart w:id="14" w:name="联系人邮箱"/>
            <w:r>
              <w:rPr>
                <w:sz w:val="21"/>
                <w:szCs w:val="21"/>
              </w:rPr>
              <w:t>937314526@qq.com</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ascii="宋体" w:hAnsi="宋体"/>
                <w:b/>
                <w:bCs/>
                <w:sz w:val="20"/>
                <w:highlight w:val="none"/>
              </w:rPr>
            </w:pPr>
            <w:r>
              <w:rPr>
                <w:rFonts w:hint="eastAsia" w:ascii="宋体" w:hAnsi="宋体"/>
                <w:b/>
                <w:bCs/>
                <w:sz w:val="20"/>
                <w:highlight w:val="none"/>
              </w:rPr>
              <w:t>生产/服务流程：</w:t>
            </w:r>
          </w:p>
          <w:p>
            <w:pPr>
              <w:rPr>
                <w:color w:val="000000"/>
                <w:szCs w:val="18"/>
                <w:highlight w:val="none"/>
              </w:rPr>
            </w:pP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1. 热菜加工/</w:t>
            </w:r>
            <w:r>
              <w:rPr>
                <w:rFonts w:hint="default" w:ascii="Times New Roman" w:hAnsi="Times New Roman" w:cs="Times New Roman"/>
                <w:sz w:val="20"/>
                <w:highlight w:val="none"/>
                <w:lang w:val="en-US" w:eastAsia="zh-CN"/>
              </w:rPr>
              <w:t>配送</w:t>
            </w:r>
            <w:r>
              <w:rPr>
                <w:rFonts w:hint="default" w:ascii="Times New Roman" w:hAnsi="Times New Roman" w:cs="Times New Roman"/>
                <w:sz w:val="20"/>
                <w:highlight w:val="none"/>
              </w:rPr>
              <w:t>流程流程：</w:t>
            </w:r>
          </w:p>
          <w:p>
            <w:pPr>
              <w:snapToGrid w:val="0"/>
              <w:spacing w:line="480" w:lineRule="auto"/>
              <w:ind w:firstLine="200" w:firstLineChars="100"/>
              <w:jc w:val="left"/>
              <w:rPr>
                <w:rFonts w:hint="default" w:ascii="Times New Roman" w:hAnsi="Times New Roman" w:eastAsia="宋体" w:cs="Times New Roman"/>
                <w:sz w:val="20"/>
                <w:highlight w:val="none"/>
                <w:lang w:val="en-US" w:eastAsia="zh-CN"/>
              </w:rPr>
            </w:pPr>
            <w:r>
              <w:rPr>
                <w:rFonts w:hint="default" w:ascii="Times New Roman" w:hAnsi="Times New Roman" w:cs="Times New Roman"/>
                <w:sz w:val="20"/>
                <w:highlight w:val="none"/>
              </w:rPr>
              <w:t>原料采购验收→原料贮存→粗加工→烹制→成品分餐→留样（适用时）→</w:t>
            </w:r>
            <w:r>
              <w:rPr>
                <w:rFonts w:hint="default" w:ascii="Times New Roman" w:hAnsi="Times New Roman" w:cs="Times New Roman"/>
                <w:sz w:val="20"/>
                <w:highlight w:val="none"/>
                <w:lang w:val="en-US" w:eastAsia="zh-CN"/>
              </w:rPr>
              <w:t>配送</w:t>
            </w: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2. 米饭加工</w:t>
            </w:r>
            <w:r>
              <w:rPr>
                <w:rFonts w:hint="default" w:ascii="Times New Roman" w:hAnsi="Times New Roman" w:cs="Times New Roman"/>
                <w:sz w:val="20"/>
                <w:highlight w:val="none"/>
                <w:lang w:val="en-US" w:eastAsia="zh-CN"/>
              </w:rPr>
              <w:t>/配送</w:t>
            </w:r>
            <w:r>
              <w:rPr>
                <w:rFonts w:hint="default" w:ascii="Times New Roman" w:hAnsi="Times New Roman" w:cs="Times New Roman"/>
                <w:sz w:val="20"/>
                <w:highlight w:val="none"/>
              </w:rPr>
              <w:t>流程图</w:t>
            </w:r>
          </w:p>
          <w:p>
            <w:pPr>
              <w:snapToGrid w:val="0"/>
              <w:spacing w:line="480" w:lineRule="auto"/>
              <w:ind w:firstLine="200" w:firstLineChars="100"/>
              <w:jc w:val="left"/>
              <w:rPr>
                <w:rFonts w:hint="default" w:ascii="Times New Roman" w:hAnsi="Times New Roman" w:cs="Times New Roman"/>
                <w:sz w:val="20"/>
                <w:highlight w:val="none"/>
              </w:rPr>
            </w:pPr>
            <w:r>
              <w:rPr>
                <w:rFonts w:hint="default" w:ascii="Times New Roman" w:hAnsi="Times New Roman" w:cs="Times New Roman"/>
                <w:sz w:val="20"/>
                <w:highlight w:val="none"/>
              </w:rPr>
              <w:t>大米→淘洗→分机蒸制→分餐→配送</w:t>
            </w: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3. 餐具清洗消毒：</w:t>
            </w:r>
          </w:p>
          <w:p>
            <w:r>
              <w:rPr>
                <w:rFonts w:hint="default" w:ascii="Times New Roman" w:hAnsi="Times New Roman" w:cs="Times New Roman"/>
                <w:sz w:val="20"/>
                <w:highlight w:val="none"/>
              </w:rPr>
              <w:t>餐具→回收→清洗→消毒→备用</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5" w:name="审核日期"/>
            <w:r>
              <w:rPr>
                <w:rFonts w:hint="eastAsia"/>
              </w:rPr>
              <w:t>2022年08月15日 上午</w:t>
            </w:r>
            <w:r>
              <w:rPr>
                <w:rFonts w:hint="eastAsia"/>
                <w:lang w:val="en-US" w:eastAsia="zh-CN"/>
              </w:rPr>
              <w:t>8:30</w:t>
            </w:r>
            <w:r>
              <w:rPr>
                <w:rFonts w:hint="eastAsia"/>
              </w:rPr>
              <w:t>至2022年08月15日 下午</w:t>
            </w:r>
            <w:bookmarkEnd w:id="15"/>
            <w:r>
              <w:rPr>
                <w:rFonts w:hint="eastAsia"/>
                <w:lang w:val="en-US" w:eastAsia="zh-CN"/>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pPr>
              <w:rPr>
                <w:rFonts w:hint="eastAsia"/>
              </w:rPr>
            </w:pPr>
            <w:bookmarkStart w:id="16" w:name="初审"/>
            <w:r>
              <w:rPr>
                <w:rFonts w:hint="eastAsia"/>
              </w:rPr>
              <w:t>□</w:t>
            </w:r>
            <w:bookmarkEnd w:id="16"/>
            <w:r>
              <w:rPr>
                <w:rFonts w:hint="eastAsia"/>
              </w:rPr>
              <w:t>初审二阶段：评价组织管理体系建立、实施运行的符合性及有效性，以确定是否推荐认证注册。</w:t>
            </w:r>
          </w:p>
          <w:p>
            <w:pPr>
              <w:pStyle w:val="2"/>
              <w:ind w:left="0" w:leftChars="0" w:firstLine="0" w:firstLineChars="0"/>
              <w:rPr>
                <w:color w:val="0000FF"/>
              </w:rPr>
            </w:pPr>
            <w:r>
              <w:rPr>
                <w:rFonts w:hint="eastAsia"/>
                <w:color w:val="0000FF"/>
              </w:rPr>
              <w:sym w:font="Wingdings 2" w:char="0052"/>
            </w:r>
            <w:r>
              <w:rPr>
                <w:rFonts w:hint="eastAsia"/>
                <w:color w:val="0000FF"/>
              </w:rPr>
              <w:t>对被暂停客户进行跟踪审核，验证被暂停原因是否已消除，以确定是否恢复认证注册资格。</w:t>
            </w:r>
          </w:p>
          <w:p>
            <w:bookmarkStart w:id="17" w:name="监督勾选"/>
            <w:r>
              <w:rPr>
                <w:rFonts w:hint="eastAsia"/>
                <w:color w:val="0000FF"/>
              </w:rPr>
              <w:t>■</w:t>
            </w:r>
            <w:bookmarkEnd w:id="17"/>
            <w:r>
              <w:rPr>
                <w:rFonts w:hint="eastAsia"/>
                <w:color w:val="0000FF"/>
              </w:rPr>
              <w:t>监督审核：评价组织管理体系的持续符合性和有效性，以确定是否推荐保持认证证书</w:t>
            </w:r>
            <w:r>
              <w:rPr>
                <w:rFonts w:hint="eastAsia"/>
              </w:rPr>
              <w:t>。</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15"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pStyle w:val="14"/>
              <w:rPr>
                <w:rFonts w:hint="eastAsia" w:eastAsia="宋体"/>
                <w:lang w:val="de-DE" w:eastAsia="zh-CN"/>
              </w:rPr>
            </w:pPr>
            <w:r>
              <w:rPr>
                <w:rFonts w:hint="eastAsia"/>
                <w:lang w:val="de-DE"/>
              </w:rPr>
              <w:sym w:font="Wingdings 2" w:char="0052"/>
            </w:r>
            <w:r>
              <w:rPr>
                <w:rFonts w:hint="eastAsia"/>
                <w:lang w:val="de-DE"/>
              </w:rPr>
              <w:t>ISO</w:t>
            </w:r>
            <w:r>
              <w:rPr>
                <w:rFonts w:hint="eastAsia"/>
                <w:lang w:val="en-US" w:eastAsia="zh-CN"/>
              </w:rPr>
              <w:t>22000</w:t>
            </w:r>
            <w:r>
              <w:rPr>
                <w:rFonts w:hint="eastAsia"/>
                <w:lang w:val="de-DE"/>
              </w:rPr>
              <w:t>：201</w:t>
            </w:r>
            <w:r>
              <w:rPr>
                <w:rFonts w:hint="eastAsia"/>
                <w:lang w:val="en-US" w:eastAsia="zh-CN"/>
              </w:rPr>
              <w:t>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r>
              <w:rPr>
                <w:rFonts w:hint="eastAsia"/>
                <w:color w:val="FF0000"/>
                <w:lang w:val="en-US" w:eastAsia="zh-CN"/>
              </w:rPr>
              <w:t>+恢复</w:t>
            </w:r>
            <w:r>
              <w:rPr>
                <w:rFonts w:hint="eastAsia"/>
              </w:rPr>
              <w:sym w:font="Wingdings 2" w:char="00A3"/>
            </w:r>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位于河北省邢台经济开发区王快镇西楼下社区兴泰大街与建业路交叉口西行50米路北河北嘉业餐饮服务有限公司中央厨房的热食类食品制售（集体用餐配送）</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highlight w:val="none"/>
              </w:rPr>
            </w:pPr>
            <w:r>
              <w:rPr>
                <w:rFonts w:hint="eastAsia"/>
                <w:highlight w:val="none"/>
                <w:lang w:val="en-US" w:eastAsia="zh-CN"/>
              </w:rPr>
              <w:t>2021</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25</w:t>
            </w:r>
            <w:r>
              <w:rPr>
                <w:rFonts w:hint="eastAsia"/>
                <w:highlight w:val="none"/>
              </w:rPr>
              <w:t>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22</w:t>
            </w:r>
            <w:r>
              <w:rPr>
                <w:rFonts w:hint="eastAsia"/>
                <w:highlight w:val="none"/>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bookmarkStart w:id="30" w:name="组织名称"/>
            <w:r>
              <w:t>河北嘉业餐饮服务有限公司</w:t>
            </w:r>
            <w:bookmarkEnd w:id="30"/>
          </w:p>
          <w:p>
            <w:pPr>
              <w:pStyle w:val="14"/>
              <w:rPr>
                <w:lang w:val="de-DE" w:eastAsia="ja-JP"/>
              </w:rPr>
            </w:pPr>
            <w:r>
              <w:rPr>
                <w:rFonts w:asciiTheme="minorEastAsia" w:hAnsiTheme="minorEastAsia" w:eastAsiaTheme="minorEastAsia"/>
                <w:sz w:val="20"/>
              </w:rPr>
              <w:t>河北省邢台经济开发区王快镇西楼下社区兴泰大街与建业路交叉口西行50米路北</w:t>
            </w:r>
          </w:p>
        </w:tc>
        <w:tc>
          <w:tcPr>
            <w:tcW w:w="2267" w:type="dxa"/>
          </w:tcPr>
          <w:p>
            <w:pPr>
              <w:rPr>
                <w:lang w:val="de-DE" w:eastAsia="ja-JP"/>
              </w:rPr>
            </w:pPr>
            <w:r>
              <w:rPr>
                <w:rFonts w:asciiTheme="minorEastAsia" w:hAnsiTheme="minorEastAsia" w:eastAsiaTheme="minorEastAsia"/>
                <w:sz w:val="20"/>
              </w:rPr>
              <w:t>河北省邢台经济开发区王快镇西楼下社区兴泰大街与建业路交叉口西行50米路北</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b/>
                <w:bCs/>
                <w:lang w:eastAsia="ja-JP"/>
              </w:rPr>
            </w:pPr>
            <w:r>
              <w:rPr>
                <w:sz w:val="20"/>
              </w:rPr>
              <w:t>位于河北省邢台经济开发区王快镇西楼下社区兴泰大街与建业路交叉口西行50米路北河北嘉业餐饮服务有限公司中央厨房的热食类食品制售（集体用餐配送）</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法人变更，已收集最新资质，见E文件包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rPr>
        <w:sym w:font="Wingdings 2" w:char="0052"/>
      </w:r>
      <w:r>
        <w:rPr>
          <w:rFonts w:hint="eastAsia"/>
          <w:lang w:val="en-US" w:eastAsia="zh-CN"/>
        </w:rPr>
        <w:t>F</w:t>
      </w:r>
      <w:r>
        <w:rPr>
          <w:rFonts w:hint="eastAsia"/>
        </w:rPr>
        <w:t>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default" w:eastAsia="宋体"/>
                <w:lang w:val="en-US" w:eastAsia="zh-CN"/>
              </w:rPr>
            </w:pPr>
            <w:r>
              <w:rPr>
                <w:rFonts w:hint="eastAsia"/>
                <w:lang w:val="en-US" w:eastAsia="zh-CN"/>
              </w:rPr>
              <w:t>FSMS</w:t>
            </w:r>
          </w:p>
        </w:tc>
        <w:tc>
          <w:tcPr>
            <w:tcW w:w="1698" w:type="dxa"/>
          </w:tcPr>
          <w:p>
            <w:pPr>
              <w:rPr>
                <w:rFonts w:hint="default"/>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pPr>
              <w:rPr>
                <w:rFonts w:hint="eastAsi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rPr>
          <w:rFonts w:hint="eastAsia"/>
        </w:rPr>
      </w:pPr>
      <w:r>
        <w:rPr>
          <w:rFonts w:hint="eastAsia"/>
        </w:rPr>
        <w:t>十三、审核组推荐意见:</w:t>
      </w:r>
    </w:p>
    <w:p>
      <w:pPr>
        <w:pStyle w:val="14"/>
      </w:pP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pPr>
              <w:rPr>
                <w:rFonts w:hint="eastAsia"/>
              </w:rPr>
            </w:pPr>
            <w:r>
              <w:rPr>
                <w:rFonts w:hint="eastAsia"/>
              </w:rPr>
              <w:sym w:font="Wingdings 2" w:char="0052"/>
            </w:r>
            <w:r>
              <w:rPr>
                <w:rFonts w:hint="eastAsia"/>
                <w:lang w:val="en-US" w:eastAsia="zh-CN"/>
              </w:rPr>
              <w:t>F</w:t>
            </w:r>
            <w:r>
              <w:rPr>
                <w:rFonts w:hint="eastAsia"/>
              </w:rPr>
              <w:t>SMS基本满足ISO</w:t>
            </w:r>
            <w:r>
              <w:rPr>
                <w:rFonts w:hint="eastAsia"/>
                <w:lang w:val="en-US" w:eastAsia="zh-CN"/>
              </w:rPr>
              <w:t>22000</w:t>
            </w:r>
            <w:r>
              <w:rPr>
                <w:rFonts w:hint="eastAsia"/>
              </w:rPr>
              <w:t>:2018标准的要求，建立了自我完善机制，管理体系运行基本有效。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rFonts w:hint="eastAsia"/>
              </w:rPr>
            </w:pPr>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rFonts w:hint="default" w:eastAsia="宋体"/>
                <w:lang w:val="en-US" w:eastAsia="zh-CN"/>
              </w:rPr>
            </w:pPr>
            <w:r>
              <w:rPr>
                <w:rFonts w:hint="eastAsia"/>
                <w:lang w:val="en-US" w:eastAsia="zh-CN"/>
              </w:rPr>
              <w:t>FSMS</w:t>
            </w:r>
          </w:p>
        </w:tc>
        <w:tc>
          <w:tcPr>
            <w:tcW w:w="7380" w:type="dxa"/>
            <w:shd w:val="clear" w:color="auto" w:fill="auto"/>
          </w:tcPr>
          <w:p>
            <w:pPr>
              <w:rPr>
                <w:b/>
                <w:bCs/>
              </w:rPr>
            </w:pPr>
            <w:r>
              <w:rPr>
                <w:sz w:val="20"/>
              </w:rPr>
              <w:t>位于河北省邢台经济开发区王快镇西楼下社区兴泰大街与建业路交叉口西行50米路北河北嘉业餐饮服务有限公司中央厨房的热食类食品制售（集体用餐配送）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r>
              <w:rPr>
                <w:rFonts w:hint="eastAsia"/>
                <w:lang w:val="en-US" w:eastAsia="zh-CN"/>
              </w:rPr>
              <w:t>+</w:t>
            </w:r>
            <w:r>
              <w:rPr>
                <w:rFonts w:hint="eastAsia"/>
              </w:rPr>
              <w:sym w:font="Wingdings 2" w:char="0052"/>
            </w:r>
            <w:r>
              <w:rPr>
                <w:rFonts w:hint="eastAsia"/>
                <w:lang w:val="en-US" w:eastAsia="zh-CN"/>
              </w:rPr>
              <w:t>恢复证书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4" w:hRule="exact"/>
          <w:jc w:val="center"/>
        </w:trPr>
        <w:tc>
          <w:tcPr>
            <w:tcW w:w="1842" w:type="dxa"/>
          </w:tcPr>
          <w:p>
            <w:pPr>
              <w:rPr>
                <w:highlight w:val="none"/>
              </w:rPr>
            </w:pPr>
            <w:r>
              <w:rPr>
                <w:rFonts w:hint="eastAsia"/>
                <w:highlight w:val="none"/>
              </w:rPr>
              <w:t>审核组长签字</w:t>
            </w:r>
          </w:p>
        </w:tc>
        <w:tc>
          <w:tcPr>
            <w:tcW w:w="2764" w:type="dxa"/>
            <w:tcMar>
              <w:left w:w="113" w:type="dxa"/>
            </w:tcMar>
          </w:tcPr>
          <w:p>
            <w:pPr>
              <w:pStyle w:val="14"/>
              <w:rPr>
                <w:rFonts w:hint="eastAsia" w:eastAsia="宋体"/>
                <w:highlight w:val="none"/>
                <w:lang w:eastAsia="zh-CN"/>
              </w:rPr>
            </w:pPr>
            <w:r>
              <w:rPr>
                <w:rFonts w:hint="eastAsia" w:eastAsia="宋体"/>
                <w:highlight w:val="none"/>
                <w:lang w:eastAsia="zh-CN"/>
              </w:rPr>
              <w:drawing>
                <wp:inline distT="0" distB="0" distL="114300" distR="114300">
                  <wp:extent cx="1212850" cy="704850"/>
                  <wp:effectExtent l="0" t="0" r="6350" b="6350"/>
                  <wp:docPr id="2" name="图片 2" descr="1655823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5823099(1)"/>
                          <pic:cNvPicPr>
                            <a:picLocks noChangeAspect="1"/>
                          </pic:cNvPicPr>
                        </pic:nvPicPr>
                        <pic:blipFill>
                          <a:blip r:embed="rId6"/>
                          <a:stretch>
                            <a:fillRect/>
                          </a:stretch>
                        </pic:blipFill>
                        <pic:spPr>
                          <a:xfrm>
                            <a:off x="0" y="0"/>
                            <a:ext cx="1212850" cy="704850"/>
                          </a:xfrm>
                          <a:prstGeom prst="rect">
                            <a:avLst/>
                          </a:prstGeom>
                        </pic:spPr>
                      </pic:pic>
                    </a:graphicData>
                  </a:graphic>
                </wp:inline>
              </w:drawing>
            </w:r>
          </w:p>
          <w:p>
            <w:pPr>
              <w:pStyle w:val="14"/>
              <w:rPr>
                <w:highlight w:val="none"/>
              </w:rPr>
            </w:pPr>
          </w:p>
          <w:p>
            <w:pPr>
              <w:rPr>
                <w:highlight w:val="none"/>
              </w:rPr>
            </w:pP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2022-09-08</w:t>
            </w:r>
            <w:bookmarkStart w:id="34" w:name="_GoBack"/>
            <w:bookmarkEnd w:id="34"/>
            <w:r>
              <w:rPr>
                <w:rFonts w:hint="eastAsia" w:ascii="宋体"/>
                <w:b/>
                <w:color w:val="0000FF"/>
                <w:szCs w:val="21"/>
                <w:highlight w:val="none"/>
                <w:lang w:val="en-US" w:eastAsia="zh-CN"/>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none"/>
                    </w:rPr>
                  </w:pPr>
                </w:p>
              </w:tc>
              <w:tc>
                <w:tcPr>
                  <w:tcW w:w="7375" w:type="dxa"/>
                </w:tcPr>
                <w:p>
                  <w:pPr>
                    <w:shd w:val="clear" w:color="auto" w:fill="F4B8FF"/>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w:t>
                  </w:r>
                  <w:r>
                    <w:rPr>
                      <w:rFonts w:hint="eastAsia"/>
                      <w:highlight w:val="none"/>
                    </w:rPr>
                    <w:sym w:font="Wingdings 2" w:char="0052"/>
                  </w:r>
                  <w:r>
                    <w:rPr>
                      <w:rFonts w:hint="eastAsia"/>
                      <w:highlight w:val="none"/>
                    </w:rPr>
                    <w:t xml:space="preserve">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 xml:space="preserve">网络安全 </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绩效 </w:t>
                  </w:r>
                  <w:r>
                    <w:rPr>
                      <w:rFonts w:hint="eastAsia"/>
                      <w:highlight w:val="none"/>
                    </w:rPr>
                    <w:sym w:font="Wingdings 2" w:char="00A3"/>
                  </w:r>
                  <w:r>
                    <w:rPr>
                      <w:rFonts w:hint="eastAsia"/>
                      <w:highlight w:val="none"/>
                    </w:rPr>
                    <w:t xml:space="preserve">工艺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position w:val="2"/>
                      <w:sz w:val="13"/>
                      <w:highlight w:val="none"/>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t>重要的相关方</w:t>
                  </w:r>
                </w:p>
              </w:tc>
              <w:tc>
                <w:tcPr>
                  <w:tcW w:w="6912" w:type="dxa"/>
                </w:tcPr>
                <w:p>
                  <w:pPr>
                    <w:shd w:val="clear" w:color="auto" w:fill="F4B8FF"/>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主管部门</w:t>
                  </w:r>
                </w:p>
              </w:tc>
              <w:tc>
                <w:tcPr>
                  <w:tcW w:w="6912" w:type="dxa"/>
                </w:tcPr>
                <w:p>
                  <w:pPr>
                    <w:shd w:val="clear" w:color="auto" w:fill="F4B8FF"/>
                    <w:rPr>
                      <w:highlight w:val="none"/>
                    </w:rPr>
                  </w:pPr>
                  <w:r>
                    <w:rPr>
                      <w:rFonts w:hint="eastAsia"/>
                      <w:highlight w:val="none"/>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供方</w:t>
                  </w:r>
                </w:p>
              </w:tc>
              <w:tc>
                <w:tcPr>
                  <w:tcW w:w="6912" w:type="dxa"/>
                </w:tcPr>
                <w:p>
                  <w:pPr>
                    <w:shd w:val="clear" w:color="auto" w:fill="F4B8FF"/>
                    <w:rPr>
                      <w:highlight w:val="none"/>
                    </w:rPr>
                  </w:pPr>
                  <w:r>
                    <w:rPr>
                      <w:rFonts w:hint="eastAsia"/>
                      <w:highlight w:val="none"/>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顾客</w:t>
                  </w:r>
                </w:p>
              </w:tc>
              <w:tc>
                <w:tcPr>
                  <w:tcW w:w="6912" w:type="dxa"/>
                </w:tcPr>
                <w:p>
                  <w:pPr>
                    <w:shd w:val="clear" w:color="auto" w:fill="F4B8FF"/>
                    <w:rPr>
                      <w:highlight w:val="none"/>
                    </w:rPr>
                  </w:pPr>
                  <w:r>
                    <w:rPr>
                      <w:rFonts w:hint="eastAsia"/>
                      <w:highlight w:val="none"/>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rPr>
                      <w:highlight w:val="none"/>
                    </w:rPr>
                  </w:pPr>
                  <w:r>
                    <w:rPr>
                      <w:rFonts w:hint="eastAsia"/>
                      <w:highlight w:val="none"/>
                    </w:rPr>
                    <w:sym w:font="Wingdings 2" w:char="0052"/>
                  </w:r>
                  <w:r>
                    <w:rPr>
                      <w:rFonts w:hint="eastAsia"/>
                      <w:highlight w:val="none"/>
                    </w:rPr>
                    <w:t>消费者</w:t>
                  </w:r>
                </w:p>
              </w:tc>
              <w:tc>
                <w:tcPr>
                  <w:tcW w:w="6912" w:type="dxa"/>
                </w:tcPr>
                <w:p>
                  <w:pPr>
                    <w:shd w:val="clear" w:color="auto" w:fill="F4B8FF"/>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员工</w:t>
                  </w:r>
                </w:p>
              </w:tc>
              <w:tc>
                <w:tcPr>
                  <w:tcW w:w="6912" w:type="dxa"/>
                </w:tcPr>
                <w:p>
                  <w:pPr>
                    <w:shd w:val="clear" w:color="auto" w:fill="F4B8FF"/>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rPr>
                      <w:highlight w:val="none"/>
                    </w:rPr>
                  </w:pPr>
                  <w:r>
                    <w:rPr>
                      <w:rFonts w:hint="eastAsia"/>
                      <w:highlight w:val="none"/>
                    </w:rPr>
                    <w:sym w:font="Wingdings 2" w:char="0052"/>
                  </w:r>
                  <w:r>
                    <w:rPr>
                      <w:rFonts w:hint="eastAsia"/>
                      <w:highlight w:val="none"/>
                    </w:rPr>
                    <w:t>投资方</w:t>
                  </w:r>
                </w:p>
              </w:tc>
              <w:tc>
                <w:tcPr>
                  <w:tcW w:w="6912" w:type="dxa"/>
                </w:tcPr>
                <w:p>
                  <w:pPr>
                    <w:shd w:val="clear" w:color="auto" w:fill="F4B8FF"/>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t>□其他</w:t>
                  </w:r>
                </w:p>
              </w:tc>
              <w:tc>
                <w:tcPr>
                  <w:tcW w:w="6912" w:type="dxa"/>
                </w:tcPr>
                <w:p>
                  <w:pPr>
                    <w:shd w:val="clear" w:color="auto" w:fill="F4B8FF"/>
                    <w:rPr>
                      <w:highlight w:val="none"/>
                    </w:rPr>
                  </w:pPr>
                </w:p>
              </w:tc>
            </w:tr>
          </w:tbl>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default" w:eastAsia="宋体"/>
                <w:lang w:val="en-US" w:eastAsia="zh-CN"/>
              </w:rPr>
            </w:pP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val="en-US" w:eastAsia="zh-CN"/>
              </w:rPr>
              <w:t>——车辆管理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p>
          <w:p>
            <w:pPr>
              <w:pStyle w:val="9"/>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shd w:val="clear" w:color="auto" w:fill="F4B8FF"/>
              <w:ind w:firstLine="241" w:firstLineChars="100"/>
              <w:rPr>
                <w:rFonts w:hint="eastAsia"/>
                <w:b/>
                <w:bCs/>
                <w:sz w:val="24"/>
                <w:szCs w:val="24"/>
                <w:u w:val="single"/>
              </w:rPr>
            </w:pPr>
            <w:r>
              <w:rPr>
                <w:rFonts w:hint="eastAsia"/>
                <w:b/>
                <w:bCs/>
                <w:sz w:val="24"/>
                <w:szCs w:val="24"/>
                <w:u w:val="single"/>
              </w:rPr>
              <w:t>企业用心、孩子开心、家长舒心、学校省心、政府放心</w:t>
            </w:r>
          </w:p>
          <w:p>
            <w:pPr>
              <w:pStyle w:val="14"/>
              <w:rPr>
                <w:rFonts w:hint="eastAsia"/>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王世伟</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lang w:val="en-US" w:eastAsia="zh-CN"/>
              </w:rPr>
              <w:t>副组长</w:t>
            </w:r>
            <w:r>
              <w:rPr>
                <w:rFonts w:hint="eastAsia"/>
                <w:u w:val="single"/>
                <w:lang w:val="en-US" w:eastAsia="zh-CN"/>
              </w:rPr>
              <w:t xml:space="preserve">    </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highlight w:val="none"/>
                      <w:lang w:val="en-US" w:eastAsia="zh-CN"/>
                    </w:rPr>
                    <w:t>食材安全控制不当，导致学生就餐食物中毒</w:t>
                  </w:r>
                </w:p>
              </w:tc>
              <w:tc>
                <w:tcPr>
                  <w:tcW w:w="3965" w:type="dxa"/>
                  <w:vAlign w:val="top"/>
                </w:tcPr>
                <w:p>
                  <w:pPr>
                    <w:numPr>
                      <w:ilvl w:val="0"/>
                      <w:numId w:val="2"/>
                    </w:numPr>
                    <w:rPr>
                      <w:rFonts w:hint="default"/>
                      <w:highlight w:val="none"/>
                      <w:lang w:val="en-US" w:eastAsia="zh-CN"/>
                    </w:rPr>
                  </w:pPr>
                  <w:r>
                    <w:rPr>
                      <w:rFonts w:hint="eastAsia"/>
                      <w:highlight w:val="none"/>
                      <w:lang w:val="en-US" w:eastAsia="zh-CN"/>
                    </w:rPr>
                    <w:t>严格供方管理；</w:t>
                  </w:r>
                </w:p>
                <w:p>
                  <w:pPr>
                    <w:numPr>
                      <w:ilvl w:val="0"/>
                      <w:numId w:val="2"/>
                    </w:numPr>
                    <w:rPr>
                      <w:rFonts w:hint="default"/>
                      <w:highlight w:val="none"/>
                      <w:lang w:val="en-US" w:eastAsia="zh-CN"/>
                    </w:rPr>
                  </w:pPr>
                  <w:r>
                    <w:rPr>
                      <w:rFonts w:hint="eastAsia"/>
                      <w:highlight w:val="none"/>
                      <w:lang w:val="en-US" w:eastAsia="zh-CN"/>
                    </w:rPr>
                    <w:t>每批进行验证、感官检测合格入库后使用；</w:t>
                  </w:r>
                </w:p>
                <w:p>
                  <w:pPr>
                    <w:numPr>
                      <w:ilvl w:val="0"/>
                      <w:numId w:val="2"/>
                    </w:numPr>
                    <w:rPr>
                      <w:rFonts w:hint="default"/>
                      <w:highlight w:val="none"/>
                      <w:lang w:val="en-US" w:eastAsia="zh-CN"/>
                    </w:rPr>
                  </w:pPr>
                  <w:r>
                    <w:rPr>
                      <w:rFonts w:hint="eastAsia"/>
                      <w:highlight w:val="none"/>
                      <w:lang w:val="en-US" w:eastAsia="zh-CN"/>
                    </w:rPr>
                    <w:t>加强对用餐师生的满意度调查，解释解决客户反馈问题；</w:t>
                  </w:r>
                </w:p>
                <w:p>
                  <w:pPr>
                    <w:pStyle w:val="2"/>
                    <w:numPr>
                      <w:ilvl w:val="0"/>
                      <w:numId w:val="2"/>
                    </w:numPr>
                    <w:ind w:left="0" w:leftChars="0" w:firstLine="0" w:firstLineChars="0"/>
                    <w:rPr>
                      <w:rFonts w:hint="default" w:ascii="宋体" w:hAnsi="宋体" w:eastAsia="宋体" w:cs="Times New Roman"/>
                      <w:kern w:val="2"/>
                      <w:sz w:val="20"/>
                      <w:szCs w:val="20"/>
                      <w:highlight w:val="none"/>
                      <w:lang w:val="en-US" w:eastAsia="zh-CN" w:bidi="ar-SA"/>
                    </w:rPr>
                  </w:pPr>
                  <w:r>
                    <w:rPr>
                      <w:rFonts w:hint="eastAsia"/>
                      <w:highlight w:val="none"/>
                      <w:lang w:val="en-US" w:eastAsia="zh-CN"/>
                    </w:rPr>
                    <w:t>食品中毒应急演练等</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员工意识不够导致餐食食品安全性降低，甚至导致顾客不满意</w:t>
                  </w:r>
                </w:p>
              </w:tc>
              <w:tc>
                <w:tcPr>
                  <w:tcW w:w="3965" w:type="dxa"/>
                  <w:vAlign w:val="top"/>
                </w:tcPr>
                <w:p>
                  <w:pPr>
                    <w:numPr>
                      <w:ilvl w:val="0"/>
                      <w:numId w:val="3"/>
                    </w:numPr>
                    <w:rPr>
                      <w:rFonts w:hint="default"/>
                      <w:highlight w:val="none"/>
                      <w:lang w:val="en-US" w:eastAsia="zh-CN"/>
                    </w:rPr>
                  </w:pPr>
                  <w:r>
                    <w:rPr>
                      <w:rFonts w:hint="eastAsia"/>
                      <w:highlight w:val="none"/>
                      <w:lang w:val="en-US" w:eastAsia="zh-CN"/>
                    </w:rPr>
                    <w:t>通过不断实施体系，持续提高食品安全管理能力；</w:t>
                  </w:r>
                </w:p>
                <w:p>
                  <w:pPr>
                    <w:pStyle w:val="2"/>
                    <w:numPr>
                      <w:ilvl w:val="0"/>
                      <w:numId w:val="3"/>
                    </w:numPr>
                    <w:ind w:left="0" w:leftChars="0" w:firstLine="0" w:firstLineChars="0"/>
                    <w:rPr>
                      <w:rFonts w:hint="default"/>
                      <w:highlight w:val="none"/>
                      <w:lang w:val="en-US" w:eastAsia="zh-CN"/>
                    </w:rPr>
                  </w:pPr>
                  <w:r>
                    <w:rPr>
                      <w:rFonts w:hint="eastAsia"/>
                      <w:highlight w:val="none"/>
                      <w:lang w:val="en-US" w:eastAsia="zh-CN"/>
                    </w:rPr>
                    <w:t>定期组织员工进行培训，提高员工食品安全意识；</w:t>
                  </w:r>
                </w:p>
                <w:p>
                  <w:pPr>
                    <w:pStyle w:val="2"/>
                    <w:numPr>
                      <w:ilvl w:val="0"/>
                      <w:numId w:val="3"/>
                    </w:numPr>
                    <w:ind w:left="0" w:leftChars="0" w:firstLine="0" w:firstLineChars="0"/>
                    <w:rPr>
                      <w:rFonts w:hint="eastAsia" w:ascii="宋体" w:hAnsi="宋体" w:eastAsia="宋体" w:cs="Times New Roman"/>
                      <w:kern w:val="2"/>
                      <w:sz w:val="20"/>
                      <w:szCs w:val="20"/>
                      <w:highlight w:val="none"/>
                      <w:lang w:val="en-US" w:eastAsia="zh-CN" w:bidi="ar-SA"/>
                    </w:rPr>
                  </w:pPr>
                  <w:r>
                    <w:rPr>
                      <w:rFonts w:hint="eastAsia"/>
                      <w:highlight w:val="none"/>
                      <w:lang w:val="en-US" w:eastAsia="zh-CN"/>
                    </w:rPr>
                    <w:t>加强运行考核，提高员工的积极性</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通过食品安全体系的实施，不断提高内部管理，提供安全的餐食赢得顾客满意、获得更高的认可</w:t>
                  </w:r>
                </w:p>
              </w:tc>
              <w:tc>
                <w:tcPr>
                  <w:tcW w:w="3965" w:type="dxa"/>
                  <w:vAlign w:val="top"/>
                </w:tcPr>
                <w:p>
                  <w:pPr>
                    <w:numPr>
                      <w:ilvl w:val="0"/>
                      <w:numId w:val="4"/>
                    </w:numPr>
                    <w:rPr>
                      <w:rFonts w:hint="default"/>
                      <w:lang w:val="en-US" w:eastAsia="zh-CN"/>
                    </w:rPr>
                  </w:pPr>
                  <w:r>
                    <w:rPr>
                      <w:rFonts w:hint="eastAsia"/>
                      <w:lang w:val="en-US" w:eastAsia="zh-CN"/>
                    </w:rPr>
                    <w:t>领导重视体系，不断宣传体系的重要性以及员工在体系中做出来的贡献；</w:t>
                  </w:r>
                </w:p>
                <w:p>
                  <w:pPr>
                    <w:pStyle w:val="2"/>
                    <w:numPr>
                      <w:ilvl w:val="0"/>
                      <w:numId w:val="4"/>
                    </w:numPr>
                    <w:ind w:left="0" w:leftChars="0" w:firstLine="0" w:firstLineChars="0"/>
                    <w:rPr>
                      <w:rFonts w:hint="default"/>
                      <w:lang w:val="en-US" w:eastAsia="zh-CN"/>
                    </w:rPr>
                  </w:pPr>
                  <w:r>
                    <w:rPr>
                      <w:rFonts w:hint="eastAsia"/>
                      <w:lang w:val="en-US" w:eastAsia="zh-CN"/>
                    </w:rPr>
                    <w:t>及时关注客户需求，解决顾客抱怨等问题；</w:t>
                  </w:r>
                </w:p>
                <w:p>
                  <w:pPr>
                    <w:pStyle w:val="2"/>
                    <w:numPr>
                      <w:ilvl w:val="0"/>
                      <w:numId w:val="4"/>
                    </w:numPr>
                    <w:ind w:left="0" w:leftChars="0" w:firstLine="0" w:firstLineChars="0"/>
                    <w:rPr>
                      <w:rFonts w:hint="default" w:ascii="宋体" w:hAnsi="宋体" w:eastAsia="宋体" w:cs="Times New Roman"/>
                      <w:kern w:val="2"/>
                      <w:sz w:val="20"/>
                      <w:szCs w:val="20"/>
                      <w:lang w:val="en-US" w:eastAsia="zh-CN" w:bidi="ar-SA"/>
                    </w:rPr>
                  </w:pPr>
                  <w:r>
                    <w:rPr>
                      <w:rFonts w:hint="eastAsia"/>
                      <w:lang w:val="en-US" w:eastAsia="zh-CN"/>
                    </w:rPr>
                    <w:t>关注招标等信息，抓住机会开辟新市场/新客户</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5"/>
              <w:rPr>
                <w:rFonts w:hint="eastAsia"/>
              </w:rPr>
            </w:pPr>
          </w:p>
          <w:tbl>
            <w:tblPr>
              <w:tblStyle w:val="10"/>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877"/>
              <w:gridCol w:w="2023"/>
              <w:gridCol w:w="1268"/>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705" w:type="dxa"/>
                  <w:shd w:val="clear" w:color="auto" w:fill="auto"/>
                  <w:vAlign w:val="top"/>
                </w:tcPr>
                <w:p>
                  <w:pPr>
                    <w:rPr>
                      <w:rFonts w:hint="eastAsia" w:ascii="Times New Roman" w:hAnsi="Times New Roman" w:eastAsia="宋体" w:cs="Times New Roman"/>
                      <w:kern w:val="2"/>
                      <w:sz w:val="21"/>
                      <w:szCs w:val="22"/>
                      <w:lang w:val="en-US" w:eastAsia="zh-CN" w:bidi="ar-SA"/>
                    </w:rPr>
                  </w:pPr>
                  <w:r>
                    <w:rPr>
                      <w:rFonts w:hint="eastAsia"/>
                      <w:szCs w:val="22"/>
                    </w:rPr>
                    <w:t>食品安全目标</w:t>
                  </w:r>
                </w:p>
              </w:tc>
              <w:tc>
                <w:tcPr>
                  <w:tcW w:w="877"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rPr>
                    <w:t>考核频率</w:t>
                  </w:r>
                </w:p>
              </w:tc>
              <w:tc>
                <w:tcPr>
                  <w:tcW w:w="2023"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rPr>
                    <w:t>计算方法</w:t>
                  </w:r>
                </w:p>
              </w:tc>
              <w:tc>
                <w:tcPr>
                  <w:tcW w:w="1268"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rPr>
                    <w:t>责任部门</w:t>
                  </w:r>
                </w:p>
              </w:tc>
              <w:tc>
                <w:tcPr>
                  <w:tcW w:w="2109"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highlight w:val="none"/>
                    </w:rPr>
                    <w:t>目标实际完成（</w:t>
                  </w:r>
                  <w:r>
                    <w:rPr>
                      <w:rFonts w:hint="eastAsia"/>
                      <w:szCs w:val="22"/>
                      <w:highlight w:val="none"/>
                      <w:lang w:val="en-US" w:eastAsia="zh-CN"/>
                    </w:rPr>
                    <w:t>2021年下班学期、2022年上半学期</w:t>
                  </w:r>
                  <w:r>
                    <w:rPr>
                      <w:rFonts w:hint="eastAsia"/>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705"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食品安全事故为零</w:t>
                  </w:r>
                </w:p>
              </w:tc>
              <w:tc>
                <w:tcPr>
                  <w:tcW w:w="877" w:type="dxa"/>
                  <w:shd w:val="clear" w:color="auto" w:fill="auto"/>
                  <w:vAlign w:val="center"/>
                </w:tcPr>
                <w:p>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年度</w:t>
                  </w:r>
                </w:p>
              </w:tc>
              <w:tc>
                <w:tcPr>
                  <w:tcW w:w="2023"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以实际发生为准进行计数</w:t>
                  </w:r>
                </w:p>
              </w:tc>
              <w:tc>
                <w:tcPr>
                  <w:tcW w:w="1268" w:type="dxa"/>
                  <w:shd w:val="clear" w:color="auto" w:fill="auto"/>
                  <w:vAlign w:val="top"/>
                </w:tcPr>
                <w:p>
                  <w:pPr>
                    <w:spacing w:before="156" w:beforeLines="50"/>
                    <w:jc w:val="center"/>
                    <w:rPr>
                      <w:rFonts w:hint="default" w:ascii="Times New Roman" w:hAnsi="Times New Roman" w:eastAsia="宋体" w:cs="Times New Roman"/>
                      <w:b w:val="0"/>
                      <w:bCs/>
                      <w:kern w:val="2"/>
                      <w:sz w:val="21"/>
                      <w:szCs w:val="21"/>
                      <w:lang w:val="en-US" w:eastAsia="zh-CN" w:bidi="ar-SA"/>
                    </w:rPr>
                  </w:pPr>
                  <w:r>
                    <w:rPr>
                      <w:rFonts w:hint="eastAsia" w:ascii="宋体" w:hAnsi="宋体" w:cs="宋体"/>
                      <w:sz w:val="21"/>
                      <w:szCs w:val="21"/>
                      <w:vertAlign w:val="baseline"/>
                      <w:lang w:val="en-US" w:eastAsia="zh-CN"/>
                    </w:rPr>
                    <w:t>生产部</w:t>
                  </w:r>
                </w:p>
              </w:tc>
              <w:tc>
                <w:tcPr>
                  <w:tcW w:w="2109" w:type="dxa"/>
                  <w:shd w:val="clear" w:color="auto" w:fill="auto"/>
                  <w:vAlign w:val="center"/>
                </w:tcPr>
                <w:p>
                  <w:pPr>
                    <w:jc w:val="center"/>
                    <w:rPr>
                      <w:rFonts w:hint="default" w:ascii="Times New Roman" w:hAnsi="Times New Roman" w:eastAsia="宋体" w:cs="Times New Roman"/>
                      <w:b w:val="0"/>
                      <w:bCs/>
                      <w:kern w:val="2"/>
                      <w:sz w:val="21"/>
                      <w:szCs w:val="21"/>
                      <w:lang w:val="en-US" w:eastAsia="zh-CN" w:bidi="ar-SA"/>
                    </w:rPr>
                  </w:pPr>
                  <w:r>
                    <w:rPr>
                      <w:rFonts w:hint="eastAsia" w:ascii="宋体" w:hAnsi="宋体"/>
                      <w:color w:val="000000"/>
                      <w:szCs w:val="21"/>
                      <w:lang w:val="en-US" w:eastAsia="zh-CN"/>
                    </w:rPr>
                    <w:t>2022年上半学期为0，下半学期在实施中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705" w:type="dxa"/>
                  <w:vAlign w:val="center"/>
                </w:tcPr>
                <w:p>
                  <w:pPr>
                    <w:jc w:val="left"/>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顾客满意度不低于90%，投诉一年不超过5次</w:t>
                  </w:r>
                </w:p>
              </w:tc>
              <w:tc>
                <w:tcPr>
                  <w:tcW w:w="877"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年度</w:t>
                  </w:r>
                </w:p>
              </w:tc>
              <w:tc>
                <w:tcPr>
                  <w:tcW w:w="2023"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满意度调查实际分数/发出分数满分数×100%</w:t>
                  </w:r>
                </w:p>
              </w:tc>
              <w:tc>
                <w:tcPr>
                  <w:tcW w:w="1268" w:type="dxa"/>
                  <w:vAlign w:val="top"/>
                </w:tcPr>
                <w:p>
                  <w:pPr>
                    <w:spacing w:before="156" w:beforeLines="50"/>
                    <w:jc w:val="center"/>
                    <w:rPr>
                      <w:rFonts w:hint="eastAsia" w:ascii="Times New Roman" w:hAnsi="Times New Roman" w:eastAsia="宋体" w:cs="Times New Roman"/>
                      <w:b w:val="0"/>
                      <w:bCs/>
                      <w:kern w:val="2"/>
                      <w:sz w:val="21"/>
                      <w:szCs w:val="21"/>
                      <w:lang w:val="en-US" w:eastAsia="zh-CN" w:bidi="ar-SA"/>
                    </w:rPr>
                  </w:pPr>
                  <w:r>
                    <w:rPr>
                      <w:rFonts w:hint="eastAsia" w:ascii="宋体" w:hAnsi="宋体" w:cs="宋体"/>
                      <w:sz w:val="21"/>
                      <w:szCs w:val="21"/>
                      <w:vertAlign w:val="baseline"/>
                      <w:lang w:val="en-US" w:eastAsia="zh-CN"/>
                    </w:rPr>
                    <w:t>运营部</w:t>
                  </w:r>
                </w:p>
              </w:tc>
              <w:tc>
                <w:tcPr>
                  <w:tcW w:w="2109" w:type="dxa"/>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ascii="宋体" w:hAnsi="宋体"/>
                      <w:color w:val="000000"/>
                      <w:szCs w:val="21"/>
                      <w:lang w:val="en-US" w:eastAsia="zh-CN"/>
                    </w:rPr>
                    <w:t>2022年上半学期目标完成，下半学期在实施中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2705" w:type="dxa"/>
                  <w:vAlign w:val="center"/>
                </w:tcPr>
                <w:p>
                  <w:pPr>
                    <w:jc w:val="left"/>
                    <w:rPr>
                      <w:rFonts w:hint="eastAsia" w:ascii="Times New Roman" w:hAnsi="Times New Roman" w:eastAsia="宋体" w:cs="Times New Roman"/>
                      <w:kern w:val="2"/>
                      <w:sz w:val="18"/>
                      <w:szCs w:val="18"/>
                      <w:lang w:val="en-US" w:eastAsia="zh-CN" w:bidi="ar-SA"/>
                    </w:rPr>
                  </w:pPr>
                </w:p>
              </w:tc>
              <w:tc>
                <w:tcPr>
                  <w:tcW w:w="877" w:type="dxa"/>
                  <w:vAlign w:val="center"/>
                </w:tcPr>
                <w:p>
                  <w:pPr>
                    <w:jc w:val="center"/>
                    <w:rPr>
                      <w:rFonts w:hint="eastAsia" w:ascii="宋体" w:hAnsi="宋体" w:eastAsia="宋体" w:cs="Times New Roman"/>
                      <w:kern w:val="2"/>
                      <w:sz w:val="21"/>
                      <w:szCs w:val="21"/>
                      <w:lang w:val="en-US" w:eastAsia="zh-CN" w:bidi="ar-SA"/>
                    </w:rPr>
                  </w:pPr>
                </w:p>
              </w:tc>
              <w:tc>
                <w:tcPr>
                  <w:tcW w:w="2023" w:type="dxa"/>
                  <w:vAlign w:val="center"/>
                </w:tcPr>
                <w:p>
                  <w:pPr>
                    <w:jc w:val="center"/>
                    <w:rPr>
                      <w:rFonts w:hint="eastAsia" w:ascii="宋体" w:hAnsi="宋体" w:eastAsia="宋体" w:cs="Times New Roman"/>
                      <w:kern w:val="2"/>
                      <w:sz w:val="18"/>
                      <w:szCs w:val="18"/>
                      <w:lang w:val="en-US" w:eastAsia="zh-CN" w:bidi="ar-SA"/>
                    </w:rPr>
                  </w:pPr>
                </w:p>
              </w:tc>
              <w:tc>
                <w:tcPr>
                  <w:tcW w:w="1268" w:type="dxa"/>
                  <w:vAlign w:val="top"/>
                </w:tcPr>
                <w:p>
                  <w:pPr>
                    <w:spacing w:before="156" w:beforeLines="50"/>
                    <w:jc w:val="center"/>
                    <w:rPr>
                      <w:rFonts w:hint="default" w:ascii="Times New Roman" w:hAnsi="Times New Roman" w:eastAsia="宋体" w:cs="Times New Roman"/>
                      <w:b w:val="0"/>
                      <w:bCs/>
                      <w:kern w:val="2"/>
                      <w:sz w:val="21"/>
                      <w:szCs w:val="21"/>
                      <w:lang w:val="en-US" w:eastAsia="zh-CN" w:bidi="ar-SA"/>
                    </w:rPr>
                  </w:pPr>
                </w:p>
              </w:tc>
              <w:tc>
                <w:tcPr>
                  <w:tcW w:w="2109" w:type="dxa"/>
                  <w:vAlign w:val="center"/>
                </w:tcPr>
                <w:p>
                  <w:pPr>
                    <w:jc w:val="center"/>
                    <w:rPr>
                      <w:rFonts w:hint="eastAsia" w:ascii="Times New Roman" w:hAnsi="Times New Roman" w:eastAsia="宋体" w:cs="Times New Roman"/>
                      <w:b w:val="0"/>
                      <w:bCs/>
                      <w:kern w:val="2"/>
                      <w:sz w:val="21"/>
                      <w:szCs w:val="21"/>
                      <w:lang w:val="en-US" w:eastAsia="zh-CN" w:bidi="ar-SA"/>
                    </w:rPr>
                  </w:pPr>
                </w:p>
              </w:tc>
            </w:tr>
          </w:tbl>
          <w:p>
            <w:pPr>
              <w:pStyle w:val="5"/>
              <w:rPr>
                <w:rFonts w:hint="eastAsia"/>
              </w:rPr>
            </w:pP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A3"/>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52"/>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5"/>
              <w:rPr>
                <w:rFonts w:hint="eastAsia"/>
                <w:u w:val="single"/>
              </w:rPr>
            </w:pPr>
          </w:p>
          <w:p>
            <w:pPr>
              <w:widowControl/>
              <w:spacing w:before="40"/>
              <w:jc w:val="left"/>
              <w:rPr>
                <w:highlight w:val="none"/>
              </w:rPr>
            </w:pPr>
            <w:r>
              <w:rPr>
                <w:rFonts w:hint="eastAsia"/>
                <w:highlight w:val="none"/>
              </w:rPr>
              <w:t>建筑面积</w:t>
            </w:r>
            <w:r>
              <w:rPr>
                <w:rFonts w:hint="eastAsia"/>
                <w:highlight w:val="none"/>
                <w:u w:val="single"/>
              </w:rPr>
              <w:t xml:space="preserve"> 2</w:t>
            </w:r>
            <w:r>
              <w:rPr>
                <w:rFonts w:hint="eastAsia"/>
                <w:highlight w:val="none"/>
                <w:u w:val="single"/>
                <w:lang w:val="en-US" w:eastAsia="zh-CN"/>
              </w:rPr>
              <w:t>500</w:t>
            </w:r>
            <w:r>
              <w:rPr>
                <w:rFonts w:hint="eastAsia"/>
                <w:highlight w:val="none"/>
                <w:u w:val="single"/>
              </w:rPr>
              <w:t>平方米</w:t>
            </w:r>
            <w:r>
              <w:rPr>
                <w:rFonts w:hint="eastAsia"/>
                <w:highlight w:val="none"/>
              </w:rPr>
              <w:t>；加工车间</w:t>
            </w:r>
            <w:r>
              <w:rPr>
                <w:rFonts w:hint="eastAsia"/>
                <w:highlight w:val="none"/>
                <w:u w:val="single"/>
                <w:lang w:val="en-US" w:eastAsia="zh-CN"/>
              </w:rPr>
              <w:t>1</w:t>
            </w:r>
            <w:r>
              <w:rPr>
                <w:rFonts w:hint="eastAsia"/>
                <w:highlight w:val="none"/>
                <w:u w:val="single"/>
              </w:rPr>
              <w:t>间</w:t>
            </w:r>
            <w:r>
              <w:rPr>
                <w:rFonts w:hint="eastAsia"/>
                <w:highlight w:val="none"/>
                <w:lang w:eastAsia="zh-CN"/>
              </w:rPr>
              <w:t>；</w:t>
            </w:r>
            <w:r>
              <w:rPr>
                <w:rFonts w:hint="eastAsia"/>
                <w:highlight w:val="none"/>
              </w:rPr>
              <w:t>常温仓库</w:t>
            </w:r>
            <w:r>
              <w:rPr>
                <w:rFonts w:hint="eastAsia"/>
                <w:highlight w:val="none"/>
                <w:u w:val="single"/>
              </w:rPr>
              <w:t>2个（米面原料库/调味料库）</w:t>
            </w:r>
            <w:r>
              <w:rPr>
                <w:rFonts w:hint="eastAsia"/>
                <w:highlight w:val="none"/>
              </w:rPr>
              <w:t>；</w:t>
            </w:r>
            <w:r>
              <w:rPr>
                <w:rFonts w:hint="eastAsia"/>
                <w:highlight w:val="none"/>
                <w:u w:val="single"/>
              </w:rPr>
              <w:t>冷藏</w:t>
            </w:r>
            <w:r>
              <w:rPr>
                <w:rFonts w:hint="eastAsia"/>
                <w:highlight w:val="none"/>
                <w:u w:val="single"/>
                <w:lang w:val="en-US" w:eastAsia="zh-CN"/>
              </w:rPr>
              <w:t>/冷冻库3</w:t>
            </w:r>
            <w:r>
              <w:rPr>
                <w:rFonts w:hint="eastAsia"/>
                <w:highlight w:val="none"/>
                <w:u w:val="single"/>
              </w:rPr>
              <w:t>个</w:t>
            </w:r>
            <w:r>
              <w:rPr>
                <w:rFonts w:hint="eastAsia"/>
                <w:highlight w:val="none"/>
              </w:rPr>
              <w:t>，面食成品库</w:t>
            </w:r>
            <w:r>
              <w:rPr>
                <w:rFonts w:hint="eastAsia"/>
                <w:highlight w:val="none"/>
                <w:lang w:val="en-US" w:eastAsia="zh-CN"/>
              </w:rPr>
              <w:t>冷冻</w:t>
            </w:r>
            <w:r>
              <w:rPr>
                <w:rFonts w:hint="eastAsia"/>
                <w:highlight w:val="none"/>
                <w:u w:val="single"/>
              </w:rPr>
              <w:t>1间</w:t>
            </w:r>
            <w:r>
              <w:rPr>
                <w:rFonts w:hint="eastAsia"/>
                <w:highlight w:val="none"/>
              </w:rPr>
              <w:t>；配送车</w:t>
            </w:r>
            <w:r>
              <w:rPr>
                <w:rFonts w:hint="eastAsia"/>
                <w:highlight w:val="none"/>
                <w:u w:val="single"/>
              </w:rPr>
              <w:t>6辆</w:t>
            </w:r>
            <w:r>
              <w:rPr>
                <w:rFonts w:hint="eastAsia"/>
                <w:highlight w:val="none"/>
              </w:rPr>
              <w:t>；检测室</w:t>
            </w:r>
            <w:r>
              <w:rPr>
                <w:rFonts w:hint="eastAsia"/>
                <w:highlight w:val="none"/>
                <w:u w:val="single"/>
              </w:rPr>
              <w:t>1 个；</w:t>
            </w:r>
          </w:p>
          <w:p>
            <w:pPr>
              <w:pStyle w:val="9"/>
              <w:tabs>
                <w:tab w:val="left" w:pos="540"/>
              </w:tabs>
              <w:rPr>
                <w:highlight w:val="yellow"/>
              </w:rPr>
            </w:pPr>
          </w:p>
          <w:p>
            <w:pPr>
              <w:rPr>
                <w:rFonts w:hint="eastAsia"/>
                <w:highlight w:val="none"/>
                <w:u w:val="single"/>
              </w:rPr>
            </w:pPr>
            <w:r>
              <w:rPr>
                <w:rFonts w:hint="eastAsia"/>
                <w:highlight w:val="none"/>
              </w:rPr>
              <w:t>主要设备有：</w:t>
            </w:r>
            <w:r>
              <w:rPr>
                <w:rFonts w:hint="eastAsia"/>
                <w:highlight w:val="none"/>
                <w:u w:val="single"/>
              </w:rPr>
              <w:t xml:space="preserve"> 蒸箱、</w:t>
            </w:r>
            <w:r>
              <w:rPr>
                <w:rFonts w:hint="eastAsia"/>
                <w:highlight w:val="none"/>
                <w:u w:val="single"/>
                <w:lang w:val="en-US" w:eastAsia="zh-CN"/>
              </w:rPr>
              <w:t>消毒柜</w:t>
            </w:r>
            <w:r>
              <w:rPr>
                <w:rFonts w:hint="eastAsia"/>
                <w:highlight w:val="none"/>
                <w:u w:val="single"/>
              </w:rPr>
              <w:t>、荤素分离冷藏、多功能切菜线</w:t>
            </w:r>
            <w:r>
              <w:rPr>
                <w:rFonts w:hint="eastAsia"/>
                <w:highlight w:val="none"/>
                <w:u w:val="single"/>
                <w:lang w:eastAsia="zh-CN"/>
              </w:rPr>
              <w:t>、可顷式炒锅</w:t>
            </w:r>
            <w:r>
              <w:rPr>
                <w:rFonts w:hint="eastAsia"/>
                <w:highlight w:val="none"/>
                <w:u w:val="single"/>
                <w:lang w:val="en-US" w:eastAsia="zh-CN"/>
              </w:rPr>
              <w:t>等</w:t>
            </w:r>
            <w:r>
              <w:rPr>
                <w:rFonts w:hint="eastAsia"/>
                <w:highlight w:val="none"/>
                <w:u w:val="single"/>
              </w:rPr>
              <w:t>（列举2~4种）</w:t>
            </w:r>
          </w:p>
          <w:p>
            <w:pPr>
              <w:pStyle w:val="9"/>
              <w:tabs>
                <w:tab w:val="left" w:pos="540"/>
              </w:tabs>
            </w:pPr>
          </w:p>
          <w:p>
            <w:pPr>
              <w:pStyle w:val="9"/>
              <w:tabs>
                <w:tab w:val="left" w:pos="540"/>
              </w:tabs>
              <w:ind w:left="0" w:leftChars="0" w:firstLine="0" w:firstLineChars="0"/>
              <w:rPr>
                <w:rFonts w:hint="default" w:eastAsia="宋体"/>
                <w:highlight w:val="none"/>
                <w:u w:val="single"/>
                <w:lang w:val="en-US" w:eastAsia="zh-CN"/>
              </w:rPr>
            </w:pPr>
            <w:r>
              <w:rPr>
                <w:rFonts w:hint="eastAsia"/>
                <w:highlight w:val="none"/>
                <w:u w:val="single"/>
                <w:lang w:val="en-US" w:eastAsia="zh-CN"/>
              </w:rPr>
              <w:t>审核周期内，询问内部资源以及主要生产设备等情况未发生较大变化</w:t>
            </w:r>
          </w:p>
          <w:p>
            <w:pPr>
              <w:pStyle w:val="5"/>
              <w:rPr>
                <w:rFonts w:hint="eastAsia"/>
                <w:u w:val="single"/>
              </w:rPr>
            </w:pPr>
          </w:p>
          <w:p>
            <w:pPr>
              <w:pStyle w:val="5"/>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52"/>
            </w:r>
            <w:r>
              <w:rPr>
                <w:rFonts w:hint="eastAsia"/>
              </w:rPr>
              <w:t>电梯</w:t>
            </w:r>
            <w:r>
              <w:rPr>
                <w:rFonts w:hint="eastAsia"/>
                <w:lang w:val="en-US" w:eastAsia="zh-CN"/>
              </w:rPr>
              <w:t xml:space="preserve">  </w:t>
            </w:r>
            <w:r>
              <w:rPr>
                <w:rFonts w:hint="eastAsia"/>
              </w:rPr>
              <w:sym w:font="Wingdings 2" w:char="0052"/>
            </w:r>
            <w:r>
              <w:rPr>
                <w:rFonts w:hint="eastAsia"/>
              </w:rPr>
              <w:t xml:space="preserve">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 xml:space="preserve">进行了定期检验 </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r>
              <w:rPr>
                <w:rFonts w:hint="eastAsia"/>
                <w:u w:val="single"/>
              </w:rPr>
              <w:sym w:font="Wingdings 2" w:char="0052"/>
            </w:r>
            <w:r>
              <w:rPr>
                <w:rFonts w:hint="eastAsia"/>
                <w:u w:val="single"/>
              </w:rPr>
              <w:t xml:space="preserve">不适用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rPr>
                <w:strike/>
                <w:dstrike w:val="0"/>
              </w:rPr>
            </w:pPr>
            <w:r>
              <w:rPr>
                <w:rFonts w:hint="eastAsia"/>
                <w:strike/>
                <w:dstrike w:val="0"/>
              </w:rPr>
              <w:t>若受审核方</w:t>
            </w:r>
            <w:r>
              <w:rPr>
                <w:strike/>
                <w:dstrike w:val="0"/>
              </w:rPr>
              <w:t>使用外部建立的FSMS要素建立其FSMS时，应确保所提供的要素为：</w:t>
            </w:r>
          </w:p>
          <w:p>
            <w:pPr>
              <w:shd w:val="clear" w:color="auto" w:fill="F4B8FF"/>
              <w:rPr>
                <w:strike/>
                <w:dstrike w:val="0"/>
              </w:rPr>
            </w:pPr>
            <w:r>
              <w:rPr>
                <w:strike/>
                <w:dstrike w:val="0"/>
              </w:rPr>
              <w:t>a） 以符合</w:t>
            </w:r>
            <w:r>
              <w:rPr>
                <w:rFonts w:hint="eastAsia"/>
                <w:strike/>
                <w:dstrike w:val="0"/>
              </w:rPr>
              <w:t>ISO22000</w:t>
            </w:r>
            <w:r>
              <w:rPr>
                <w:strike/>
                <w:dstrike w:val="0"/>
              </w:rPr>
              <w:t>标准要求的方式建立；</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r>
              <w:rPr>
                <w:rFonts w:hint="eastAsia"/>
                <w:strike/>
                <w:dstrike w:val="0"/>
              </w:rPr>
              <w:t xml:space="preserve">    </w:t>
            </w:r>
          </w:p>
          <w:p>
            <w:pPr>
              <w:shd w:val="clear" w:color="auto" w:fill="F4B8FF"/>
              <w:rPr>
                <w:strike/>
                <w:dstrike w:val="0"/>
              </w:rPr>
            </w:pPr>
            <w:r>
              <w:rPr>
                <w:strike/>
                <w:dstrike w:val="0"/>
              </w:rPr>
              <w:t>b） 适用于</w:t>
            </w:r>
            <w:r>
              <w:rPr>
                <w:rFonts w:hint="eastAsia"/>
                <w:strike/>
                <w:dstrike w:val="0"/>
              </w:rPr>
              <w:t>受审核方</w:t>
            </w:r>
            <w:r>
              <w:rPr>
                <w:strike/>
                <w:dstrike w:val="0"/>
              </w:rPr>
              <w:t>的场所、过程和产品；</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r>
              <w:rPr>
                <w:rFonts w:hint="eastAsia"/>
                <w:strike/>
                <w:dstrike w:val="0"/>
              </w:rPr>
              <w:t xml:space="preserve"> </w:t>
            </w:r>
          </w:p>
          <w:p>
            <w:pPr>
              <w:shd w:val="clear" w:color="auto" w:fill="F4B8FF"/>
              <w:rPr>
                <w:strike/>
                <w:dstrike w:val="0"/>
              </w:rPr>
            </w:pPr>
            <w:r>
              <w:rPr>
                <w:strike/>
                <w:dstrike w:val="0"/>
              </w:rPr>
              <w:t xml:space="preserve">c） </w:t>
            </w:r>
            <w:r>
              <w:rPr>
                <w:rFonts w:hint="eastAsia"/>
                <w:strike/>
                <w:dstrike w:val="0"/>
              </w:rPr>
              <w:t>由</w:t>
            </w:r>
            <w:r>
              <w:rPr>
                <w:strike/>
                <w:dstrike w:val="0"/>
              </w:rPr>
              <w:t>食品安全小组</w:t>
            </w:r>
            <w:r>
              <w:rPr>
                <w:rFonts w:hint="eastAsia"/>
                <w:strike/>
                <w:dstrike w:val="0"/>
              </w:rPr>
              <w:t>调整其与</w:t>
            </w:r>
            <w:r>
              <w:rPr>
                <w:strike/>
                <w:dstrike w:val="0"/>
              </w:rPr>
              <w:t>组织的工艺和产品相适应；</w:t>
            </w:r>
            <w:r>
              <w:rPr>
                <w:rFonts w:hint="eastAsia"/>
                <w:strike/>
                <w:dstrike w:val="0"/>
              </w:rPr>
              <w:sym w:font="Wingdings 2" w:char="00A3"/>
            </w:r>
            <w:r>
              <w:rPr>
                <w:rFonts w:hint="eastAsia"/>
                <w:strike/>
                <w:dstrike w:val="0"/>
              </w:rPr>
              <w:t>是   □否，说明：</w:t>
            </w:r>
            <w:r>
              <w:rPr>
                <w:rFonts w:hint="eastAsia"/>
                <w:strike/>
                <w:dstrike w:val="0"/>
                <w:u w:val="single"/>
              </w:rPr>
              <w:t xml:space="preserve">             </w:t>
            </w:r>
            <w:r>
              <w:rPr>
                <w:rFonts w:hint="eastAsia"/>
                <w:strike/>
                <w:dstrike w:val="0"/>
              </w:rPr>
              <w:t xml:space="preserve"> </w:t>
            </w:r>
          </w:p>
          <w:p>
            <w:pPr>
              <w:shd w:val="clear" w:color="auto" w:fill="F4B8FF"/>
              <w:rPr>
                <w:strike/>
                <w:dstrike w:val="0"/>
              </w:rPr>
            </w:pPr>
            <w:r>
              <w:rPr>
                <w:strike/>
                <w:dstrike w:val="0"/>
              </w:rPr>
              <w:t>d） 按</w:t>
            </w:r>
            <w:r>
              <w:rPr>
                <w:rFonts w:hint="eastAsia"/>
                <w:strike/>
                <w:dstrike w:val="0"/>
              </w:rPr>
              <w:t>ISO22000</w:t>
            </w:r>
            <w:r>
              <w:rPr>
                <w:strike/>
                <w:dstrike w:val="0"/>
              </w:rPr>
              <w:t>标准要求实施、保持和更新；</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p>
          <w:p>
            <w:pPr>
              <w:shd w:val="clear" w:color="auto" w:fill="F4B8FF"/>
              <w:rPr>
                <w:u w:val="single"/>
              </w:rPr>
            </w:pPr>
            <w:r>
              <w:rPr>
                <w:strike/>
                <w:dstrike w:val="0"/>
              </w:rPr>
              <w:t>e） 作为文件信息保留。</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7</w:t>
            </w:r>
            <w:r>
              <w:rPr>
                <w:rFonts w:hint="eastAsia"/>
                <w:szCs w:val="21"/>
                <w:highlight w:val="none"/>
                <w:u w:val="single"/>
              </w:rPr>
              <w:t xml:space="preserve"> </w:t>
            </w:r>
            <w:r>
              <w:rPr>
                <w:rFonts w:hint="eastAsia"/>
                <w:szCs w:val="21"/>
                <w:highlight w:val="none"/>
              </w:rPr>
              <w:t>家</w:t>
            </w:r>
            <w:r>
              <w:rPr>
                <w:rFonts w:hint="eastAsia"/>
                <w:szCs w:val="21"/>
                <w:highlight w:val="none"/>
                <w:lang w:val="en-US" w:eastAsia="zh-CN"/>
              </w:rPr>
              <w:t>,</w:t>
            </w:r>
            <w:r>
              <w:rPr>
                <w:rFonts w:hint="eastAsia"/>
                <w:szCs w:val="20"/>
                <w:highlight w:val="none"/>
                <w:u w:val="single"/>
                <w:lang w:val="en-US" w:eastAsia="zh-CN"/>
              </w:rPr>
              <w:t xml:space="preserve">未将厨余垃圾清运、食用酒精列入合格供方名单，已现场沟通 </w:t>
            </w:r>
            <w:r>
              <w:rPr>
                <w:rFonts w:hint="eastAsia"/>
                <w:szCs w:val="21"/>
                <w:highlight w:val="none"/>
              </w:rPr>
              <w:t>，例如：</w:t>
            </w:r>
          </w:p>
          <w:p>
            <w:pPr>
              <w:widowControl/>
              <w:numPr>
                <w:ilvl w:val="0"/>
                <w:numId w:val="5"/>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主要原材料的供方——</w:t>
            </w:r>
            <w:r>
              <w:rPr>
                <w:rFonts w:hint="eastAsia"/>
                <w:szCs w:val="20"/>
                <w:highlight w:val="none"/>
                <w:lang w:val="en-US" w:eastAsia="zh-CN"/>
              </w:rPr>
              <w:t>冻货（鸡产品等）</w:t>
            </w:r>
            <w:r>
              <w:rPr>
                <w:rFonts w:hint="eastAsia"/>
                <w:color w:val="0000FF"/>
                <w:szCs w:val="21"/>
                <w:highlight w:val="none"/>
                <w:lang w:val="en-US" w:eastAsia="zh-CN"/>
              </w:rPr>
              <w:t xml:space="preserve">（ </w:t>
            </w:r>
            <w:r>
              <w:rPr>
                <w:rFonts w:hint="eastAsia"/>
                <w:szCs w:val="20"/>
                <w:highlight w:val="none"/>
                <w:lang w:val="en-US" w:eastAsia="zh-CN"/>
              </w:rPr>
              <w:t>开原胜利牧业有限公司</w:t>
            </w:r>
            <w:r>
              <w:rPr>
                <w:rFonts w:hint="eastAsia"/>
                <w:color w:val="0000FF"/>
                <w:szCs w:val="21"/>
                <w:highlight w:val="none"/>
                <w:lang w:val="en-US" w:eastAsia="zh-CN"/>
              </w:rPr>
              <w:t>）、</w:t>
            </w:r>
            <w:r>
              <w:rPr>
                <w:rFonts w:hint="eastAsia"/>
                <w:u w:val="single"/>
                <w:lang w:val="en-US" w:eastAsia="zh-CN"/>
              </w:rPr>
              <w:t>珍珠米（桥西区焕霞食品经营部 ）、鲜肉（邢台元欧商贸有限公司 ）</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highlight w:val="none"/>
                <w:u w:val="single"/>
                <w:lang w:val="en-US" w:eastAsia="zh-CN"/>
              </w:rPr>
              <w:t>调味料（老抽王、酵母等）（桥东区永强水产经营部）</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highlight w:val="none"/>
                <w:u w:val="single"/>
                <w:lang w:val="en-US" w:eastAsia="zh-CN"/>
              </w:rPr>
              <w:t>一次性餐具（天津伟联展具有限公司 ）</w:t>
            </w:r>
          </w:p>
          <w:p>
            <w:pPr>
              <w:pStyle w:val="9"/>
              <w:ind w:left="0" w:leftChars="0" w:firstLine="422" w:firstLineChars="200"/>
              <w:rPr>
                <w:rFonts w:hint="eastAsia" w:ascii="Times New Roman" w:hAnsi="Times New Roman" w:eastAsia="宋体" w:cs="Times New Roman"/>
                <w:color w:val="0000FF"/>
                <w:kern w:val="2"/>
                <w:sz w:val="21"/>
                <w:szCs w:val="21"/>
                <w:highlight w:val="none"/>
                <w:lang w:val="en-US" w:eastAsia="zh-CN" w:bidi="ar-SA"/>
              </w:rPr>
            </w:pPr>
          </w:p>
          <w:p>
            <w:pPr>
              <w:widowControl/>
              <w:numPr>
                <w:ilvl w:val="0"/>
                <w:numId w:val="5"/>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如：厨余垃圾清运服务（</w:t>
            </w:r>
            <w:r>
              <w:rPr>
                <w:rFonts w:hint="eastAsia"/>
                <w:szCs w:val="20"/>
                <w:lang w:val="en-US" w:eastAsia="zh-CN"/>
              </w:rPr>
              <w:t>河北际华海文环保科技有限责任公司</w:t>
            </w:r>
            <w:r>
              <w:rPr>
                <w:rFonts w:hint="eastAsia"/>
                <w:color w:val="0000FF"/>
                <w:szCs w:val="21"/>
                <w:highlight w:val="none"/>
                <w:lang w:val="en-US" w:eastAsia="zh-CN"/>
              </w:rPr>
              <w:t>）、</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r>
                    <w:rPr>
                      <w:rFonts w:hint="eastAsia"/>
                      <w:highlight w:val="none"/>
                      <w:lang w:val="en-US" w:eastAsia="zh-CN"/>
                    </w:rPr>
                    <w:t>生产部-切配</w:t>
                  </w:r>
                </w:p>
              </w:tc>
              <w:tc>
                <w:tcPr>
                  <w:tcW w:w="1057" w:type="dxa"/>
                </w:tcPr>
                <w:p>
                  <w:pPr>
                    <w:rPr>
                      <w:rFonts w:hint="default"/>
                      <w:highlight w:val="none"/>
                      <w:lang w:val="en-US" w:eastAsia="zh-CN"/>
                    </w:rPr>
                  </w:pPr>
                  <w:r>
                    <w:rPr>
                      <w:rFonts w:hint="eastAsia"/>
                      <w:highlight w:val="none"/>
                      <w:lang w:val="en-US" w:eastAsia="zh-CN"/>
                    </w:rPr>
                    <w:t>侯彬</w:t>
                  </w:r>
                </w:p>
              </w:tc>
              <w:tc>
                <w:tcPr>
                  <w:tcW w:w="3001" w:type="dxa"/>
                </w:tcPr>
                <w:p>
                  <w:pPr>
                    <w:rPr>
                      <w:rFonts w:hint="default"/>
                      <w:highlight w:val="none"/>
                      <w:lang w:val="en-US" w:eastAsia="zh-CN"/>
                    </w:rPr>
                  </w:pPr>
                  <w:r>
                    <w:rPr>
                      <w:rFonts w:hint="eastAsia"/>
                      <w:highlight w:val="none"/>
                      <w:lang w:val="en-US" w:eastAsia="zh-CN"/>
                    </w:rPr>
                    <w:t>130502202110546</w:t>
                  </w:r>
                </w:p>
              </w:tc>
              <w:tc>
                <w:tcPr>
                  <w:tcW w:w="1850" w:type="dxa"/>
                </w:tcPr>
                <w:p>
                  <w:pPr>
                    <w:rPr>
                      <w:rFonts w:hint="default" w:eastAsia="宋体"/>
                      <w:highlight w:val="none"/>
                      <w:lang w:val="en-US" w:eastAsia="zh-CN"/>
                    </w:rPr>
                  </w:pPr>
                  <w:r>
                    <w:rPr>
                      <w:rFonts w:hint="eastAsia"/>
                      <w:highlight w:val="none"/>
                      <w:lang w:val="en-US" w:eastAsia="zh-CN"/>
                    </w:rPr>
                    <w:t>2022.09.23</w:t>
                  </w:r>
                </w:p>
              </w:tc>
              <w:tc>
                <w:tcPr>
                  <w:tcW w:w="1016" w:type="dxa"/>
                </w:tcPr>
                <w:p>
                  <w:pP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highlight w:val="none"/>
                      <w:lang w:val="en-US" w:eastAsia="zh-CN"/>
                    </w:rPr>
                  </w:pPr>
                  <w:r>
                    <w:rPr>
                      <w:rFonts w:hint="eastAsia"/>
                      <w:highlight w:val="none"/>
                      <w:lang w:val="en-US" w:eastAsia="zh-CN"/>
                    </w:rPr>
                    <w:t>生产部-炒菜</w:t>
                  </w:r>
                </w:p>
              </w:tc>
              <w:tc>
                <w:tcPr>
                  <w:tcW w:w="1057" w:type="dxa"/>
                </w:tcPr>
                <w:p>
                  <w:pPr>
                    <w:rPr>
                      <w:rFonts w:hint="default"/>
                      <w:highlight w:val="none"/>
                      <w:lang w:val="en-US" w:eastAsia="zh-CN"/>
                    </w:rPr>
                  </w:pPr>
                  <w:r>
                    <w:rPr>
                      <w:rFonts w:hint="eastAsia"/>
                      <w:highlight w:val="none"/>
                      <w:lang w:val="en-US" w:eastAsia="zh-CN"/>
                    </w:rPr>
                    <w:t>潘雨林</w:t>
                  </w:r>
                </w:p>
              </w:tc>
              <w:tc>
                <w:tcPr>
                  <w:tcW w:w="3001" w:type="dxa"/>
                </w:tcPr>
                <w:p>
                  <w:pPr>
                    <w:rPr>
                      <w:rFonts w:hint="default"/>
                      <w:highlight w:val="none"/>
                      <w:lang w:val="en-US" w:eastAsia="zh-CN"/>
                    </w:rPr>
                  </w:pPr>
                  <w:r>
                    <w:rPr>
                      <w:rFonts w:hint="eastAsia"/>
                      <w:highlight w:val="none"/>
                      <w:lang w:val="en-US" w:eastAsia="zh-CN"/>
                    </w:rPr>
                    <w:t>12021029818</w:t>
                  </w:r>
                </w:p>
              </w:tc>
              <w:tc>
                <w:tcPr>
                  <w:tcW w:w="1850" w:type="dxa"/>
                </w:tcPr>
                <w:p>
                  <w:pPr>
                    <w:rPr>
                      <w:rFonts w:hint="default"/>
                      <w:highlight w:val="none"/>
                      <w:lang w:val="en-US" w:eastAsia="zh-CN"/>
                    </w:rPr>
                  </w:pPr>
                  <w:r>
                    <w:rPr>
                      <w:rFonts w:hint="eastAsia"/>
                      <w:highlight w:val="none"/>
                      <w:lang w:val="en-US" w:eastAsia="zh-CN"/>
                    </w:rPr>
                    <w:t>2022.10.11</w:t>
                  </w:r>
                </w:p>
              </w:tc>
              <w:tc>
                <w:tcPr>
                  <w:tcW w:w="1016" w:type="dxa"/>
                </w:tcPr>
                <w:p>
                  <w:pP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highlight w:val="none"/>
                      <w:lang w:val="en-US" w:eastAsia="zh-CN"/>
                    </w:rPr>
                  </w:pPr>
                  <w:r>
                    <w:rPr>
                      <w:rFonts w:hint="eastAsia"/>
                      <w:highlight w:val="none"/>
                      <w:lang w:val="en-US" w:eastAsia="zh-CN"/>
                    </w:rPr>
                    <w:t>运营部-配送</w:t>
                  </w:r>
                </w:p>
              </w:tc>
              <w:tc>
                <w:tcPr>
                  <w:tcW w:w="1057" w:type="dxa"/>
                </w:tcPr>
                <w:p>
                  <w:pPr>
                    <w:rPr>
                      <w:rFonts w:hint="default"/>
                      <w:highlight w:val="none"/>
                      <w:lang w:val="en-US" w:eastAsia="zh-CN"/>
                    </w:rPr>
                  </w:pPr>
                  <w:r>
                    <w:rPr>
                      <w:rFonts w:hint="eastAsia"/>
                      <w:highlight w:val="none"/>
                      <w:lang w:val="en-US" w:eastAsia="zh-CN"/>
                    </w:rPr>
                    <w:t>王亚绵</w:t>
                  </w:r>
                </w:p>
              </w:tc>
              <w:tc>
                <w:tcPr>
                  <w:tcW w:w="3001" w:type="dxa"/>
                </w:tcPr>
                <w:p>
                  <w:pPr>
                    <w:rPr>
                      <w:rFonts w:hint="default"/>
                      <w:highlight w:val="none"/>
                      <w:lang w:val="en-US" w:eastAsia="zh-CN"/>
                    </w:rPr>
                  </w:pPr>
                  <w:r>
                    <w:rPr>
                      <w:rFonts w:hint="eastAsia"/>
                      <w:highlight w:val="none"/>
                      <w:lang w:val="en-US" w:eastAsia="zh-CN"/>
                    </w:rPr>
                    <w:t>12021046435</w:t>
                  </w:r>
                </w:p>
              </w:tc>
              <w:tc>
                <w:tcPr>
                  <w:tcW w:w="1850" w:type="dxa"/>
                </w:tcPr>
                <w:p>
                  <w:pPr>
                    <w:rPr>
                      <w:rFonts w:hint="default"/>
                      <w:highlight w:val="none"/>
                      <w:lang w:val="en-US" w:eastAsia="zh-CN"/>
                    </w:rPr>
                  </w:pPr>
                  <w:r>
                    <w:rPr>
                      <w:rFonts w:hint="eastAsia"/>
                      <w:highlight w:val="none"/>
                      <w:lang w:val="en-US" w:eastAsia="zh-CN"/>
                    </w:rPr>
                    <w:t>2022-12-19</w:t>
                  </w:r>
                </w:p>
              </w:tc>
              <w:tc>
                <w:tcPr>
                  <w:tcW w:w="1016" w:type="dxa"/>
                </w:tcPr>
                <w:p>
                  <w:pP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highlight w:val="none"/>
                      <w:lang w:val="en-US" w:eastAsia="zh-CN"/>
                    </w:rPr>
                  </w:pPr>
                  <w:r>
                    <w:rPr>
                      <w:rFonts w:hint="eastAsia"/>
                      <w:highlight w:val="none"/>
                      <w:lang w:val="en-US" w:eastAsia="zh-CN"/>
                    </w:rPr>
                    <w:t>运营部-司机</w:t>
                  </w:r>
                </w:p>
              </w:tc>
              <w:tc>
                <w:tcPr>
                  <w:tcW w:w="1057" w:type="dxa"/>
                </w:tcPr>
                <w:p>
                  <w:pPr>
                    <w:rPr>
                      <w:rFonts w:hint="default"/>
                      <w:highlight w:val="none"/>
                      <w:lang w:val="en-US" w:eastAsia="zh-CN"/>
                    </w:rPr>
                  </w:pPr>
                  <w:r>
                    <w:rPr>
                      <w:rFonts w:hint="eastAsia"/>
                      <w:highlight w:val="none"/>
                      <w:lang w:val="en-US" w:eastAsia="zh-CN"/>
                    </w:rPr>
                    <w:t>高兴杰</w:t>
                  </w:r>
                </w:p>
              </w:tc>
              <w:tc>
                <w:tcPr>
                  <w:tcW w:w="3001" w:type="dxa"/>
                </w:tcPr>
                <w:p>
                  <w:pPr>
                    <w:rPr>
                      <w:rFonts w:hint="default"/>
                      <w:highlight w:val="none"/>
                      <w:lang w:val="en-US" w:eastAsia="zh-CN"/>
                    </w:rPr>
                  </w:pPr>
                  <w:r>
                    <w:rPr>
                      <w:rFonts w:hint="eastAsia"/>
                      <w:highlight w:val="none"/>
                      <w:lang w:val="en-US" w:eastAsia="zh-CN"/>
                    </w:rPr>
                    <w:t>13050220210936</w:t>
                  </w:r>
                </w:p>
              </w:tc>
              <w:tc>
                <w:tcPr>
                  <w:tcW w:w="1850" w:type="dxa"/>
                </w:tcPr>
                <w:p>
                  <w:pPr>
                    <w:rPr>
                      <w:rFonts w:hint="default"/>
                      <w:highlight w:val="none"/>
                      <w:lang w:val="en-US" w:eastAsia="zh-CN"/>
                    </w:rPr>
                  </w:pPr>
                  <w:r>
                    <w:rPr>
                      <w:rFonts w:hint="eastAsia"/>
                      <w:highlight w:val="none"/>
                      <w:lang w:val="en-US" w:eastAsia="zh-CN"/>
                    </w:rPr>
                    <w:t>2022-09-09日</w:t>
                  </w:r>
                </w:p>
              </w:tc>
              <w:tc>
                <w:tcPr>
                  <w:tcW w:w="1016" w:type="dxa"/>
                </w:tcPr>
                <w:p>
                  <w:pP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highlight w:val="none"/>
                      <w:lang w:val="en-US" w:eastAsia="zh-CN"/>
                    </w:rPr>
                  </w:pPr>
                  <w:r>
                    <w:rPr>
                      <w:rFonts w:hint="eastAsia"/>
                      <w:highlight w:val="none"/>
                      <w:lang w:val="en-US" w:eastAsia="zh-CN"/>
                    </w:rPr>
                    <w:t>食品安全小组组长</w:t>
                  </w:r>
                </w:p>
              </w:tc>
              <w:tc>
                <w:tcPr>
                  <w:tcW w:w="1057" w:type="dxa"/>
                </w:tcPr>
                <w:p>
                  <w:pPr>
                    <w:rPr>
                      <w:rFonts w:hint="default"/>
                      <w:highlight w:val="none"/>
                      <w:lang w:val="en-US" w:eastAsia="zh-CN"/>
                    </w:rPr>
                  </w:pPr>
                  <w:r>
                    <w:rPr>
                      <w:rFonts w:hint="eastAsia"/>
                      <w:highlight w:val="none"/>
                      <w:lang w:val="en-US" w:eastAsia="zh-CN"/>
                    </w:rPr>
                    <w:t>王世伟</w:t>
                  </w:r>
                </w:p>
              </w:tc>
              <w:tc>
                <w:tcPr>
                  <w:tcW w:w="3001" w:type="dxa"/>
                </w:tcPr>
                <w:p>
                  <w:pPr>
                    <w:rPr>
                      <w:rFonts w:hint="default"/>
                      <w:highlight w:val="none"/>
                      <w:lang w:val="en-US" w:eastAsia="zh-CN"/>
                    </w:rPr>
                  </w:pPr>
                  <w:r>
                    <w:rPr>
                      <w:rFonts w:hint="eastAsia"/>
                      <w:highlight w:val="none"/>
                      <w:lang w:val="en-US" w:eastAsia="zh-CN"/>
                    </w:rPr>
                    <w:t>120502202203835</w:t>
                  </w:r>
                </w:p>
              </w:tc>
              <w:tc>
                <w:tcPr>
                  <w:tcW w:w="1850" w:type="dxa"/>
                </w:tcPr>
                <w:p>
                  <w:pPr>
                    <w:rPr>
                      <w:rFonts w:hint="default"/>
                      <w:highlight w:val="none"/>
                      <w:lang w:val="en-US" w:eastAsia="zh-CN"/>
                    </w:rPr>
                  </w:pPr>
                  <w:r>
                    <w:rPr>
                      <w:rFonts w:hint="eastAsia"/>
                      <w:highlight w:val="none"/>
                      <w:lang w:val="en-US" w:eastAsia="zh-CN"/>
                    </w:rPr>
                    <w:t>2023-08-12日</w:t>
                  </w:r>
                </w:p>
              </w:tc>
              <w:tc>
                <w:tcPr>
                  <w:tcW w:w="1016" w:type="dxa"/>
                </w:tcPr>
                <w:p>
                  <w:pPr>
                    <w:rPr>
                      <w:rFonts w:hint="eastAsia"/>
                      <w:highlight w:val="yellow"/>
                    </w:rPr>
                  </w:pPr>
                  <w:r>
                    <w:rPr>
                      <w:rFonts w:hint="eastAsia"/>
                      <w:highlight w:val="none"/>
                    </w:rPr>
                    <w:t>有效</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运营部</w:t>
            </w:r>
            <w:r>
              <w:rPr>
                <w:rFonts w:hint="eastAsia"/>
                <w:highlight w:val="none"/>
              </w:rPr>
              <w:t>人员、☑</w:t>
            </w:r>
            <w:r>
              <w:rPr>
                <w:rFonts w:hint="eastAsia"/>
                <w:highlight w:val="none"/>
                <w:lang w:val="en-US" w:eastAsia="zh-CN"/>
              </w:rPr>
              <w:t>综合部</w:t>
            </w:r>
            <w:r>
              <w:rPr>
                <w:rFonts w:hint="eastAsia"/>
                <w:highlight w:val="none"/>
              </w:rPr>
              <w:t>人员、</w:t>
            </w:r>
            <w:r>
              <w:rPr>
                <w:rFonts w:hint="eastAsia"/>
                <w:highlight w:val="none"/>
              </w:rPr>
              <w:sym w:font="Wingdings" w:char="00A8"/>
            </w:r>
            <w:r>
              <w:rPr>
                <w:rFonts w:hint="eastAsia"/>
                <w:highlight w:val="none"/>
                <w:lang w:val="en-US" w:eastAsia="zh-CN"/>
              </w:rPr>
              <w:t>采购部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highlight w:val="none"/>
                <w:u w:val="single"/>
                <w:lang w:eastAsia="zh-CN"/>
              </w:rPr>
              <w:t>《餐饮服务食品安全操作规范》、GB 31654-2021 《食品安全国家标准 餐饮服务通用卫生规范</w:t>
            </w:r>
            <w:r>
              <w:rPr>
                <w:rFonts w:hint="eastAsia"/>
                <w:highlight w:val="none"/>
                <w:u w:val="single"/>
              </w:rPr>
              <w:t xml:space="preserve"> </w:t>
            </w:r>
            <w:r>
              <w:rPr>
                <w:rFonts w:hint="eastAsia"/>
                <w:highlight w:val="none"/>
                <w:u w:val="single"/>
                <w:lang w:eastAsia="zh-CN"/>
              </w:rPr>
              <w:t>》</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 xml:space="preserve">《前提方案》的内容包括：☑内容全面   </w:t>
            </w:r>
            <w:r>
              <w:rPr>
                <w:rFonts w:hint="eastAsia"/>
              </w:rPr>
              <w:sym w:font="Wingdings" w:char="00A8"/>
            </w:r>
            <w:r>
              <w:rPr>
                <w:rFonts w:hint="eastAsia"/>
              </w:rPr>
              <w:t xml:space="preserve">内容不全面，说明：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pacing w:before="120" w:line="160" w:lineRule="exact"/>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rPr>
                <w:rFonts w:hint="eastAsia"/>
              </w:rPr>
            </w:pPr>
            <w:r>
              <w:t>规定PRP的选择、建立、适用的监测和验证的文件化信息。</w:t>
            </w:r>
            <w:r>
              <w:rPr>
                <w:rFonts w:hint="eastAsia"/>
              </w:rPr>
              <w:t xml:space="preserve">       ☑是   </w:t>
            </w:r>
            <w:r>
              <w:rPr>
                <w:rFonts w:hint="eastAsia"/>
              </w:rPr>
              <w:sym w:font="Wingdings" w:char="00A8"/>
            </w:r>
            <w:r>
              <w:rPr>
                <w:rFonts w:hint="eastAsia"/>
              </w:rPr>
              <w:t>否</w:t>
            </w:r>
          </w:p>
          <w:p>
            <w:pPr>
              <w:pStyle w:val="2"/>
            </w:pPr>
            <w:r>
              <w:rPr>
                <w:rFonts w:hint="eastAsia"/>
                <w:color w:val="FF0000"/>
                <w:highlight w:val="none"/>
                <w:lang w:val="en-US" w:eastAsia="zh-CN"/>
              </w:rPr>
              <w:t>现场抽查冷仓库发现：加工后鹌鹑蛋、猪油、肉汤未加标识，已开具不符合项；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6</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 xml:space="preserve">25 </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rPr>
                <w:rFonts w:hint="eastAsia" w:eastAsia="宋体"/>
                <w:color w:val="FF0000"/>
                <w:lang w:eastAsia="zh-CN"/>
              </w:rPr>
            </w:pPr>
            <w:r>
              <w:rPr>
                <w:rFonts w:hint="eastAsia"/>
              </w:rPr>
              <w:t>可追溯性实现：</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color w:val="FF0000"/>
                <w:u w:val="single"/>
              </w:rPr>
              <w:t xml:space="preserve"> </w:t>
            </w:r>
            <w:r>
              <w:rPr>
                <w:rFonts w:hint="eastAsia"/>
                <w:color w:val="FF0000"/>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15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rPr>
                <w:lang w:val="en-GB"/>
              </w:rPr>
            </w:pPr>
            <w:r>
              <w:rPr>
                <w:rFonts w:hint="eastAsia"/>
                <w:lang w:val="en-US" w:eastAsia="zh-CN"/>
              </w:rPr>
              <w:t>粮油类（大米、面粉、食用油等）</w:t>
            </w:r>
          </w:p>
          <w:p>
            <w:pPr>
              <w:numPr>
                <w:ilvl w:val="0"/>
                <w:numId w:val="6"/>
              </w:numPr>
              <w:rPr>
                <w:lang w:val="en-GB"/>
              </w:rPr>
            </w:pPr>
            <w:r>
              <w:rPr>
                <w:rFonts w:hint="eastAsia"/>
              </w:rPr>
              <w:t>调味料类</w:t>
            </w:r>
          </w:p>
          <w:p>
            <w:pPr>
              <w:numPr>
                <w:ilvl w:val="0"/>
                <w:numId w:val="6"/>
              </w:numPr>
              <w:rPr>
                <w:lang w:val="en-GB"/>
              </w:rPr>
            </w:pPr>
            <w:r>
              <w:rPr>
                <w:rFonts w:hint="eastAsia"/>
                <w:lang w:val="en-US" w:eastAsia="zh-CN"/>
              </w:rPr>
              <w:t>生产用水</w:t>
            </w:r>
          </w:p>
          <w:p>
            <w:pPr>
              <w:numPr>
                <w:ilvl w:val="0"/>
                <w:numId w:val="6"/>
              </w:numPr>
            </w:pPr>
            <w:r>
              <w:rPr>
                <w:rFonts w:hint="eastAsia"/>
                <w:lang w:val="en-US" w:eastAsia="zh-CN"/>
              </w:rPr>
              <w:t>畜禽肉类</w:t>
            </w:r>
          </w:p>
          <w:p>
            <w:pPr>
              <w:numPr>
                <w:ilvl w:val="0"/>
                <w:numId w:val="6"/>
              </w:numPr>
            </w:pPr>
            <w:r>
              <w:rPr>
                <w:rFonts w:hint="eastAsia"/>
              </w:rPr>
              <w:t>包材器皿</w:t>
            </w:r>
            <w:r>
              <w:t>：</w:t>
            </w:r>
            <w:r>
              <w:rPr>
                <w:rFonts w:hint="eastAsia"/>
                <w:lang w:val="en-US" w:eastAsia="zh-CN"/>
              </w:rPr>
              <w:t>不锈钢炊具、餐盒、一次性方便筷</w:t>
            </w:r>
            <w:r>
              <w:rPr>
                <w:rFonts w:hint="eastAsia"/>
              </w:rPr>
              <w:t>等</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6"/>
              </w:numPr>
              <w:rPr>
                <w:u w:val="none"/>
              </w:rPr>
            </w:pPr>
            <w:r>
              <w:rPr>
                <w:rFonts w:hint="eastAsia"/>
                <w:b/>
                <w:u w:val="single"/>
                <w:lang w:val="en-US" w:eastAsia="zh-CN"/>
              </w:rPr>
              <w:t>主食：</w:t>
            </w:r>
            <w:r>
              <w:rPr>
                <w:rFonts w:hint="eastAsia"/>
                <w:b/>
                <w:u w:val="single"/>
              </w:rPr>
              <w:t>米饭</w:t>
            </w:r>
            <w:r>
              <w:rPr>
                <w:rFonts w:hint="eastAsia"/>
                <w:b/>
                <w:u w:val="single"/>
                <w:lang w:val="en-US" w:eastAsia="zh-CN"/>
              </w:rPr>
              <w:t>类</w:t>
            </w:r>
          </w:p>
          <w:p>
            <w:pPr>
              <w:numPr>
                <w:ilvl w:val="0"/>
                <w:numId w:val="6"/>
              </w:numPr>
              <w:rPr>
                <w:u w:val="none"/>
              </w:rPr>
            </w:pPr>
            <w:r>
              <w:rPr>
                <w:rFonts w:hint="eastAsia"/>
                <w:b/>
                <w:u w:val="single"/>
                <w:lang w:val="en-US" w:eastAsia="zh-CN"/>
              </w:rPr>
              <w:t>热菜类（</w:t>
            </w:r>
            <w:r>
              <w:rPr>
                <w:rFonts w:hint="eastAsia"/>
                <w:b/>
                <w:u w:val="single"/>
              </w:rPr>
              <w:t>荦菜、</w:t>
            </w:r>
            <w:r>
              <w:rPr>
                <w:rFonts w:hint="eastAsia" w:ascii="宋体" w:hAnsi="宋体"/>
                <w:b/>
                <w:szCs w:val="21"/>
                <w:u w:val="single"/>
              </w:rPr>
              <w:t>素菜</w:t>
            </w:r>
            <w:r>
              <w:rPr>
                <w:rFonts w:hint="eastAsia"/>
                <w:b/>
                <w:u w:val="single"/>
                <w:lang w:val="en-US" w:eastAsia="zh-CN"/>
              </w:rPr>
              <w:t>）</w:t>
            </w: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highlight w:val="none"/>
                <w:u w:val="single"/>
                <w:lang w:val="en-US" w:eastAsia="zh-CN"/>
              </w:rPr>
              <w:t>学校师生、单位工作人员配餐</w:t>
            </w:r>
            <w:r>
              <w:rPr>
                <w:rFonts w:hint="eastAsia"/>
                <w:highlight w:val="none"/>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7"/>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7"/>
              </w:numPr>
              <w:autoSpaceDE w:val="0"/>
              <w:autoSpaceDN w:val="0"/>
              <w:adjustRightInd w:val="0"/>
              <w:rPr>
                <w:b/>
              </w:rPr>
            </w:pPr>
            <w:r>
              <w:rPr>
                <w:rFonts w:hint="eastAsia"/>
              </w:rPr>
              <w:t>工厂位置图</w:t>
            </w:r>
          </w:p>
          <w:p>
            <w:pPr>
              <w:widowControl/>
              <w:numPr>
                <w:ilvl w:val="0"/>
                <w:numId w:val="7"/>
              </w:numPr>
              <w:autoSpaceDE w:val="0"/>
              <w:autoSpaceDN w:val="0"/>
              <w:adjustRightInd w:val="0"/>
            </w:pPr>
            <w:r>
              <w:rPr>
                <w:rFonts w:hint="eastAsia"/>
              </w:rPr>
              <w:t>厂区平面图</w:t>
            </w:r>
          </w:p>
          <w:p>
            <w:pPr>
              <w:widowControl/>
              <w:numPr>
                <w:ilvl w:val="0"/>
                <w:numId w:val="7"/>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7"/>
              </w:numPr>
              <w:autoSpaceDE w:val="0"/>
              <w:autoSpaceDN w:val="0"/>
              <w:adjustRightInd w:val="0"/>
              <w:rPr>
                <w:b/>
              </w:rPr>
            </w:pPr>
            <w:r>
              <w:rPr>
                <w:rFonts w:hint="eastAsia"/>
              </w:rPr>
              <w:t>人流、物流、气流图</w:t>
            </w:r>
          </w:p>
          <w:p>
            <w:pPr>
              <w:widowControl/>
              <w:numPr>
                <w:ilvl w:val="0"/>
                <w:numId w:val="7"/>
              </w:numPr>
              <w:autoSpaceDE w:val="0"/>
              <w:autoSpaceDN w:val="0"/>
              <w:adjustRightInd w:val="0"/>
              <w:rPr>
                <w:b/>
              </w:rPr>
            </w:pPr>
            <w:r>
              <w:rPr>
                <w:rFonts w:hint="eastAsia"/>
              </w:rPr>
              <w:t>供排水网络图</w:t>
            </w:r>
          </w:p>
          <w:p>
            <w:pPr>
              <w:widowControl/>
              <w:numPr>
                <w:ilvl w:val="0"/>
                <w:numId w:val="7"/>
              </w:numPr>
              <w:autoSpaceDE w:val="0"/>
              <w:autoSpaceDN w:val="0"/>
              <w:adjustRightInd w:val="0"/>
              <w:rPr>
                <w:b/>
              </w:rPr>
            </w:pPr>
            <w:r>
              <w:rPr>
                <w:rFonts w:hint="eastAsia"/>
              </w:rPr>
              <w:t>防虫害分布图</w:t>
            </w:r>
          </w:p>
          <w:p>
            <w:pPr>
              <w:widowControl/>
              <w:numPr>
                <w:ilvl w:val="0"/>
                <w:numId w:val="7"/>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sym w:font="Wingdings 2" w:char="0052"/>
            </w:r>
            <w:r>
              <w:rPr>
                <w:rFonts w:hint="eastAsia"/>
              </w:rPr>
              <w:t xml:space="preserve">是   </w:t>
            </w:r>
            <w:r>
              <w:rPr>
                <w:rFonts w:hint="eastAsia" w:ascii="Wingdings" w:hAnsi="Wingdings"/>
              </w:rPr>
              <w:sym w:font="Wingdings 2" w:char="00A3"/>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rFonts w:hint="eastAsia" w:eastAsia="宋体"/>
                <w:color w:val="0000FF"/>
                <w:lang w:eastAsia="zh-CN"/>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r>
              <w:rPr>
                <w:rFonts w:hint="eastAsia"/>
                <w:color w:val="0000FF"/>
                <w:lang w:eastAsia="zh-CN"/>
              </w:rPr>
              <w:t>【</w:t>
            </w:r>
            <w:r>
              <w:rPr>
                <w:rFonts w:hint="eastAsia"/>
                <w:color w:val="0000FF"/>
                <w:lang w:val="en-US" w:eastAsia="zh-CN"/>
              </w:rPr>
              <w:t>审核周期内未发生变化</w:t>
            </w:r>
            <w:r>
              <w:rPr>
                <w:rFonts w:hint="eastAsia"/>
                <w:color w:val="0000FF"/>
                <w:lang w:eastAsia="zh-CN"/>
              </w:rPr>
              <w:t>】</w:t>
            </w:r>
          </w:p>
          <w:p>
            <w:pPr>
              <w:rPr>
                <w:lang w:val="en-GB"/>
              </w:rPr>
            </w:pP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头发、线头、蚊蝇等</w:t>
            </w:r>
          </w:p>
          <w:p>
            <w:pPr>
              <w:rPr>
                <w:rFonts w:hint="default" w:eastAsia="宋体"/>
                <w:lang w:val="en-US" w:eastAsia="zh-CN"/>
              </w:rPr>
            </w:pP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US" w:eastAsia="zh-CN"/>
                    </w:rPr>
                    <w:t>主食类（米饭、面条、烙饼、馒头）</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default" w:eastAsia="宋体"/>
                      <w:bCs/>
                      <w:lang w:val="en-US" w:eastAsia="zh-CN"/>
                    </w:rPr>
                    <w:t>热菜（炒白菜、菜花炒肉片、土豆炖鸡块等）</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2278" w:type="dxa"/>
                  <w:shd w:val="clear" w:color="auto" w:fill="auto"/>
                  <w:vAlign w:val="center"/>
                </w:tcPr>
                <w:p>
                  <w:pPr>
                    <w:jc w:val="left"/>
                    <w:rPr>
                      <w:rFonts w:ascii="Times New Roman" w:hAnsi="Times New Roman" w:eastAsia="宋体" w:cs="Times New Roman"/>
                      <w:bCs/>
                      <w:kern w:val="2"/>
                      <w:sz w:val="21"/>
                      <w:szCs w:val="24"/>
                      <w:lang w:val="en-GB" w:eastAsia="zh-CN" w:bidi="ar-SA"/>
                    </w:rPr>
                  </w:pPr>
                </w:p>
              </w:tc>
              <w:tc>
                <w:tcPr>
                  <w:tcW w:w="2873"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bCs/>
                    </w:rPr>
                    <w:t>OPRP</w:t>
                  </w:r>
                  <w:r>
                    <w:rPr>
                      <w:rFonts w:hint="eastAsia"/>
                      <w:bCs/>
                    </w:rPr>
                    <w:t xml:space="preserve"> &amp;</w:t>
                  </w:r>
                  <w:r>
                    <w:rPr>
                      <w:bCs/>
                    </w:rPr>
                    <w:t>CCPs</w:t>
                  </w: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p>
            <w:pPr>
              <w:pStyle w:val="5"/>
              <w:rPr>
                <w:rFonts w:hint="eastAsia"/>
                <w:lang w:val="en-GB"/>
              </w:rPr>
            </w:pP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lang w:val="en-GB" w:eastAsia="zh-CN"/>
                    </w:rPr>
                  </w:pPr>
                  <w:r>
                    <w:rPr>
                      <w:rFonts w:hint="eastAsia"/>
                      <w:bCs/>
                      <w:lang w:val="en-US" w:eastAsia="zh-CN"/>
                    </w:rPr>
                    <w:t>粮油类（大米、面粉、食用油等）</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FE"/>
                  </w:r>
                  <w:r>
                    <w:rPr>
                      <w:rFonts w:hint="eastAsia"/>
                      <w:lang w:val="en-GB"/>
                    </w:rPr>
                    <w:t xml:space="preserve">黄曲霉毒素 </w:t>
                  </w:r>
                  <w:r>
                    <w:rPr>
                      <w:rFonts w:hint="eastAsia"/>
                    </w:rPr>
                    <w:sym w:font="Wingdings" w:char="00FE"/>
                  </w:r>
                  <w:r>
                    <w:rPr>
                      <w:rFonts w:hint="eastAsia"/>
                      <w:lang w:val="en-GB"/>
                    </w:rPr>
                    <w:t>苯并芘</w:t>
                  </w:r>
                </w:p>
                <w:p>
                  <w:pPr>
                    <w:rPr>
                      <w:rFonts w:hint="eastAsia"/>
                      <w:lang w:val="en-GB"/>
                    </w:rPr>
                  </w:pPr>
                  <w:r>
                    <w:rPr>
                      <w:rFonts w:hint="eastAsia"/>
                    </w:rPr>
                    <w:sym w:font="Wingdings" w:char="00FE"/>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r>
                    <w:rPr>
                      <w:rFonts w:hint="eastAsia"/>
                    </w:rPr>
                    <w:sym w:font="Wingdings" w:char="00FE"/>
                  </w:r>
                  <w:r>
                    <w:rPr>
                      <w:rFonts w:hint="eastAsia"/>
                      <w:lang w:val="en-US" w:eastAsia="zh-CN"/>
                    </w:rPr>
                    <w:t>酸价</w:t>
                  </w:r>
                  <w:r>
                    <w:rPr>
                      <w:rFonts w:hint="eastAsia"/>
                    </w:rPr>
                    <w:t xml:space="preserve">  </w:t>
                  </w:r>
                  <w:r>
                    <w:rPr>
                      <w:rFonts w:hint="eastAsia"/>
                    </w:rPr>
                    <w:sym w:font="Wingdings" w:char="00FE"/>
                  </w:r>
                  <w:r>
                    <w:rPr>
                      <w:rFonts w:hint="eastAsia"/>
                      <w:lang w:val="en-US" w:eastAsia="zh-CN"/>
                    </w:rPr>
                    <w:t>过氧化值</w:t>
                  </w: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lang w:val="en-GB" w:eastAsia="zh-CN"/>
                    </w:rPr>
                  </w:pPr>
                  <w:r>
                    <w:rPr>
                      <w:rFonts w:hint="eastAsia"/>
                      <w:bCs/>
                      <w:lang w:val="en-US" w:eastAsia="zh-CN"/>
                    </w:rPr>
                    <w:t>果蔬类</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FE"/>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FE"/>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lang w:val="en-US" w:eastAsia="zh-CN"/>
                    </w:rPr>
                  </w:pPr>
                  <w:r>
                    <w:rPr>
                      <w:rFonts w:hint="eastAsia"/>
                      <w:color w:val="000000"/>
                      <w:sz w:val="21"/>
                      <w:szCs w:val="21"/>
                    </w:rPr>
                    <w:t>调味料类</w:t>
                  </w:r>
                </w:p>
              </w:tc>
              <w:tc>
                <w:tcPr>
                  <w:tcW w:w="2905" w:type="dxa"/>
                  <w:shd w:val="clear" w:color="auto" w:fill="auto"/>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苯并芘、</w:t>
                  </w:r>
                </w:p>
                <w:p>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lang w:val="en-GB"/>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rFonts w:hint="default" w:eastAsia="宋体"/>
                      <w:bCs/>
                      <w:lang w:val="en-US" w:eastAsia="zh-CN"/>
                    </w:rPr>
                  </w:pPr>
                  <w:r>
                    <w:rPr>
                      <w:rFonts w:hint="eastAsia"/>
                      <w:bCs/>
                    </w:rPr>
                    <w:sym w:font="Wingdings" w:char="00FE"/>
                  </w:r>
                  <w:r>
                    <w:rPr>
                      <w:rFonts w:hint="eastAsia"/>
                      <w:bCs/>
                    </w:rPr>
                    <w:t>企业自行检测</w:t>
                  </w:r>
                  <w:r>
                    <w:rPr>
                      <w:rFonts w:hint="eastAsia"/>
                      <w:bCs/>
                      <w:lang w:eastAsia="zh-CN"/>
                    </w:rPr>
                    <w:t>（</w:t>
                  </w:r>
                  <w:r>
                    <w:rPr>
                      <w:rFonts w:hint="eastAsia"/>
                      <w:bCs/>
                      <w:lang w:val="en-US" w:eastAsia="zh-CN"/>
                    </w:rPr>
                    <w:t>委托第三方进行)</w:t>
                  </w:r>
                </w:p>
                <w:p>
                  <w:pPr>
                    <w:autoSpaceDE w:val="0"/>
                    <w:autoSpaceDN w:val="0"/>
                    <w:adjustRightInd w:val="0"/>
                    <w:jc w:val="left"/>
                    <w:rPr>
                      <w:bCs/>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color w:val="0000FF"/>
                      <w:lang w:val="en-GB" w:eastAsia="zh-CN"/>
                    </w:rPr>
                  </w:pPr>
                  <w:r>
                    <w:rPr>
                      <w:rFonts w:hint="eastAsia"/>
                      <w:color w:val="000000"/>
                      <w:sz w:val="24"/>
                      <w:lang w:val="en-US" w:eastAsia="zh-CN"/>
                    </w:rPr>
                    <w:t>畜禽肉类</w:t>
                  </w:r>
                </w:p>
              </w:tc>
              <w:tc>
                <w:tcPr>
                  <w:tcW w:w="2905"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FE"/>
                  </w:r>
                  <w:r>
                    <w:rPr>
                      <w:rFonts w:hint="eastAsia"/>
                      <w:bCs/>
                      <w:lang w:val="en-US" w:eastAsia="zh-CN"/>
                    </w:rPr>
                    <w:t>疫病</w:t>
                  </w:r>
                  <w:r>
                    <w:rPr>
                      <w:rFonts w:hint="eastAsia"/>
                      <w:bCs/>
                    </w:rPr>
                    <w:t xml:space="preserve">  </w:t>
                  </w:r>
                  <w:r>
                    <w:rPr>
                      <w:rFonts w:hint="eastAsia"/>
                      <w:bCs/>
                    </w:rPr>
                    <w:sym w:font="Wingdings" w:char="00FE"/>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305" w:type="dxa"/>
                  <w:shd w:val="clear" w:color="auto" w:fill="auto"/>
                </w:tcPr>
                <w:p>
                  <w:pPr>
                    <w:spacing w:before="156" w:beforeLines="50" w:line="280" w:lineRule="exact"/>
                    <w:rPr>
                      <w:rFonts w:ascii="宋体" w:hAnsi="宋体"/>
                      <w:szCs w:val="21"/>
                    </w:rPr>
                  </w:pPr>
                  <w:r>
                    <w:rPr>
                      <w:rFonts w:hint="eastAsia"/>
                      <w:color w:val="000000"/>
                      <w:szCs w:val="21"/>
                    </w:rPr>
                    <w:t>包材器皿</w:t>
                  </w:r>
                  <w:r>
                    <w:rPr>
                      <w:color w:val="000000"/>
                      <w:szCs w:val="21"/>
                    </w:rPr>
                    <w:t>：</w:t>
                  </w:r>
                  <w:r>
                    <w:rPr>
                      <w:rFonts w:hint="eastAsia"/>
                      <w:color w:val="000000"/>
                      <w:szCs w:val="21"/>
                      <w:lang w:val="en-US" w:eastAsia="zh-CN"/>
                    </w:rPr>
                    <w:t>不锈钢炊具、餐盒、一次性方便筷</w:t>
                  </w:r>
                  <w:r>
                    <w:rPr>
                      <w:rFonts w:hint="eastAsia"/>
                      <w:color w:val="000000"/>
                      <w:szCs w:val="21"/>
                    </w:rPr>
                    <w:t>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r>
                    <w:rPr>
                      <w:rFonts w:hint="eastAsia"/>
                    </w:rPr>
                    <w:sym w:font="Wingdings" w:char="00FE"/>
                  </w:r>
                  <w:r>
                    <w:rPr>
                      <w:rFonts w:hint="eastAsia"/>
                    </w:rPr>
                    <w:t xml:space="preserve">高锰酸钾消耗量 </w:t>
                  </w:r>
                  <w:r>
                    <w:rPr>
                      <w:rFonts w:hint="eastAsia"/>
                    </w:rPr>
                    <w:sym w:font="Wingdings" w:char="00A8"/>
                  </w:r>
                  <w:r>
                    <w:rPr>
                      <w:rFonts w:hint="eastAsia"/>
                    </w:rPr>
                    <w:t>兽</w:t>
                  </w:r>
                  <w:r>
                    <w:rPr>
                      <w:rFonts w:hint="eastAsia"/>
                      <w:lang w:val="en-GB"/>
                    </w:rPr>
                    <w:t>药残留</w:t>
                  </w:r>
                </w:p>
              </w:tc>
              <w:tc>
                <w:tcPr>
                  <w:tcW w:w="3476" w:type="dxa"/>
                  <w:shd w:val="clear" w:color="auto" w:fill="auto"/>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autoSpaceDE w:val="0"/>
                    <w:autoSpaceDN w:val="0"/>
                    <w:adjustRightInd w:val="0"/>
                    <w:jc w:val="left"/>
                  </w:pPr>
                  <w:r>
                    <w:rPr>
                      <w:rFonts w:hint="eastAsia"/>
                    </w:rPr>
                    <w:sym w:font="Wingdings" w:char="00FE"/>
                  </w:r>
                  <w:r>
                    <w:rPr>
                      <w:rFonts w:hint="eastAsia"/>
                      <w:lang w:val="en-US" w:eastAsia="zh-CN"/>
                    </w:rPr>
                    <w:t>来自合格供方，每次使用前进行清洁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豆制品</w:t>
                  </w:r>
                </w:p>
              </w:tc>
              <w:tc>
                <w:tcPr>
                  <w:tcW w:w="2905" w:type="dxa"/>
                  <w:shd w:val="clear" w:color="auto" w:fill="auto"/>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rFonts w:hint="eastAsia" w:ascii="Times New Roman" w:hAnsi="Times New Roman" w:eastAsia="宋体" w:cs="Times New Roman"/>
                      <w:bCs/>
                      <w:kern w:val="2"/>
                      <w:sz w:val="21"/>
                      <w:lang w:val="en-US" w:eastAsia="zh-CN" w:bidi="ar-SA"/>
                    </w:rPr>
                  </w:pPr>
                  <w:r>
                    <w:rPr>
                      <w:rFonts w:hint="eastAsia"/>
                    </w:rPr>
                    <w:sym w:font="Wingdings" w:char="00A8"/>
                  </w:r>
                  <w:r>
                    <w:rPr>
                      <w:rFonts w:hint="eastAsia"/>
                    </w:rPr>
                    <w:t>溶剂残留</w:t>
                  </w:r>
                </w:p>
              </w:tc>
              <w:tc>
                <w:tcPr>
                  <w:tcW w:w="3476" w:type="dxa"/>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ascii="Times New Roman" w:hAnsi="Times New Roman" w:eastAsia="宋体" w:cs="Times New Roman"/>
                      <w:kern w:val="2"/>
                      <w:sz w:val="21"/>
                      <w:lang w:val="en-US" w:eastAsia="zh-CN" w:bidi="ar-SA"/>
                    </w:rPr>
                  </w:pPr>
                  <w:r>
                    <w:rPr>
                      <w:rFonts w:hint="eastAsia"/>
                    </w:rPr>
                    <w:sym w:font="Wingdings" w:char="00A8"/>
                  </w:r>
                  <w:r>
                    <w:rPr>
                      <w:rFonts w:hint="eastAsia"/>
                      <w:bCs/>
                    </w:rPr>
                    <w:t>第三方检测报告</w:t>
                  </w:r>
                </w:p>
              </w:tc>
            </w:tr>
          </w:tbl>
          <w:p>
            <w:pPr>
              <w:pStyle w:val="2"/>
              <w:ind w:left="0" w:leftChars="0" w:firstLine="0" w:firstLineChars="0"/>
              <w:rPr>
                <w:rFonts w:hint="eastAsia"/>
                <w:lang w:val="en-GB"/>
              </w:rPr>
            </w:pP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rPr>
                <w:rFonts w:hint="default" w:eastAsia="宋体"/>
                <w:lang w:val="en-US" w:eastAsia="zh-CN"/>
              </w:rPr>
            </w:pPr>
            <w:r>
              <w:rPr>
                <w:rFonts w:hint="eastAsia"/>
                <w:lang w:val="en-US" w:eastAsia="zh-CN"/>
              </w:rPr>
              <w:t>控制措施组合的确认时间：2021-08-01；另见产品的安全性验证报告，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55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default"/>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p>
          <w:p>
            <w:pPr>
              <w:shd w:val="clear" w:color="auto" w:fill="F4B8FF"/>
            </w:pPr>
          </w:p>
          <w:p>
            <w:pPr>
              <w:pStyle w:val="2"/>
            </w:pP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197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97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08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182" w:type="dxa"/>
                  <w:shd w:val="clear" w:color="auto" w:fill="auto"/>
                </w:tcPr>
                <w:p>
                  <w:pPr>
                    <w:pStyle w:val="26"/>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蔬菜验收</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z w:val="21"/>
                      <w:szCs w:val="21"/>
                      <w:lang w:val="en-US" w:eastAsia="zh-CN" w:bidi="ar-SA"/>
                    </w:rPr>
                    <w:t>农药残留</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default" w:ascii="Times New Roman" w:hAnsi="Times New Roman" w:eastAsia="宋体" w:cs="Times New Roman"/>
                      <w:color w:val="000000"/>
                      <w:kern w:val="2"/>
                      <w:sz w:val="18"/>
                      <w:szCs w:val="18"/>
                      <w:lang w:val="en-US" w:eastAsia="zh-CN" w:bidi="ar-SA"/>
                    </w:rPr>
                  </w:pPr>
                  <w:r>
                    <w:rPr>
                      <w:rFonts w:hint="eastAsia" w:ascii="宋体" w:hAnsi="宋体" w:eastAsia="宋体" w:cs="宋体"/>
                      <w:sz w:val="21"/>
                      <w:szCs w:val="21"/>
                      <w:lang w:val="en-US" w:eastAsia="zh-CN" w:bidi="ar-SA"/>
                    </w:rPr>
                    <w:t>质检员</w:t>
                  </w:r>
                  <w:r>
                    <w:rPr>
                      <w:rFonts w:hint="eastAsia" w:ascii="宋体" w:hAnsi="宋体" w:eastAsia="宋体" w:cs="宋体"/>
                      <w:color w:val="auto"/>
                      <w:sz w:val="21"/>
                      <w:szCs w:val="21"/>
                      <w:lang w:val="en-US" w:eastAsia="zh-CN" w:bidi="ar-SA"/>
                    </w:rPr>
                    <w:t>每批农残快速测试蔬菜</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z w:val="21"/>
                      <w:szCs w:val="21"/>
                      <w:lang w:val="en-US" w:eastAsia="zh-CN" w:bidi="ar-SA"/>
                    </w:rPr>
                    <w:t>农残检测阴性</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肉制品验收</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w w:val="95"/>
                      <w:sz w:val="21"/>
                      <w:szCs w:val="21"/>
                    </w:rPr>
                    <w:t>兽药残留</w:t>
                  </w:r>
                  <w:r>
                    <w:rPr>
                      <w:rFonts w:hint="eastAsia" w:ascii="宋体" w:hAnsi="宋体" w:eastAsia="宋体" w:cs="宋体"/>
                      <w:w w:val="95"/>
                      <w:sz w:val="21"/>
                      <w:szCs w:val="21"/>
                      <w:lang w:val="en-US" w:eastAsia="zh-CN"/>
                    </w:rPr>
                    <w:t>超标、新鲜度</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z w:val="21"/>
                      <w:szCs w:val="21"/>
                      <w:lang w:val="en-US" w:eastAsia="zh-CN" w:bidi="ar-SA"/>
                    </w:rPr>
                    <w:t>质检员</w:t>
                  </w:r>
                  <w:r>
                    <w:rPr>
                      <w:rFonts w:hint="eastAsia" w:ascii="宋体" w:hAnsi="宋体" w:eastAsia="宋体" w:cs="宋体"/>
                      <w:color w:val="auto"/>
                      <w:sz w:val="21"/>
                      <w:szCs w:val="21"/>
                      <w:lang w:val="en-US" w:eastAsia="zh-CN" w:bidi="ar-SA"/>
                    </w:rPr>
                    <w:t>每批</w:t>
                  </w:r>
                  <w:r>
                    <w:rPr>
                      <w:rFonts w:hint="eastAsia" w:ascii="宋体" w:hAnsi="宋体" w:eastAsia="宋体" w:cs="宋体"/>
                      <w:w w:val="95"/>
                      <w:sz w:val="21"/>
                      <w:szCs w:val="21"/>
                      <w:lang w:val="en-US" w:eastAsia="zh-CN"/>
                    </w:rPr>
                    <w:t>快速检测</w:t>
                  </w:r>
                  <w:r>
                    <w:rPr>
                      <w:rFonts w:hint="eastAsia" w:ascii="宋体" w:hAnsi="宋体" w:eastAsia="宋体" w:cs="宋体"/>
                      <w:color w:val="auto"/>
                      <w:sz w:val="21"/>
                      <w:szCs w:val="21"/>
                      <w:lang w:val="en-US" w:eastAsia="zh-CN" w:bidi="ar-SA"/>
                    </w:rPr>
                    <w:t>肉制品</w:t>
                  </w:r>
                  <w:r>
                    <w:rPr>
                      <w:rFonts w:hint="eastAsia" w:ascii="宋体" w:hAnsi="宋体" w:eastAsia="宋体" w:cs="宋体"/>
                      <w:w w:val="95"/>
                      <w:sz w:val="21"/>
                      <w:szCs w:val="21"/>
                      <w:lang w:val="en-US" w:eastAsia="zh-CN"/>
                    </w:rPr>
                    <w:t>挥发性盐基氮</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w w:val="95"/>
                      <w:sz w:val="21"/>
                      <w:szCs w:val="21"/>
                      <w:lang w:val="en-US" w:eastAsia="zh-CN"/>
                    </w:rPr>
                    <w:t>检疫合格证明、挥发性盐基氮</w:t>
                  </w:r>
                  <w:r>
                    <w:rPr>
                      <w:rFonts w:hint="default" w:ascii="Arial" w:hAnsi="Arial" w:eastAsia="宋体" w:cs="Arial"/>
                      <w:w w:val="95"/>
                      <w:sz w:val="21"/>
                      <w:szCs w:val="21"/>
                      <w:lang w:val="en-US" w:eastAsia="zh-CN"/>
                    </w:rPr>
                    <w:t>≤</w:t>
                  </w:r>
                  <w:r>
                    <w:rPr>
                      <w:rFonts w:hint="eastAsia" w:ascii="宋体" w:hAnsi="宋体" w:eastAsia="宋体" w:cs="宋体"/>
                      <w:w w:val="95"/>
                      <w:sz w:val="21"/>
                      <w:szCs w:val="21"/>
                      <w:lang w:val="en-US" w:eastAsia="zh-CN"/>
                    </w:rPr>
                    <w:t>5mg/100g</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sz w:val="21"/>
                      <w:szCs w:val="21"/>
                      <w:lang w:val="en-US" w:eastAsia="zh-CN" w:bidi="ar-SA"/>
                    </w:rPr>
                  </w:pPr>
                  <w:r>
                    <w:rPr>
                      <w:rFonts w:hint="eastAsia" w:ascii="宋体" w:hAnsi="宋体" w:eastAsia="宋体" w:cs="宋体"/>
                      <w:w w:val="93"/>
                      <w:sz w:val="21"/>
                      <w:szCs w:val="21"/>
                    </w:rPr>
                    <w:t>CCP</w:t>
                  </w:r>
                  <w:r>
                    <w:rPr>
                      <w:rFonts w:hint="eastAsia" w:ascii="宋体" w:hAnsi="宋体" w:eastAsia="宋体" w:cs="宋体"/>
                      <w:w w:val="93"/>
                      <w:sz w:val="21"/>
                      <w:szCs w:val="21"/>
                      <w:lang w:val="en-US" w:eastAsia="zh-CN"/>
                    </w:rPr>
                    <w:t>2</w:t>
                  </w:r>
                  <w:r>
                    <w:rPr>
                      <w:rFonts w:hint="eastAsia" w:ascii="宋体" w:hAnsi="宋体" w:eastAsia="宋体" w:cs="宋体"/>
                      <w:w w:val="93"/>
                      <w:sz w:val="21"/>
                      <w:szCs w:val="21"/>
                    </w:rPr>
                    <w:t xml:space="preserve"> </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w w:val="93"/>
                      <w:sz w:val="21"/>
                      <w:szCs w:val="21"/>
                    </w:rPr>
                    <w:t>烹饪</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① 生物性污染：有害微生物（细菌、致病菌等）；② 加工温度、时间不够，产品不</w:t>
                  </w:r>
                  <w:r>
                    <w:rPr>
                      <w:rFonts w:hint="eastAsia" w:ascii="宋体" w:hAnsi="宋体" w:cs="宋体"/>
                      <w:sz w:val="21"/>
                      <w:szCs w:val="21"/>
                      <w:lang w:val="en-US" w:eastAsia="zh-CN"/>
                    </w:rPr>
                    <w:t>熟</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厨师</w:t>
                  </w:r>
                  <w:r>
                    <w:rPr>
                      <w:rFonts w:hint="eastAsia" w:ascii="宋体" w:hAnsi="宋体" w:eastAsia="宋体" w:cs="宋体"/>
                      <w:color w:val="auto"/>
                      <w:sz w:val="21"/>
                      <w:szCs w:val="21"/>
                      <w:lang w:val="en-US" w:eastAsia="zh-CN"/>
                    </w:rPr>
                    <w:t>每锅出锅后测试产品中心温度</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宋体" w:hAnsi="宋体" w:eastAsia="宋体" w:cs="宋体"/>
                      <w:w w:val="95"/>
                      <w:sz w:val="21"/>
                      <w:szCs w:val="21"/>
                      <w:lang w:val="en-US" w:eastAsia="zh-CN"/>
                    </w:rPr>
                  </w:pPr>
                  <w:r>
                    <w:rPr>
                      <w:rFonts w:hint="eastAsia" w:ascii="宋体" w:hAnsi="宋体" w:eastAsia="宋体" w:cs="宋体"/>
                      <w:sz w:val="21"/>
                      <w:szCs w:val="21"/>
                    </w:rPr>
                    <w:t>中心温度≥75℃；</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color w:val="0000FF"/>
                      <w:sz w:val="18"/>
                      <w:szCs w:val="18"/>
                      <w:lang w:val="en-US" w:eastAsia="zh-CN"/>
                    </w:rPr>
                  </w:pPr>
                  <w:r>
                    <w:rPr>
                      <w:rFonts w:hint="eastAsia" w:ascii="宋体" w:hAnsi="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w w:val="93"/>
                      <w:sz w:val="21"/>
                      <w:szCs w:val="21"/>
                    </w:rPr>
                  </w:pPr>
                  <w:r>
                    <w:rPr>
                      <w:rFonts w:hint="eastAsia" w:ascii="宋体" w:hAnsi="宋体" w:cs="宋体"/>
                      <w:sz w:val="21"/>
                      <w:szCs w:val="21"/>
                      <w:lang w:val="en-US" w:eastAsia="zh-CN" w:bidi="ar-SA"/>
                    </w:rPr>
                    <w:t>OPRP</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w w:val="93"/>
                      <w:sz w:val="21"/>
                      <w:szCs w:val="21"/>
                    </w:rPr>
                  </w:pPr>
                  <w:r>
                    <w:rPr>
                      <w:rFonts w:hint="eastAsia" w:ascii="宋体" w:hAnsi="宋体" w:eastAsia="宋体" w:cs="宋体"/>
                      <w:sz w:val="21"/>
                      <w:szCs w:val="21"/>
                      <w:lang w:val="en-US" w:eastAsia="zh-CN" w:bidi="ar-SA"/>
                    </w:rPr>
                    <w:t>米面油、调味品等验收</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bidi="ar-SA"/>
                    </w:rPr>
                    <w:t>微生物及农药残留</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bidi="ar-SA"/>
                    </w:rPr>
                    <w:t>质检员每年查看供应商</w:t>
                  </w:r>
                  <w:r>
                    <w:rPr>
                      <w:rFonts w:hint="eastAsia" w:ascii="宋体" w:hAnsi="宋体" w:cs="宋体"/>
                      <w:sz w:val="21"/>
                      <w:szCs w:val="21"/>
                      <w:lang w:val="en-US" w:eastAsia="zh-CN" w:bidi="ar-SA"/>
                    </w:rPr>
                    <w:t>提供的外检报告</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宋体" w:hAnsi="宋体" w:eastAsia="宋体" w:cs="宋体"/>
                      <w:sz w:val="21"/>
                      <w:szCs w:val="21"/>
                    </w:rPr>
                  </w:pPr>
                  <w:r>
                    <w:rPr>
                      <w:rFonts w:hint="eastAsia" w:ascii="宋体" w:hAnsi="宋体" w:eastAsia="宋体" w:cs="宋体"/>
                      <w:w w:val="95"/>
                      <w:sz w:val="21"/>
                      <w:szCs w:val="21"/>
                      <w:lang w:val="en-US" w:eastAsia="zh-CN" w:bidi="ar-SA"/>
                    </w:rPr>
                    <w:t>合格供方每年提供第三方检测报告</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color w:val="0000FF"/>
                      <w:sz w:val="18"/>
                      <w:szCs w:val="18"/>
                      <w:lang w:val="en-US" w:eastAsia="zh-CN"/>
                    </w:rPr>
                  </w:pPr>
                  <w:r>
                    <w:rPr>
                      <w:rFonts w:hint="eastAsia" w:ascii="宋体" w:hAnsi="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cs="宋体"/>
                      <w:sz w:val="21"/>
                      <w:szCs w:val="21"/>
                      <w:lang w:val="en-US" w:eastAsia="zh-CN" w:bidi="ar-SA"/>
                    </w:rPr>
                  </w:pPr>
                  <w:r>
                    <w:rPr>
                      <w:rFonts w:hint="eastAsia" w:ascii="宋体" w:hAnsi="宋体" w:cs="宋体"/>
                      <w:w w:val="99"/>
                      <w:sz w:val="21"/>
                      <w:szCs w:val="21"/>
                      <w:lang w:val="en-US" w:eastAsia="zh-CN"/>
                    </w:rPr>
                    <w:t>OPRP</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sz w:val="21"/>
                      <w:szCs w:val="21"/>
                      <w:lang w:val="en-US" w:eastAsia="zh-CN" w:bidi="ar-SA"/>
                    </w:rPr>
                  </w:pPr>
                  <w:r>
                    <w:rPr>
                      <w:rFonts w:hint="eastAsia" w:ascii="宋体" w:hAnsi="宋体" w:eastAsia="宋体" w:cs="宋体"/>
                      <w:w w:val="99"/>
                      <w:sz w:val="21"/>
                      <w:szCs w:val="21"/>
                      <w:lang w:eastAsia="zh-CN"/>
                    </w:rPr>
                    <w:t>餐具消毒</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both"/>
                    <w:rPr>
                      <w:rFonts w:hint="eastAsia" w:ascii="宋体" w:hAnsi="宋体" w:eastAsia="宋体" w:cs="宋体"/>
                      <w:sz w:val="21"/>
                      <w:szCs w:val="21"/>
                      <w:lang w:val="en-US" w:eastAsia="zh-CN" w:bidi="ar-SA"/>
                    </w:rPr>
                  </w:pPr>
                  <w:r>
                    <w:rPr>
                      <w:rFonts w:hint="eastAsia" w:ascii="宋体" w:hAnsi="宋体" w:eastAsia="宋体" w:cs="宋体"/>
                      <w:w w:val="99"/>
                      <w:sz w:val="21"/>
                      <w:szCs w:val="21"/>
                      <w:lang w:eastAsia="zh-CN"/>
                    </w:rPr>
                    <w:t>餐具表面微生物控制</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操作员</w:t>
                  </w:r>
                  <w:r>
                    <w:rPr>
                      <w:rFonts w:hint="eastAsia" w:ascii="宋体" w:hAnsi="宋体" w:eastAsia="宋体" w:cs="宋体"/>
                      <w:color w:val="auto"/>
                      <w:sz w:val="21"/>
                      <w:szCs w:val="21"/>
                      <w:lang w:val="en-US" w:eastAsia="zh-CN"/>
                    </w:rPr>
                    <w:t>每批</w:t>
                  </w:r>
                  <w:r>
                    <w:rPr>
                      <w:rFonts w:hint="eastAsia" w:ascii="宋体" w:hAnsi="宋体" w:eastAsia="宋体" w:cs="宋体"/>
                      <w:sz w:val="21"/>
                      <w:szCs w:val="21"/>
                    </w:rPr>
                    <w:t>查看</w:t>
                  </w:r>
                  <w:r>
                    <w:rPr>
                      <w:rFonts w:hint="eastAsia" w:ascii="宋体" w:hAnsi="宋体" w:eastAsia="宋体" w:cs="宋体"/>
                      <w:sz w:val="21"/>
                      <w:szCs w:val="21"/>
                      <w:lang w:val="en-US" w:eastAsia="zh-CN"/>
                    </w:rPr>
                    <w:t>餐具消毒温度、时间</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宋体" w:hAnsi="宋体" w:eastAsia="宋体" w:cs="宋体"/>
                      <w:w w:val="95"/>
                      <w:sz w:val="21"/>
                      <w:szCs w:val="21"/>
                      <w:lang w:val="en-US" w:eastAsia="zh-CN" w:bidi="ar-SA"/>
                    </w:rPr>
                  </w:pPr>
                  <w:r>
                    <w:rPr>
                      <w:rFonts w:hint="eastAsia" w:ascii="宋体" w:hAnsi="宋体" w:eastAsia="宋体" w:cs="宋体"/>
                      <w:w w:val="99"/>
                      <w:sz w:val="21"/>
                      <w:szCs w:val="21"/>
                      <w:lang w:eastAsia="zh-CN"/>
                    </w:rPr>
                    <w:t>消毒温度≥100℃，消毒时间≥</w:t>
                  </w:r>
                  <w:r>
                    <w:rPr>
                      <w:rFonts w:hint="eastAsia" w:ascii="宋体" w:hAnsi="宋体" w:eastAsia="宋体" w:cs="宋体"/>
                      <w:w w:val="99"/>
                      <w:sz w:val="21"/>
                      <w:szCs w:val="21"/>
                      <w:lang w:val="en-US" w:eastAsia="zh-CN"/>
                    </w:rPr>
                    <w:t>12</w:t>
                  </w:r>
                  <w:r>
                    <w:rPr>
                      <w:rFonts w:hint="eastAsia" w:ascii="宋体" w:hAnsi="宋体" w:eastAsia="宋体" w:cs="宋体"/>
                      <w:w w:val="99"/>
                      <w:sz w:val="21"/>
                      <w:szCs w:val="21"/>
                      <w:lang w:eastAsia="zh-CN"/>
                    </w:rPr>
                    <w:t>0min</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color w:val="0000FF"/>
                      <w:sz w:val="18"/>
                      <w:szCs w:val="18"/>
                      <w:lang w:val="en-US" w:eastAsia="zh-CN"/>
                    </w:rPr>
                  </w:pPr>
                  <w:r>
                    <w:rPr>
                      <w:rFonts w:hint="eastAsia" w:ascii="宋体" w:hAnsi="宋体" w:cs="宋体"/>
                      <w:color w:val="0000FF"/>
                      <w:sz w:val="18"/>
                      <w:szCs w:val="18"/>
                      <w:lang w:val="en-US" w:eastAsia="zh-CN"/>
                    </w:rPr>
                    <w:t>1</w:t>
                  </w: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——审核周期内未发生纠偏</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FE"/>
            </w:r>
            <w:r>
              <w:rPr>
                <w:rFonts w:hint="eastAsia"/>
              </w:rPr>
              <w:t>未更新</w:t>
            </w:r>
            <w:r>
              <w:rPr>
                <w:rFonts w:hint="eastAsia"/>
                <w:lang w:eastAsia="zh-CN"/>
              </w:rPr>
              <w:t>（</w:t>
            </w:r>
            <w:r>
              <w:rPr>
                <w:rFonts w:hint="eastAsia"/>
                <w:lang w:val="en-US" w:eastAsia="zh-CN"/>
              </w:rPr>
              <w:t>体系建立以来未发生）</w:t>
            </w:r>
            <w:r>
              <w:rPr>
                <w:rFonts w:hint="eastAsia"/>
              </w:rPr>
              <w:t>/</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FE"/>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 xml:space="preserve">  温度计、恒温培养箱、压力表等      </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267"/>
              <w:gridCol w:w="1880"/>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r>
                    <w:rPr>
                      <w:rFonts w:hint="eastAsia"/>
                      <w:highlight w:val="none"/>
                    </w:rPr>
                    <w:t>计量器具名称</w:t>
                  </w:r>
                </w:p>
              </w:tc>
              <w:tc>
                <w:tcPr>
                  <w:tcW w:w="2267" w:type="dxa"/>
                </w:tcPr>
                <w:p>
                  <w:pPr>
                    <w:rPr>
                      <w:highlight w:val="none"/>
                    </w:rPr>
                  </w:pPr>
                  <w:r>
                    <w:rPr>
                      <w:rFonts w:hint="eastAsia"/>
                      <w:highlight w:val="none"/>
                    </w:rPr>
                    <w:t>检定或校准证书编号</w:t>
                  </w:r>
                </w:p>
              </w:tc>
              <w:tc>
                <w:tcPr>
                  <w:tcW w:w="1880" w:type="dxa"/>
                </w:tcPr>
                <w:p>
                  <w:pPr>
                    <w:rPr>
                      <w:highlight w:val="none"/>
                    </w:rPr>
                  </w:pPr>
                  <w:r>
                    <w:rPr>
                      <w:rFonts w:hint="eastAsia"/>
                      <w:highlight w:val="none"/>
                    </w:rPr>
                    <w:t>有限期限至</w:t>
                  </w:r>
                </w:p>
              </w:tc>
              <w:tc>
                <w:tcPr>
                  <w:tcW w:w="2923" w:type="dxa"/>
                </w:tcPr>
                <w:p>
                  <w:pPr>
                    <w:rPr>
                      <w:highlight w:val="none"/>
                    </w:rPr>
                  </w:pPr>
                  <w:r>
                    <w:rPr>
                      <w:rFonts w:hint="eastAsia"/>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r>
                    <w:rPr>
                      <w:rFonts w:hint="eastAsia"/>
                      <w:highlight w:val="none"/>
                    </w:rPr>
                    <w:t>立式高压蒸汽灭菌器</w:t>
                  </w:r>
                </w:p>
              </w:tc>
              <w:tc>
                <w:tcPr>
                  <w:tcW w:w="2267" w:type="dxa"/>
                </w:tcPr>
                <w:p>
                  <w:pPr>
                    <w:rPr>
                      <w:highlight w:val="none"/>
                    </w:rPr>
                  </w:pPr>
                  <w:r>
                    <w:rPr>
                      <w:rFonts w:hint="eastAsia"/>
                      <w:highlight w:val="none"/>
                    </w:rPr>
                    <w:t>ZXRX202231206</w:t>
                  </w:r>
                </w:p>
              </w:tc>
              <w:tc>
                <w:tcPr>
                  <w:tcW w:w="1880" w:type="dxa"/>
                </w:tcPr>
                <w:p>
                  <w:pPr>
                    <w:rPr>
                      <w:rFonts w:hint="default" w:eastAsia="宋体"/>
                      <w:highlight w:val="none"/>
                      <w:lang w:val="en-US" w:eastAsia="zh-CN"/>
                    </w:rPr>
                  </w:pPr>
                  <w:r>
                    <w:rPr>
                      <w:rFonts w:hint="eastAsia"/>
                      <w:highlight w:val="none"/>
                      <w:lang w:val="en-US" w:eastAsia="zh-CN"/>
                    </w:rPr>
                    <w:t>2023-04-30</w:t>
                  </w:r>
                </w:p>
              </w:tc>
              <w:tc>
                <w:tcPr>
                  <w:tcW w:w="2923" w:type="dxa"/>
                </w:tcPr>
                <w:p>
                  <w:pPr>
                    <w:rPr>
                      <w:highlight w:val="none"/>
                    </w:rPr>
                  </w:pPr>
                  <w:r>
                    <w:rPr>
                      <w:rFonts w:hint="eastAsia"/>
                      <w:highlight w:val="none"/>
                    </w:rPr>
                    <w:sym w:font="Wingdings" w:char="00A8"/>
                  </w:r>
                  <w:r>
                    <w:rPr>
                      <w:rFonts w:hint="eastAsia"/>
                      <w:highlight w:val="none"/>
                    </w:rPr>
                    <w:t xml:space="preserve">加工车间 </w:t>
                  </w:r>
                  <w:r>
                    <w:rPr>
                      <w:rFonts w:hint="eastAsia"/>
                      <w:highlight w:val="none"/>
                    </w:rPr>
                    <w:sym w:font="Wingdings" w:char="00FE"/>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r>
                    <w:rPr>
                      <w:rFonts w:hint="eastAsia"/>
                      <w:highlight w:val="none"/>
                    </w:rPr>
                    <w:t>电热恒温培养箱</w:t>
                  </w:r>
                </w:p>
              </w:tc>
              <w:tc>
                <w:tcPr>
                  <w:tcW w:w="2267" w:type="dxa"/>
                </w:tcPr>
                <w:p>
                  <w:pPr>
                    <w:rPr>
                      <w:highlight w:val="none"/>
                    </w:rPr>
                  </w:pPr>
                  <w:r>
                    <w:rPr>
                      <w:rFonts w:hint="eastAsia"/>
                      <w:highlight w:val="none"/>
                    </w:rPr>
                    <w:t>ZXRX202231204</w:t>
                  </w:r>
                </w:p>
              </w:tc>
              <w:tc>
                <w:tcPr>
                  <w:tcW w:w="188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2023-04-30</w:t>
                  </w:r>
                </w:p>
              </w:tc>
              <w:tc>
                <w:tcPr>
                  <w:tcW w:w="2923"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sym w:font="Wingdings" w:char="00A8"/>
                  </w:r>
                  <w:r>
                    <w:rPr>
                      <w:rFonts w:hint="eastAsia"/>
                      <w:highlight w:val="none"/>
                    </w:rPr>
                    <w:t xml:space="preserve">加工车间 </w:t>
                  </w:r>
                  <w:r>
                    <w:rPr>
                      <w:rFonts w:hint="eastAsia"/>
                      <w:highlight w:val="none"/>
                    </w:rPr>
                    <w:sym w:font="Wingdings" w:char="00FE"/>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r>
                    <w:rPr>
                      <w:rFonts w:hint="eastAsia"/>
                      <w:highlight w:val="none"/>
                    </w:rPr>
                    <w:t>温度计</w:t>
                  </w:r>
                </w:p>
              </w:tc>
              <w:tc>
                <w:tcPr>
                  <w:tcW w:w="2267" w:type="dxa"/>
                </w:tcPr>
                <w:p>
                  <w:pPr>
                    <w:rPr>
                      <w:highlight w:val="none"/>
                    </w:rPr>
                  </w:pPr>
                  <w:r>
                    <w:rPr>
                      <w:rFonts w:hint="eastAsia"/>
                      <w:highlight w:val="none"/>
                    </w:rPr>
                    <w:t>ZXRX202231202</w:t>
                  </w:r>
                </w:p>
              </w:tc>
              <w:tc>
                <w:tcPr>
                  <w:tcW w:w="188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2023-04-30</w:t>
                  </w:r>
                </w:p>
              </w:tc>
              <w:tc>
                <w:tcPr>
                  <w:tcW w:w="2923"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sym w:font="Wingdings" w:char="00A8"/>
                  </w:r>
                  <w:r>
                    <w:rPr>
                      <w:rFonts w:hint="eastAsia"/>
                      <w:highlight w:val="none"/>
                    </w:rPr>
                    <w:t xml:space="preserve">加工车间 </w:t>
                  </w:r>
                  <w:r>
                    <w:rPr>
                      <w:rFonts w:hint="eastAsia"/>
                      <w:highlight w:val="none"/>
                    </w:rPr>
                    <w:sym w:font="Wingdings" w:char="00FE"/>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p>
              </w:tc>
              <w:tc>
                <w:tcPr>
                  <w:tcW w:w="2267" w:type="dxa"/>
                </w:tcPr>
                <w:p>
                  <w:pPr>
                    <w:rPr>
                      <w:highlight w:val="none"/>
                    </w:rPr>
                  </w:pPr>
                </w:p>
              </w:tc>
              <w:tc>
                <w:tcPr>
                  <w:tcW w:w="1880" w:type="dxa"/>
                </w:tcPr>
                <w:p>
                  <w:pPr>
                    <w:rPr>
                      <w:highlight w:val="none"/>
                    </w:rPr>
                  </w:pPr>
                </w:p>
              </w:tc>
              <w:tc>
                <w:tcPr>
                  <w:tcW w:w="2923" w:type="dxa"/>
                </w:tcPr>
                <w:p>
                  <w:pPr>
                    <w:rPr>
                      <w:highlight w:val="none"/>
                    </w:rPr>
                  </w:pPr>
                  <w:r>
                    <w:rPr>
                      <w:rFonts w:hint="eastAsia"/>
                      <w:highlight w:val="none"/>
                    </w:rPr>
                    <w:sym w:font="Wingdings" w:char="00A8"/>
                  </w:r>
                  <w:r>
                    <w:rPr>
                      <w:rFonts w:hint="eastAsia"/>
                      <w:highlight w:val="none"/>
                    </w:rPr>
                    <w:t xml:space="preserve">加工车间 </w:t>
                  </w:r>
                  <w:r>
                    <w:rPr>
                      <w:rFonts w:hint="eastAsia"/>
                      <w:highlight w:val="none"/>
                    </w:rPr>
                    <w:sym w:font="Wingdings" w:char="00A8"/>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p>
              </w:tc>
              <w:tc>
                <w:tcPr>
                  <w:tcW w:w="2267" w:type="dxa"/>
                </w:tcPr>
                <w:p>
                  <w:pPr>
                    <w:rPr>
                      <w:highlight w:val="none"/>
                    </w:rPr>
                  </w:pPr>
                </w:p>
              </w:tc>
              <w:tc>
                <w:tcPr>
                  <w:tcW w:w="1880" w:type="dxa"/>
                </w:tcPr>
                <w:p>
                  <w:pPr>
                    <w:rPr>
                      <w:highlight w:val="none"/>
                    </w:rPr>
                  </w:pPr>
                </w:p>
              </w:tc>
              <w:tc>
                <w:tcPr>
                  <w:tcW w:w="2923" w:type="dxa"/>
                </w:tcPr>
                <w:p>
                  <w:pPr>
                    <w:rPr>
                      <w:highlight w:val="none"/>
                    </w:rPr>
                  </w:pPr>
                  <w:r>
                    <w:rPr>
                      <w:rFonts w:hint="eastAsia"/>
                      <w:highlight w:val="none"/>
                    </w:rPr>
                    <w:sym w:font="Wingdings" w:char="00A8"/>
                  </w:r>
                  <w:r>
                    <w:rPr>
                      <w:rFonts w:hint="eastAsia"/>
                      <w:highlight w:val="none"/>
                    </w:rPr>
                    <w:t xml:space="preserve">加工车间 </w:t>
                  </w:r>
                  <w:r>
                    <w:rPr>
                      <w:rFonts w:hint="eastAsia"/>
                      <w:highlight w:val="none"/>
                    </w:rPr>
                    <w:sym w:font="Wingdings" w:char="00A8"/>
                  </w:r>
                  <w:r>
                    <w:rPr>
                      <w:rFonts w:hint="eastAsia"/>
                      <w:highlight w:val="none"/>
                    </w:rPr>
                    <w:t>实验室</w:t>
                  </w:r>
                </w:p>
              </w:tc>
            </w:tr>
          </w:tbl>
          <w:p>
            <w:pPr>
              <w:spacing w:before="120" w:line="360" w:lineRule="auto"/>
              <w:rPr>
                <w:rFonts w:hint="eastAsia" w:ascii="方正仿宋简体" w:eastAsia="方正仿宋简体"/>
                <w:b/>
                <w:color w:val="FF0000"/>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 xml:space="preserve"> 7</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 xml:space="preserve">20 </w:t>
            </w:r>
            <w:r>
              <w:rPr>
                <w:rFonts w:hint="eastAsia"/>
                <w:color w:val="0000FF"/>
                <w:szCs w:val="21"/>
              </w:rPr>
              <w:t>日，进行验证了PRP。</w:t>
            </w:r>
          </w:p>
          <w:p>
            <w:pPr>
              <w:tabs>
                <w:tab w:val="right" w:pos="3119"/>
              </w:tabs>
              <w:rPr>
                <w:rFonts w:hint="eastAsia"/>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 xml:space="preserve"> 7</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 xml:space="preserve">20 </w:t>
            </w:r>
            <w:r>
              <w:rPr>
                <w:rFonts w:hint="eastAsia"/>
                <w:color w:val="0000FF"/>
                <w:szCs w:val="21"/>
              </w:rPr>
              <w:t>日，进行验证了危害控制计划。</w:t>
            </w:r>
          </w:p>
          <w:p>
            <w:pPr>
              <w:shd w:val="clear" w:color="auto" w:fill="F4B8FF"/>
              <w:rPr>
                <w:rFonts w:hint="default" w:eastAsia="宋体"/>
                <w:b/>
                <w:bCs/>
                <w:lang w:val="en-US" w:eastAsia="zh-CN"/>
              </w:rPr>
            </w:pPr>
            <w:r>
              <w:rPr>
                <w:rFonts w:hint="eastAsia"/>
                <w:b/>
                <w:bCs/>
                <w:color w:val="FF0000"/>
              </w:rPr>
              <w:t>未提供餐食、餐具、生产加工用水的安全性验证报告</w:t>
            </w:r>
            <w:r>
              <w:rPr>
                <w:rFonts w:hint="eastAsia"/>
                <w:b/>
                <w:bCs/>
                <w:color w:val="FF0000"/>
                <w:lang w:eastAsia="zh-CN"/>
              </w:rPr>
              <w:t>，</w:t>
            </w:r>
            <w:r>
              <w:rPr>
                <w:rFonts w:hint="eastAsia"/>
                <w:b/>
                <w:bCs/>
                <w:color w:val="FF0000"/>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pacing w:before="40" w:after="40"/>
              <w:rPr>
                <w:szCs w:val="21"/>
              </w:rPr>
            </w:pPr>
            <w:r>
              <w:rPr>
                <w:rFonts w:hint="eastAsia"/>
                <w:szCs w:val="21"/>
              </w:rPr>
              <w:t>启动和实施产品召回计划人员的职责和权限</w:t>
            </w:r>
          </w:p>
          <w:p>
            <w:pPr>
              <w:widowControl/>
              <w:numPr>
                <w:ilvl w:val="0"/>
                <w:numId w:val="8"/>
              </w:numPr>
              <w:spacing w:before="40" w:after="40"/>
              <w:rPr>
                <w:szCs w:val="21"/>
              </w:rPr>
            </w:pPr>
            <w:r>
              <w:rPr>
                <w:rFonts w:hint="eastAsia"/>
                <w:szCs w:val="21"/>
              </w:rPr>
              <w:t>产品召回行动需符合的相关法律、法规和其他相关要求</w:t>
            </w:r>
          </w:p>
          <w:p>
            <w:pPr>
              <w:widowControl/>
              <w:numPr>
                <w:ilvl w:val="0"/>
                <w:numId w:val="8"/>
              </w:numPr>
              <w:spacing w:before="40" w:after="40"/>
              <w:rPr>
                <w:szCs w:val="21"/>
              </w:rPr>
            </w:pPr>
            <w:r>
              <w:rPr>
                <w:rFonts w:hint="eastAsia"/>
                <w:szCs w:val="21"/>
              </w:rPr>
              <w:t>制定并实施受安全危害影响产品的召回措施</w:t>
            </w:r>
          </w:p>
          <w:p>
            <w:pPr>
              <w:widowControl/>
              <w:numPr>
                <w:ilvl w:val="0"/>
                <w:numId w:val="8"/>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2022</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4</w:t>
            </w:r>
            <w:r>
              <w:rPr>
                <w:rFonts w:hint="eastAsia"/>
                <w:szCs w:val="21"/>
              </w:rPr>
              <w:t>月</w:t>
            </w:r>
            <w:r>
              <w:rPr>
                <w:rFonts w:hint="eastAsia"/>
                <w:szCs w:val="21"/>
                <w:u w:val="single"/>
              </w:rPr>
              <w:t xml:space="preserve"> </w:t>
            </w:r>
            <w:r>
              <w:rPr>
                <w:rFonts w:hint="eastAsia"/>
                <w:szCs w:val="21"/>
                <w:u w:val="single"/>
                <w:lang w:val="en-US" w:eastAsia="zh-CN"/>
              </w:rPr>
              <w:t>25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宫保鸡丁菜品中胡萝卜有异味（模拟）</w:t>
            </w:r>
            <w:r>
              <w:rPr>
                <w:rFonts w:hint="eastAsia"/>
                <w:szCs w:val="21"/>
                <w:u w:val="single"/>
              </w:rPr>
              <w:t xml:space="preserve">  </w:t>
            </w:r>
            <w:r>
              <w:rPr>
                <w:rFonts w:hint="eastAsia"/>
                <w:szCs w:val="21"/>
              </w:rPr>
              <w:t>，批号</w:t>
            </w:r>
            <w:r>
              <w:rPr>
                <w:rFonts w:hint="eastAsia"/>
                <w:szCs w:val="21"/>
                <w:u w:val="single"/>
              </w:rPr>
              <w:t xml:space="preserve">   202</w:t>
            </w:r>
            <w:r>
              <w:rPr>
                <w:rFonts w:hint="eastAsia"/>
                <w:szCs w:val="21"/>
                <w:u w:val="single"/>
                <w:lang w:val="en-US" w:eastAsia="zh-CN"/>
              </w:rPr>
              <w:t>20425</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rPr>
              <w:t xml:space="preserve"> </w:t>
            </w:r>
            <w:r>
              <w:rPr>
                <w:color w:val="000000"/>
                <w:szCs w:val="18"/>
                <w:highlight w:val="none"/>
                <w:u w:val="single"/>
              </w:rPr>
              <w:t>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5</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16-17</w:t>
            </w:r>
            <w:r>
              <w:rPr>
                <w:color w:val="000000"/>
                <w:szCs w:val="18"/>
                <w:highlight w:val="none"/>
                <w:u w:val="single"/>
              </w:rPr>
              <w:t xml:space="preserve"> </w:t>
            </w:r>
            <w:r>
              <w:rPr>
                <w:rFonts w:hint="eastAsia"/>
                <w:color w:val="000000"/>
                <w:szCs w:val="18"/>
                <w:highlight w:val="none"/>
              </w:rPr>
              <w:t>日</w:t>
            </w:r>
            <w:r>
              <w:rPr>
                <w:rFonts w:hint="eastAsia"/>
              </w:rPr>
              <w:t>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color w:val="000000"/>
                <w:szCs w:val="18"/>
                <w:highlight w:val="none"/>
                <w:u w:val="single"/>
              </w:rPr>
              <w:t xml:space="preserve"> 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lang w:val="en-US" w:eastAsia="zh-CN"/>
              </w:rPr>
              <w:t>5</w:t>
            </w:r>
            <w:r>
              <w:rPr>
                <w:rFonts w:hint="eastAsia"/>
                <w:color w:val="000000"/>
                <w:szCs w:val="18"/>
                <w:highlight w:val="none"/>
              </w:rPr>
              <w:t>月</w:t>
            </w:r>
            <w:r>
              <w:rPr>
                <w:rFonts w:hint="eastAsia"/>
                <w:color w:val="000000"/>
                <w:szCs w:val="18"/>
                <w:highlight w:val="none"/>
                <w:u w:val="single"/>
                <w:lang w:val="en-US" w:eastAsia="zh-CN"/>
              </w:rPr>
              <w:t xml:space="preserve">28 </w:t>
            </w:r>
            <w:r>
              <w:rPr>
                <w:rFonts w:hint="eastAsia"/>
                <w:color w:val="000000"/>
                <w:szCs w:val="18"/>
                <w:highlight w:val="none"/>
              </w:rPr>
              <w:t>日</w:t>
            </w:r>
            <w:r>
              <w:rPr>
                <w:rFonts w:hint="eastAsia"/>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14"/>
      </w:pPr>
    </w:p>
    <w:p>
      <w:pPr>
        <w:pStyle w:val="5"/>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88"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c>
          <w:tcPr>
            <w:tcW w:w="68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F4B8FF"/>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88" w:type="dxa"/>
            <w:tcBorders>
              <w:bottom w:val="single" w:color="auto" w:sz="4" w:space="0"/>
            </w:tcBorders>
            <w:vAlign w:val="center"/>
          </w:tcPr>
          <w:p>
            <w:pPr>
              <w:shd w:val="clear" w:color="auto" w:fill="F4B8FF"/>
              <w:rPr>
                <w:rFonts w:hint="default" w:eastAsia="宋体"/>
                <w:lang w:val="en-US" w:eastAsia="zh-CN"/>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default" w:eastAsia="宋体"/>
                <w:lang w:val="en-US" w:eastAsia="zh-CN"/>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
      <w:r>
        <w:rPr>
          <w:rFonts w:hint="eastAsia"/>
        </w:rPr>
        <w:t>附件：</w:t>
      </w:r>
    </w:p>
    <w:p>
      <w:pPr>
        <w:widowControl/>
        <w:numPr>
          <w:ilvl w:val="0"/>
          <w:numId w:val="10"/>
        </w:numPr>
        <w:spacing w:before="40" w:after="40"/>
      </w:pPr>
      <w:r>
        <w:rPr>
          <w:rFonts w:hint="eastAsia"/>
        </w:rPr>
        <w:t>首、末次会议的签到记录表</w:t>
      </w:r>
    </w:p>
    <w:p>
      <w:pPr>
        <w:widowControl/>
        <w:numPr>
          <w:ilvl w:val="0"/>
          <w:numId w:val="10"/>
        </w:numPr>
        <w:spacing w:before="40" w:after="40"/>
      </w:pPr>
      <w:r>
        <w:rPr>
          <w:rFonts w:hint="eastAsia"/>
        </w:rPr>
        <w:t>（其他必要的的用于证明相关事实的证据或记录）</w:t>
      </w:r>
      <w:r>
        <w:t>….</w:t>
      </w:r>
    </w:p>
    <w:p>
      <w:pPr>
        <w:pStyle w:val="14"/>
      </w:pPr>
    </w:p>
    <w:p>
      <w:pPr>
        <w:pStyle w:val="14"/>
      </w:pPr>
    </w:p>
    <w:p>
      <w:pPr>
        <w:pStyle w:val="14"/>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B1C2A1B1"/>
    <w:multiLevelType w:val="singleLevel"/>
    <w:tmpl w:val="B1C2A1B1"/>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15A1DF"/>
    <w:multiLevelType w:val="singleLevel"/>
    <w:tmpl w:val="2715A1DF"/>
    <w:lvl w:ilvl="0" w:tentative="0">
      <w:start w:val="1"/>
      <w:numFmt w:val="decimal"/>
      <w:suff w:val="space"/>
      <w:lvlText w:val="%1."/>
      <w:lvlJc w:val="left"/>
    </w:lvl>
  </w:abstractNum>
  <w:abstractNum w:abstractNumId="6">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42B7DFC"/>
    <w:multiLevelType w:val="singleLevel"/>
    <w:tmpl w:val="642B7DFC"/>
    <w:lvl w:ilvl="0" w:tentative="0">
      <w:start w:val="1"/>
      <w:numFmt w:val="decimal"/>
      <w:suff w:val="space"/>
      <w:lvlText w:val="%1."/>
      <w:lvlJc w:val="left"/>
    </w:lvl>
  </w:abstractNum>
  <w:num w:numId="1">
    <w:abstractNumId w:val="2"/>
  </w:num>
  <w:num w:numId="2">
    <w:abstractNumId w:val="9"/>
  </w:num>
  <w:num w:numId="3">
    <w:abstractNumId w:val="5"/>
  </w:num>
  <w:num w:numId="4">
    <w:abstractNumId w:val="1"/>
  </w:num>
  <w:num w:numId="5">
    <w:abstractNumId w:val="3"/>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15780E5C"/>
    <w:rsid w:val="1A4F331C"/>
    <w:rsid w:val="3E6A7838"/>
    <w:rsid w:val="41AC75BA"/>
    <w:rsid w:val="619C1A0A"/>
    <w:rsid w:val="6FDF5EBE"/>
    <w:rsid w:val="734F2723"/>
    <w:rsid w:val="774818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2022-09-08T07:08:18Z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