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</w:t>
      </w:r>
      <w:r>
        <w:rPr>
          <w:rStyle w:val="9"/>
          <w:rFonts w:hint="eastAsia" w:ascii="Times New Roman" w:hAnsi="Times New Roman" w:eastAsia="黑体" w:cs="Times New Roman"/>
          <w:szCs w:val="22"/>
          <w:u w:val="single"/>
          <w:lang w:val="en-US" w:eastAsia="zh-CN"/>
        </w:rPr>
        <w:t>983</w:t>
      </w:r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-2022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3"/>
        <w:gridCol w:w="4819"/>
        <w:gridCol w:w="1843"/>
        <w:gridCol w:w="1085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>大庆市镁华仪仪表衡器有限公司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办公室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韩笑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抽查发现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办公室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提供的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JJG/226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-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2001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《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双金属温度计检定规程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》，该标准已作废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该标准已更新为JJF</w:t>
            </w: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/T</w:t>
            </w: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1908</w:t>
            </w: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-</w:t>
            </w: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2021《</w:t>
            </w: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双金属温度计校准规范</w:t>
            </w: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》，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不符合GB/T19022-2003标准中 6.2.1条款的规定要求。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 w:cs="宋体"/>
                <w:b w:val="0"/>
                <w:bCs w:val="0"/>
                <w:szCs w:val="21"/>
                <w:u w:val="single"/>
                <w:lang w:val="en-US" w:eastAsia="zh-CN"/>
              </w:rPr>
              <w:t>GB/T19022-2003标准中6.2.1程序条款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single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__；</w:t>
            </w:r>
            <w:bookmarkStart w:id="1" w:name="_GoBack"/>
            <w:bookmarkEnd w:id="1"/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u w:val="single"/>
                <w:lang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</w:t>
            </w:r>
            <w:r>
              <w:rPr>
                <w:rFonts w:hint="eastAsia"/>
                <w:b/>
                <w:bCs/>
                <w:i/>
                <w:iCs/>
                <w:color w:val="000000"/>
                <w:szCs w:val="21"/>
                <w:u w:val="single"/>
              </w:rPr>
              <w:drawing>
                <wp:inline distT="0" distB="0" distL="114300" distR="114300">
                  <wp:extent cx="650240" cy="325120"/>
                  <wp:effectExtent l="0" t="0" r="5080" b="10160"/>
                  <wp:docPr id="9" name="图片 3" descr="114e4949f7b34d7a9d72d75eb5da6f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3" descr="114e4949f7b34d7a9d72d75eb5da6f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240" cy="325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kern w:val="0"/>
                <w:szCs w:val="21"/>
              </w:rPr>
              <w:t xml:space="preserve"> 陪同人员(签名)</w:t>
            </w:r>
            <w:r>
              <w:rPr>
                <w:rFonts w:hint="eastAsia" w:ascii="宋体" w:hAnsi="宋体" w:eastAsia="宋体" w:cs="宋体"/>
                <w:kern w:val="0"/>
                <w:szCs w:val="21"/>
                <w:u w:val="single"/>
                <w:lang w:eastAsia="zh-CN"/>
              </w:rPr>
              <w:drawing>
                <wp:inline distT="0" distB="0" distL="114300" distR="114300">
                  <wp:extent cx="605790" cy="293370"/>
                  <wp:effectExtent l="0" t="0" r="3810" b="11430"/>
                  <wp:docPr id="12" name="图片 12" descr="1c615e1710a8f5c0b79e968040077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1c615e1710a8f5c0b79e9680400778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5790" cy="293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</w:t>
            </w:r>
            <w:r>
              <w:rPr>
                <w:rFonts w:hint="eastAsia" w:ascii="宋体" w:hAnsi="宋体" w:eastAsia="宋体" w:cs="宋体"/>
                <w:kern w:val="0"/>
                <w:szCs w:val="21"/>
                <w:u w:val="single"/>
                <w:lang w:eastAsia="zh-CN"/>
              </w:rPr>
              <w:drawing>
                <wp:inline distT="0" distB="0" distL="114300" distR="114300">
                  <wp:extent cx="421005" cy="280670"/>
                  <wp:effectExtent l="0" t="0" r="5715" b="8890"/>
                  <wp:docPr id="10" name="图片 10" descr="c255f3bfdffd5a3fb22511064d40e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c255f3bfdffd5a3fb22511064d40e0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005" cy="280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2022.8.15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立即将该标准更新，同时检查企业在用的其它标准，及时更新，杜绝类似问题的发生。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drawing>
                <wp:inline distT="0" distB="0" distL="114300" distR="114300">
                  <wp:extent cx="394335" cy="262890"/>
                  <wp:effectExtent l="0" t="0" r="1905" b="11430"/>
                  <wp:docPr id="11" name="图片 11" descr="c255f3bfdffd5a3fb22511064d40e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c255f3bfdffd5a3fb22511064d40e0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4335" cy="262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  <w:r>
              <w:rPr>
                <w:rFonts w:hint="eastAsia"/>
                <w:b/>
                <w:bCs/>
                <w:color w:val="000000"/>
                <w:szCs w:val="21"/>
              </w:rPr>
              <w:drawing>
                <wp:inline distT="0" distB="0" distL="114300" distR="114300">
                  <wp:extent cx="650240" cy="325120"/>
                  <wp:effectExtent l="0" t="0" r="5080" b="10160"/>
                  <wp:docPr id="8" name="图片 2" descr="114e4949f7b34d7a9d72d75eb5da6f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2" descr="114e4949f7b34d7a9d72d75eb5da6f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240" cy="325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纠正措施已完成整改，符合要求，同意关闭。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  <w:szCs w:val="21"/>
              </w:rPr>
              <w:drawing>
                <wp:inline distT="0" distB="0" distL="114300" distR="114300">
                  <wp:extent cx="650240" cy="325120"/>
                  <wp:effectExtent l="0" t="0" r="5080" b="10160"/>
                  <wp:docPr id="7" name="图片 1" descr="114e4949f7b34d7a9d72d75eb5da6f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 descr="114e4949f7b34d7a9d72d75eb5da6f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240" cy="325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日期：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2022.8.15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p>
      <w:pPr>
        <w:jc w:val="right"/>
      </w:pP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62230</wp:posOffset>
          </wp:positionV>
          <wp:extent cx="485775" cy="485775"/>
          <wp:effectExtent l="19050" t="0" r="9525" b="0"/>
          <wp:wrapTopAndBottom/>
          <wp:docPr id="3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9.7pt;margin-top:14.1pt;height:20.6pt;width:173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14.25pt;margin-top:0pt;height:0.05pt;width:472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k2NzRhYjhhZTI5Mzg5NTlkZTA0MDI1YWFiNDMwM2EifQ=="/>
  </w:docVars>
  <w:rsids>
    <w:rsidRoot w:val="00000000"/>
    <w:rsid w:val="05F041C0"/>
    <w:rsid w:val="0F8B17F6"/>
    <w:rsid w:val="1CB4639E"/>
    <w:rsid w:val="3AB73F20"/>
    <w:rsid w:val="3F3B4386"/>
    <w:rsid w:val="53687875"/>
    <w:rsid w:val="65ED7CE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305</Words>
  <Characters>399</Characters>
  <Lines>2</Lines>
  <Paragraphs>1</Paragraphs>
  <TotalTime>3</TotalTime>
  <ScaleCrop>false</ScaleCrop>
  <LinksUpToDate>false</LinksUpToDate>
  <CharactersWithSpaces>514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A</cp:lastModifiedBy>
  <dcterms:modified xsi:type="dcterms:W3CDTF">2022-08-15T02:05:57Z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3F85016D305843748DE3B29E1F7A8A0A</vt:lpwstr>
  </property>
</Properties>
</file>