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bookmarkStart w:id="11" w:name="组织名称"/>
            <w:r>
              <w:rPr>
                <w:rFonts w:ascii="方正仿宋简体" w:hAnsi="Times New Roman" w:eastAsia="方正仿宋简体" w:cs="Times New Roman"/>
                <w:b/>
              </w:rPr>
              <w:t>四川恒劲人防设备有限公司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 xml:space="preserve">华江生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预计整改</w:t>
            </w:r>
          </w:p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bookmarkStart w:id="20" w:name="_GoBack"/>
            <w:bookmarkEnd w:id="20"/>
            <w:r>
              <w:rPr>
                <w:rFonts w:hint="eastAsia" w:ascii="方正仿宋简体" w:hAnsi="Times New Roman" w:eastAsia="方正仿宋简体" w:cs="Times New Roman"/>
                <w:b/>
              </w:rPr>
              <w:t>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2022年8月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line="36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经查看，未能提供特殊过程（焊接过程）的相关确认记录。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int="default" w:ascii="宋体" w:hAnsi="宋体"/>
                <w:b/>
                <w:sz w:val="22"/>
                <w:szCs w:val="22"/>
                <w:lang w:val="en-US" w:eastAsia="zh-CN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</w:rPr>
              <w:t xml:space="preserve">15标准 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</w:rPr>
              <w:t xml:space="preserve"> 条款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eastAsia="zh-CN"/>
              </w:rPr>
              <w:t>。</w:t>
            </w:r>
            <w:bookmarkStart w:id="13" w:name="QJ勾选Add1"/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f）若输出结果不能由后续的监视或测量加以验证，应对生产和服务提供过程实现策划结果的能力进行确认，并定期再确认。</w:t>
            </w:r>
          </w:p>
          <w:bookmarkEnd w:id="13"/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498475" cy="257175"/>
                  <wp:effectExtent l="0" t="0" r="15875" b="9525"/>
                  <wp:docPr id="2" name="图片 2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4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审核组长：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498475" cy="257175"/>
                  <wp:effectExtent l="0" t="0" r="15875" b="9525"/>
                  <wp:docPr id="3" name="图片 3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4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2022年8月1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1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日期：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2022年8月1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1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经验证不符合纠正措施有效，不符合项可以关闭。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498475" cy="257175"/>
                  <wp:effectExtent l="0" t="0" r="15875" b="9525"/>
                  <wp:docPr id="4" name="图片 4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4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日期：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2022年8月1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5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日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2E0058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378</Words>
  <Characters>547</Characters>
  <Lines>6</Lines>
  <Paragraphs>1</Paragraphs>
  <TotalTime>0</TotalTime>
  <ScaleCrop>false</ScaleCrop>
  <LinksUpToDate>false</LinksUpToDate>
  <CharactersWithSpaces>811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2022-08-12T01:50:11Z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2052-11.1.0.12302</vt:lpwstr>
  </property>
</Properties>
</file>