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陕西中赫科技集团有限公司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0571-2022-EO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李宝花</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2022-N1EMS-2239141</w:t>
            </w:r>
          </w:p>
          <w:p w:rsidR="002D4D32">
            <w:pPr>
              <w:snapToGrid w:val="0"/>
              <w:spacing w:line="320" w:lineRule="exact"/>
              <w:ind w:left="1309"/>
              <w:rPr>
                <w:sz w:val="22"/>
                <w:szCs w:val="22"/>
                <w:highlight w:val="yellow"/>
              </w:rPr>
            </w:pPr>
            <w:r>
              <w:rPr>
                <w:sz w:val="22"/>
                <w:szCs w:val="22"/>
                <w:highlight w:val="yellow"/>
              </w:rPr>
              <w:t>2021-N1OHSMS-1239141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员凯恒</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ISC-JSZJ-558</w:t>
            </w:r>
          </w:p>
          <w:p w:rsidR="002D4D32">
            <w:pPr>
              <w:snapToGrid w:val="0"/>
              <w:spacing w:line="320" w:lineRule="exact"/>
              <w:ind w:left="1309"/>
              <w:rPr>
                <w:sz w:val="22"/>
                <w:szCs w:val="22"/>
                <w:highlight w:val="yellow"/>
              </w:rPr>
            </w:pPr>
            <w:r>
              <w:rPr>
                <w:sz w:val="22"/>
                <w:szCs w:val="22"/>
                <w:highlight w:val="yellow"/>
              </w:rPr>
              <w:t>ISC-JSZJ-558</w:t>
            </w:r>
          </w:p>
          <w:p w:rsidR="002D4D32">
            <w:pPr>
              <w:snapToGrid w:val="0"/>
              <w:spacing w:line="320" w:lineRule="exact"/>
              <w:ind w:left="1309"/>
              <w:rPr>
                <w:sz w:val="22"/>
                <w:szCs w:val="22"/>
                <w:highlight w:val="yellow"/>
              </w:rPr>
            </w:pPr>
            <w:r>
              <w:rPr>
                <w:sz w:val="22"/>
                <w:szCs w:val="22"/>
                <w:highlight w:val="yellow"/>
              </w:rPr>
              <w:t>国昇设计有限责任公司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2020-N1EMS-1263375</w:t>
            </w:r>
          </w:p>
          <w:p w:rsidR="002D4D32">
            <w:pPr>
              <w:snapToGrid w:val="0"/>
              <w:spacing w:line="320" w:lineRule="exact"/>
              <w:ind w:left="1309"/>
              <w:rPr>
                <w:sz w:val="22"/>
                <w:szCs w:val="22"/>
                <w:highlight w:val="yellow"/>
              </w:rPr>
            </w:pPr>
            <w:r>
              <w:rPr>
                <w:sz w:val="22"/>
                <w:szCs w:val="22"/>
                <w:highlight w:val="yellow"/>
              </w:rPr>
              <w:t>2021-N1OHSMS-1263375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