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sz w:val="20"/>
          <w:szCs w:val="28"/>
        </w:rPr>
      </w:pPr>
      <w:bookmarkStart w:id="2" w:name="_GoBack"/>
      <w:r>
        <w:rPr>
          <w:rFonts w:hint="eastAsia"/>
          <w:sz w:val="18"/>
          <w:szCs w:val="18"/>
          <w:lang w:val="en-US" w:eastAsia="zh-CN"/>
        </w:rPr>
        <w:drawing>
          <wp:anchor distT="0" distB="0" distL="114300" distR="114300" simplePos="0" relativeHeight="251659264" behindDoc="0" locked="0" layoutInCell="1" allowOverlap="1">
            <wp:simplePos x="0" y="0"/>
            <wp:positionH relativeFrom="column">
              <wp:posOffset>-285115</wp:posOffset>
            </wp:positionH>
            <wp:positionV relativeFrom="paragraph">
              <wp:posOffset>-666750</wp:posOffset>
            </wp:positionV>
            <wp:extent cx="7303135" cy="10333355"/>
            <wp:effectExtent l="0" t="0" r="12065" b="4445"/>
            <wp:wrapNone/>
            <wp:docPr id="1" name="图片 1" descr="环境审核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环境审核_06"/>
                    <pic:cNvPicPr>
                      <a:picLocks noChangeAspect="1"/>
                    </pic:cNvPicPr>
                  </pic:nvPicPr>
                  <pic:blipFill>
                    <a:blip r:embed="rId6"/>
                    <a:stretch>
                      <a:fillRect/>
                    </a:stretch>
                  </pic:blipFill>
                  <pic:spPr>
                    <a:xfrm>
                      <a:off x="0" y="0"/>
                      <a:ext cx="7303135" cy="10333355"/>
                    </a:xfrm>
                    <a:prstGeom prst="rect">
                      <a:avLst/>
                    </a:prstGeom>
                  </pic:spPr>
                </pic:pic>
              </a:graphicData>
            </a:graphic>
          </wp:anchor>
        </w:drawing>
      </w:r>
      <w:bookmarkEnd w:id="2"/>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编号"/>
      <w:r>
        <w:rPr>
          <w:rFonts w:ascii="Times New Roman" w:hAnsi="Times New Roman" w:cs="Times New Roman"/>
          <w:sz w:val="20"/>
          <w:szCs w:val="28"/>
          <w:u w:val="single"/>
        </w:rPr>
        <w:t>0033-2019-2022</w:t>
      </w:r>
      <w:bookmarkEnd w:id="0"/>
    </w:p>
    <w:p>
      <w:pPr>
        <w:jc w:val="center"/>
        <w:rPr>
          <w:b/>
          <w:sz w:val="28"/>
          <w:szCs w:val="28"/>
        </w:rPr>
      </w:pPr>
      <w:r>
        <w:rPr>
          <w:rFonts w:hint="eastAsia"/>
          <w:b/>
          <w:sz w:val="28"/>
          <w:szCs w:val="28"/>
        </w:rPr>
        <w:t>测量设备溯源</w:t>
      </w:r>
      <w:r>
        <w:rPr>
          <w:rFonts w:hint="eastAsia" w:ascii="Times New Roman" w:hAnsi="Times New Roman" w:eastAsia="宋体" w:cs="Times New Roman"/>
          <w:b/>
          <w:sz w:val="28"/>
          <w:szCs w:val="28"/>
        </w:rPr>
        <w:t>抽查</w:t>
      </w:r>
      <w:r>
        <w:rPr>
          <w:rFonts w:hint="eastAsia"/>
          <w:b/>
          <w:sz w:val="28"/>
          <w:szCs w:val="28"/>
        </w:rPr>
        <w:t>表</w:t>
      </w:r>
    </w:p>
    <w:tbl>
      <w:tblPr>
        <w:tblStyle w:val="6"/>
        <w:tblW w:w="11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252"/>
        <w:gridCol w:w="1168"/>
        <w:gridCol w:w="1120"/>
        <w:gridCol w:w="1400"/>
        <w:gridCol w:w="1128"/>
        <w:gridCol w:w="1562"/>
        <w:gridCol w:w="12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16" w:type="dxa"/>
            <w:vAlign w:val="center"/>
          </w:tcPr>
          <w:p>
            <w:pPr>
              <w:jc w:val="center"/>
              <w:rPr>
                <w:szCs w:val="21"/>
              </w:rPr>
            </w:pPr>
            <w:r>
              <w:rPr>
                <w:rFonts w:hint="eastAsia"/>
                <w:sz w:val="18"/>
                <w:szCs w:val="18"/>
                <w:lang w:val="en-US" w:eastAsia="zh-CN"/>
              </w:rPr>
              <w:t>企业名称</w:t>
            </w:r>
          </w:p>
        </w:tc>
        <w:tc>
          <w:tcPr>
            <w:tcW w:w="10216" w:type="dxa"/>
            <w:gridSpan w:val="8"/>
            <w:vAlign w:val="center"/>
          </w:tcPr>
          <w:p>
            <w:pPr>
              <w:jc w:val="left"/>
              <w:rPr>
                <w:szCs w:val="21"/>
              </w:rPr>
            </w:pPr>
            <w:bookmarkStart w:id="1" w:name="组织名称"/>
            <w:r>
              <w:rPr>
                <w:szCs w:val="21"/>
              </w:rPr>
              <w:t>陕西奉航科技有限责任公司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16" w:type="dxa"/>
            <w:vAlign w:val="center"/>
          </w:tcPr>
          <w:p>
            <w:pPr>
              <w:jc w:val="center"/>
              <w:rPr>
                <w:sz w:val="18"/>
                <w:szCs w:val="18"/>
              </w:rPr>
            </w:pPr>
            <w:r>
              <w:rPr>
                <w:rFonts w:hint="eastAsia"/>
                <w:sz w:val="18"/>
                <w:szCs w:val="18"/>
              </w:rPr>
              <w:t>部门</w:t>
            </w:r>
          </w:p>
        </w:tc>
        <w:tc>
          <w:tcPr>
            <w:tcW w:w="1252" w:type="dxa"/>
            <w:vAlign w:val="center"/>
          </w:tcPr>
          <w:p>
            <w:pPr>
              <w:jc w:val="center"/>
              <w:rPr>
                <w:sz w:val="18"/>
                <w:szCs w:val="18"/>
              </w:rPr>
            </w:pPr>
            <w:r>
              <w:rPr>
                <w:rFonts w:hint="eastAsia"/>
                <w:sz w:val="18"/>
                <w:szCs w:val="18"/>
              </w:rPr>
              <w:t>测量设备名称</w:t>
            </w:r>
          </w:p>
        </w:tc>
        <w:tc>
          <w:tcPr>
            <w:tcW w:w="1168"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编号</w:t>
            </w:r>
          </w:p>
        </w:tc>
        <w:tc>
          <w:tcPr>
            <w:tcW w:w="1120" w:type="dxa"/>
            <w:vAlign w:val="center"/>
          </w:tcPr>
          <w:p>
            <w:pPr>
              <w:jc w:val="center"/>
              <w:rPr>
                <w:sz w:val="18"/>
                <w:szCs w:val="18"/>
              </w:rPr>
            </w:pPr>
            <w:r>
              <w:rPr>
                <w:rFonts w:hint="eastAsia"/>
                <w:sz w:val="18"/>
                <w:szCs w:val="18"/>
              </w:rPr>
              <w:t>型号规格</w:t>
            </w:r>
          </w:p>
        </w:tc>
        <w:tc>
          <w:tcPr>
            <w:tcW w:w="1400" w:type="dxa"/>
            <w:vAlign w:val="center"/>
          </w:tcPr>
          <w:p>
            <w:pPr>
              <w:jc w:val="center"/>
              <w:rPr>
                <w:color w:val="000000" w:themeColor="text1"/>
                <w:sz w:val="18"/>
                <w:szCs w:val="18"/>
              </w:rPr>
            </w:pPr>
            <w:r>
              <w:rPr>
                <w:rFonts w:hint="eastAsia"/>
                <w:color w:val="000000" w:themeColor="text1"/>
                <w:sz w:val="18"/>
                <w:szCs w:val="18"/>
              </w:rPr>
              <w:t>测量设备</w:t>
            </w:r>
          </w:p>
          <w:p>
            <w:pPr>
              <w:ind w:firstLine="180" w:firstLineChars="100"/>
              <w:rPr>
                <w:color w:val="000000" w:themeColor="text1"/>
                <w:sz w:val="18"/>
                <w:szCs w:val="18"/>
              </w:rPr>
            </w:pPr>
            <w:r>
              <w:rPr>
                <w:rFonts w:hint="eastAsia"/>
                <w:color w:val="000000" w:themeColor="text1"/>
                <w:sz w:val="18"/>
                <w:szCs w:val="18"/>
              </w:rPr>
              <w:t>计量特性</w:t>
            </w:r>
          </w:p>
        </w:tc>
        <w:tc>
          <w:tcPr>
            <w:tcW w:w="1128" w:type="dxa"/>
            <w:vAlign w:val="center"/>
          </w:tcPr>
          <w:p>
            <w:pPr>
              <w:jc w:val="center"/>
              <w:rPr>
                <w:color w:val="000000" w:themeColor="text1"/>
                <w:sz w:val="18"/>
                <w:szCs w:val="18"/>
              </w:rPr>
            </w:pPr>
            <w:r>
              <w:rPr>
                <w:rFonts w:hint="eastAsia"/>
                <w:color w:val="000000" w:themeColor="text1"/>
                <w:sz w:val="18"/>
                <w:szCs w:val="18"/>
              </w:rPr>
              <w:t>测量标准装置名称及技术参数</w:t>
            </w:r>
          </w:p>
        </w:tc>
        <w:tc>
          <w:tcPr>
            <w:tcW w:w="1562" w:type="dxa"/>
            <w:vAlign w:val="center"/>
          </w:tcPr>
          <w:p>
            <w:pPr>
              <w:jc w:val="center"/>
              <w:rPr>
                <w:sz w:val="18"/>
                <w:szCs w:val="18"/>
              </w:rPr>
            </w:pPr>
            <w:r>
              <w:rPr>
                <w:rFonts w:hint="eastAsia"/>
                <w:sz w:val="18"/>
                <w:szCs w:val="18"/>
              </w:rPr>
              <w:t>检定/校准机构</w:t>
            </w:r>
          </w:p>
        </w:tc>
        <w:tc>
          <w:tcPr>
            <w:tcW w:w="1276" w:type="dxa"/>
            <w:vAlign w:val="center"/>
          </w:tcPr>
          <w:p>
            <w:pPr>
              <w:jc w:val="center"/>
              <w:rPr>
                <w:sz w:val="18"/>
                <w:szCs w:val="18"/>
              </w:rPr>
            </w:pPr>
            <w:r>
              <w:rPr>
                <w:rFonts w:hint="eastAsia"/>
                <w:sz w:val="18"/>
                <w:szCs w:val="18"/>
              </w:rPr>
              <w:t>检定/校准日期</w:t>
            </w:r>
          </w:p>
        </w:tc>
        <w:tc>
          <w:tcPr>
            <w:tcW w:w="1310" w:type="dxa"/>
            <w:vAlign w:val="center"/>
          </w:tcPr>
          <w:p>
            <w:pPr>
              <w:jc w:val="center"/>
              <w:rPr>
                <w:rFonts w:ascii="宋体" w:hAnsi="宋体"/>
                <w:sz w:val="18"/>
                <w:szCs w:val="18"/>
              </w:rPr>
            </w:pPr>
            <w:r>
              <w:rPr>
                <w:rFonts w:hint="eastAsia" w:ascii="宋体" w:hAnsi="宋体"/>
                <w:sz w:val="18"/>
                <w:szCs w:val="18"/>
              </w:rPr>
              <w:t>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16" w:type="dxa"/>
            <w:vAlign w:val="center"/>
          </w:tcPr>
          <w:p>
            <w:pPr>
              <w:jc w:val="center"/>
              <w:rPr>
                <w:rFonts w:hint="eastAsia"/>
                <w:sz w:val="18"/>
                <w:szCs w:val="18"/>
                <w:lang w:val="en-US" w:eastAsia="zh-CN"/>
              </w:rPr>
            </w:pPr>
            <w:r>
              <w:rPr>
                <w:rFonts w:hint="eastAsia"/>
                <w:sz w:val="18"/>
                <w:szCs w:val="18"/>
                <w:lang w:val="en-US" w:eastAsia="zh-CN"/>
              </w:rPr>
              <w:t>检测</w:t>
            </w:r>
            <w:r>
              <w:rPr>
                <w:rFonts w:hint="default"/>
                <w:sz w:val="18"/>
                <w:szCs w:val="18"/>
                <w:lang w:val="en-US" w:eastAsia="zh-CN"/>
              </w:rPr>
              <w:t>实验</w:t>
            </w:r>
            <w:r>
              <w:rPr>
                <w:rFonts w:hint="eastAsia"/>
                <w:sz w:val="18"/>
                <w:szCs w:val="18"/>
                <w:lang w:val="en-US" w:eastAsia="zh-CN"/>
              </w:rPr>
              <w:t>中心</w:t>
            </w:r>
          </w:p>
        </w:tc>
        <w:tc>
          <w:tcPr>
            <w:tcW w:w="1252" w:type="dxa"/>
            <w:vAlign w:val="center"/>
          </w:tcPr>
          <w:p>
            <w:pPr>
              <w:jc w:val="center"/>
              <w:rPr>
                <w:rFonts w:hint="default"/>
                <w:sz w:val="18"/>
                <w:szCs w:val="18"/>
                <w:lang w:val="en-US" w:eastAsia="zh-CN"/>
              </w:rPr>
            </w:pPr>
            <w:r>
              <w:rPr>
                <w:rFonts w:hint="eastAsia"/>
                <w:sz w:val="18"/>
                <w:szCs w:val="18"/>
                <w:lang w:val="en-US" w:eastAsia="zh-CN"/>
              </w:rPr>
              <w:t>光学影像测量仪</w:t>
            </w:r>
          </w:p>
        </w:tc>
        <w:tc>
          <w:tcPr>
            <w:tcW w:w="1168" w:type="dxa"/>
            <w:vAlign w:val="center"/>
          </w:tcPr>
          <w:p>
            <w:pPr>
              <w:jc w:val="center"/>
              <w:rPr>
                <w:rFonts w:hint="default"/>
                <w:sz w:val="18"/>
                <w:szCs w:val="18"/>
                <w:lang w:val="en-US" w:eastAsia="zh-CN"/>
              </w:rPr>
            </w:pPr>
            <w:r>
              <w:rPr>
                <w:rFonts w:hint="eastAsia"/>
                <w:sz w:val="18"/>
                <w:szCs w:val="18"/>
                <w:lang w:val="en-US" w:eastAsia="zh-CN"/>
              </w:rPr>
              <w:t>ZT160302001</w:t>
            </w:r>
          </w:p>
        </w:tc>
        <w:tc>
          <w:tcPr>
            <w:tcW w:w="1120" w:type="dxa"/>
            <w:vAlign w:val="center"/>
          </w:tcPr>
          <w:p>
            <w:pPr>
              <w:jc w:val="center"/>
              <w:rPr>
                <w:rFonts w:hint="default"/>
                <w:sz w:val="18"/>
                <w:szCs w:val="18"/>
                <w:lang w:val="en-US" w:eastAsia="zh-CN"/>
              </w:rPr>
            </w:pPr>
            <w:r>
              <w:rPr>
                <w:rFonts w:hint="eastAsia"/>
                <w:sz w:val="18"/>
                <w:szCs w:val="18"/>
                <w:lang w:val="en-US" w:eastAsia="zh-CN"/>
              </w:rPr>
              <w:t>VMB400</w:t>
            </w:r>
          </w:p>
        </w:tc>
        <w:tc>
          <w:tcPr>
            <w:tcW w:w="1400" w:type="dxa"/>
            <w:vAlign w:val="center"/>
          </w:tcPr>
          <w:p>
            <w:pPr>
              <w:jc w:val="center"/>
              <w:rPr>
                <w:rFonts w:hint="eastAsia"/>
                <w:sz w:val="18"/>
                <w:szCs w:val="18"/>
                <w:lang w:val="en-US" w:eastAsia="zh-CN"/>
              </w:rPr>
            </w:pPr>
            <w:r>
              <w:rPr>
                <w:rFonts w:hint="eastAsia"/>
                <w:sz w:val="18"/>
                <w:szCs w:val="18"/>
                <w:lang w:val="en-US" w:eastAsia="zh-CN"/>
              </w:rPr>
              <w:t>X，Y轴</w:t>
            </w:r>
          </w:p>
          <w:p>
            <w:pPr>
              <w:jc w:val="center"/>
              <w:rPr>
                <w:rFonts w:hint="default"/>
                <w:sz w:val="18"/>
                <w:szCs w:val="18"/>
                <w:lang w:val="en-US" w:eastAsia="zh-CN"/>
              </w:rPr>
            </w:pPr>
            <w:r>
              <w:rPr>
                <w:rFonts w:hint="default"/>
                <w:sz w:val="18"/>
                <w:szCs w:val="18"/>
                <w:lang w:val="en-US" w:eastAsia="zh-CN"/>
              </w:rPr>
              <w:t>±</w:t>
            </w:r>
            <w:r>
              <w:rPr>
                <w:rFonts w:hint="eastAsia"/>
                <w:sz w:val="18"/>
                <w:szCs w:val="18"/>
                <w:lang w:val="en-US" w:eastAsia="zh-CN"/>
              </w:rPr>
              <w:t>（3+1×L/200）μm</w:t>
            </w:r>
          </w:p>
        </w:tc>
        <w:tc>
          <w:tcPr>
            <w:tcW w:w="1128" w:type="dxa"/>
            <w:vAlign w:val="center"/>
          </w:tcPr>
          <w:p>
            <w:pPr>
              <w:jc w:val="center"/>
              <w:rPr>
                <w:rFonts w:hint="eastAsia"/>
                <w:sz w:val="18"/>
                <w:szCs w:val="18"/>
                <w:lang w:val="en-US" w:eastAsia="zh-CN"/>
              </w:rPr>
            </w:pPr>
            <w:r>
              <w:rPr>
                <w:rFonts w:hint="eastAsia"/>
                <w:sz w:val="18"/>
                <w:szCs w:val="18"/>
                <w:lang w:val="en-US" w:eastAsia="zh-CN"/>
              </w:rPr>
              <w:t>玻璃线纹尺</w:t>
            </w:r>
          </w:p>
          <w:p>
            <w:pPr>
              <w:jc w:val="center"/>
              <w:rPr>
                <w:rFonts w:hint="default"/>
                <w:sz w:val="18"/>
                <w:szCs w:val="18"/>
                <w:lang w:val="en-US" w:eastAsia="zh-CN"/>
              </w:rPr>
            </w:pPr>
            <w:r>
              <w:rPr>
                <w:rFonts w:hint="eastAsia"/>
                <w:sz w:val="18"/>
                <w:szCs w:val="18"/>
                <w:lang w:val="en-US" w:eastAsia="zh-CN"/>
              </w:rPr>
              <w:t>3等</w:t>
            </w:r>
          </w:p>
        </w:tc>
        <w:tc>
          <w:tcPr>
            <w:tcW w:w="1562" w:type="dxa"/>
            <w:vMerge w:val="restart"/>
            <w:vAlign w:val="center"/>
          </w:tcPr>
          <w:p>
            <w:pPr>
              <w:jc w:val="center"/>
              <w:rPr>
                <w:rFonts w:hint="eastAsia"/>
                <w:sz w:val="18"/>
                <w:szCs w:val="18"/>
                <w:lang w:val="en-US" w:eastAsia="zh-CN"/>
              </w:rPr>
            </w:pPr>
            <w:r>
              <w:rPr>
                <w:rFonts w:hint="eastAsia"/>
                <w:color w:val="000000" w:themeColor="text1"/>
                <w:szCs w:val="21"/>
                <w:lang w:val="en-US" w:eastAsia="zh-CN"/>
              </w:rPr>
              <w:t>东莞市帝恩检测有限公司</w:t>
            </w:r>
          </w:p>
        </w:tc>
        <w:tc>
          <w:tcPr>
            <w:tcW w:w="1276" w:type="dxa"/>
            <w:vAlign w:val="center"/>
          </w:tcPr>
          <w:p>
            <w:pPr>
              <w:jc w:val="center"/>
              <w:rPr>
                <w:rFonts w:hint="default" w:eastAsiaTheme="minorEastAsia"/>
                <w:sz w:val="18"/>
                <w:szCs w:val="18"/>
                <w:lang w:val="en-US" w:eastAsia="zh-CN"/>
              </w:rPr>
            </w:pPr>
            <w:r>
              <w:rPr>
                <w:rFonts w:hint="eastAsia"/>
                <w:sz w:val="18"/>
                <w:szCs w:val="18"/>
                <w:lang w:val="en-US" w:eastAsia="zh-CN"/>
              </w:rPr>
              <w:t>2022.5.7</w:t>
            </w:r>
          </w:p>
        </w:tc>
        <w:tc>
          <w:tcPr>
            <w:tcW w:w="1310" w:type="dxa"/>
            <w:vAlign w:val="center"/>
          </w:tcPr>
          <w:p>
            <w:pPr>
              <w:jc w:val="center"/>
              <w:rPr>
                <w:rFonts w:hint="eastAsia"/>
                <w:sz w:val="18"/>
                <w:szCs w:val="18"/>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16" w:type="dxa"/>
            <w:vAlign w:val="center"/>
          </w:tcPr>
          <w:p>
            <w:pPr>
              <w:jc w:val="center"/>
              <w:rPr>
                <w:rFonts w:hint="eastAsia"/>
                <w:sz w:val="18"/>
                <w:szCs w:val="18"/>
                <w:lang w:val="en-US" w:eastAsia="zh-CN"/>
              </w:rPr>
            </w:pPr>
            <w:r>
              <w:rPr>
                <w:rFonts w:hint="eastAsia"/>
                <w:sz w:val="18"/>
                <w:szCs w:val="18"/>
                <w:lang w:val="en-US" w:eastAsia="zh-CN"/>
              </w:rPr>
              <w:t>检测</w:t>
            </w:r>
            <w:r>
              <w:rPr>
                <w:rFonts w:hint="default"/>
                <w:sz w:val="18"/>
                <w:szCs w:val="18"/>
                <w:lang w:val="en-US" w:eastAsia="zh-CN"/>
              </w:rPr>
              <w:t>实验</w:t>
            </w:r>
            <w:r>
              <w:rPr>
                <w:rFonts w:hint="eastAsia"/>
                <w:sz w:val="18"/>
                <w:szCs w:val="18"/>
                <w:lang w:val="en-US" w:eastAsia="zh-CN"/>
              </w:rPr>
              <w:t>中心</w:t>
            </w:r>
          </w:p>
        </w:tc>
        <w:tc>
          <w:tcPr>
            <w:tcW w:w="1252" w:type="dxa"/>
            <w:vAlign w:val="center"/>
          </w:tcPr>
          <w:p>
            <w:pPr>
              <w:jc w:val="center"/>
              <w:rPr>
                <w:rFonts w:hint="default"/>
                <w:sz w:val="18"/>
                <w:szCs w:val="18"/>
                <w:lang w:val="en-US" w:eastAsia="zh-CN"/>
              </w:rPr>
            </w:pPr>
            <w:r>
              <w:rPr>
                <w:rFonts w:hint="eastAsia"/>
                <w:sz w:val="18"/>
                <w:szCs w:val="18"/>
                <w:lang w:val="en-US" w:eastAsia="zh-CN"/>
              </w:rPr>
              <w:t>电子天平</w:t>
            </w:r>
          </w:p>
        </w:tc>
        <w:tc>
          <w:tcPr>
            <w:tcW w:w="1168" w:type="dxa"/>
            <w:vAlign w:val="center"/>
          </w:tcPr>
          <w:p>
            <w:pPr>
              <w:jc w:val="center"/>
              <w:rPr>
                <w:rFonts w:hint="default"/>
                <w:sz w:val="18"/>
                <w:szCs w:val="18"/>
                <w:lang w:val="en-US" w:eastAsia="zh-CN"/>
              </w:rPr>
            </w:pPr>
            <w:r>
              <w:rPr>
                <w:rFonts w:hint="eastAsia"/>
                <w:sz w:val="18"/>
                <w:szCs w:val="18"/>
                <w:lang w:val="en-US" w:eastAsia="zh-CN"/>
              </w:rPr>
              <w:t>B747008930</w:t>
            </w:r>
          </w:p>
        </w:tc>
        <w:tc>
          <w:tcPr>
            <w:tcW w:w="1120" w:type="dxa"/>
            <w:vAlign w:val="center"/>
          </w:tcPr>
          <w:p>
            <w:pPr>
              <w:jc w:val="center"/>
              <w:rPr>
                <w:rFonts w:hint="default"/>
                <w:sz w:val="18"/>
                <w:szCs w:val="18"/>
                <w:lang w:val="en-US" w:eastAsia="zh-CN"/>
              </w:rPr>
            </w:pPr>
            <w:r>
              <w:rPr>
                <w:rFonts w:hint="eastAsia"/>
                <w:sz w:val="18"/>
                <w:szCs w:val="18"/>
                <w:lang w:val="en-US" w:eastAsia="zh-CN"/>
              </w:rPr>
              <w:t>ME204T/02</w:t>
            </w:r>
          </w:p>
        </w:tc>
        <w:tc>
          <w:tcPr>
            <w:tcW w:w="1400" w:type="dxa"/>
            <w:vAlign w:val="center"/>
          </w:tcPr>
          <w:p>
            <w:pPr>
              <w:jc w:val="center"/>
              <w:rPr>
                <w:rFonts w:hint="default"/>
                <w:sz w:val="18"/>
                <w:szCs w:val="18"/>
                <w:lang w:val="en-US" w:eastAsia="zh-CN"/>
              </w:rPr>
            </w:pPr>
            <w:r>
              <w:rPr>
                <w:rFonts w:hint="eastAsia"/>
                <w:sz w:val="18"/>
                <w:szCs w:val="18"/>
                <w:lang w:val="en-US" w:eastAsia="zh-CN"/>
              </w:rPr>
              <w:t>±1.5mg</w:t>
            </w:r>
          </w:p>
        </w:tc>
        <w:tc>
          <w:tcPr>
            <w:tcW w:w="1128" w:type="dxa"/>
            <w:vAlign w:val="center"/>
          </w:tcPr>
          <w:p>
            <w:pPr>
              <w:jc w:val="center"/>
              <w:rPr>
                <w:rFonts w:hint="eastAsia"/>
                <w:sz w:val="18"/>
                <w:szCs w:val="18"/>
                <w:lang w:val="en-US" w:eastAsia="zh-CN"/>
              </w:rPr>
            </w:pPr>
            <w:r>
              <w:rPr>
                <w:rFonts w:hint="eastAsia"/>
                <w:sz w:val="18"/>
                <w:szCs w:val="18"/>
                <w:lang w:val="en-US" w:eastAsia="zh-CN"/>
              </w:rPr>
              <w:t>F2砝码</w:t>
            </w:r>
          </w:p>
        </w:tc>
        <w:tc>
          <w:tcPr>
            <w:tcW w:w="1562" w:type="dxa"/>
            <w:vMerge w:val="continue"/>
            <w:vAlign w:val="center"/>
          </w:tcPr>
          <w:p>
            <w:pPr>
              <w:jc w:val="center"/>
              <w:rPr>
                <w:rFonts w:hint="eastAsia"/>
                <w:sz w:val="18"/>
                <w:szCs w:val="18"/>
                <w:lang w:val="en-US" w:eastAsia="zh-CN"/>
              </w:rPr>
            </w:pPr>
          </w:p>
        </w:tc>
        <w:tc>
          <w:tcPr>
            <w:tcW w:w="1276" w:type="dxa"/>
            <w:vAlign w:val="center"/>
          </w:tcPr>
          <w:p>
            <w:pPr>
              <w:jc w:val="center"/>
              <w:rPr>
                <w:rFonts w:hint="eastAsia"/>
                <w:sz w:val="18"/>
                <w:szCs w:val="18"/>
                <w:lang w:val="en-US" w:eastAsia="zh-CN"/>
              </w:rPr>
            </w:pPr>
            <w:r>
              <w:rPr>
                <w:rFonts w:hint="eastAsia"/>
                <w:sz w:val="18"/>
                <w:szCs w:val="18"/>
                <w:lang w:val="en-US" w:eastAsia="zh-CN"/>
              </w:rPr>
              <w:t>2022.5.7</w:t>
            </w:r>
          </w:p>
        </w:tc>
        <w:tc>
          <w:tcPr>
            <w:tcW w:w="1310" w:type="dxa"/>
            <w:vAlign w:val="center"/>
          </w:tcPr>
          <w:p>
            <w:pPr>
              <w:jc w:val="center"/>
              <w:rPr>
                <w:rFonts w:hint="eastAsia"/>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16" w:type="dxa"/>
            <w:vAlign w:val="center"/>
          </w:tcPr>
          <w:p>
            <w:pPr>
              <w:jc w:val="center"/>
              <w:rPr>
                <w:rFonts w:hint="eastAsia"/>
                <w:sz w:val="18"/>
                <w:szCs w:val="18"/>
                <w:lang w:val="en-US" w:eastAsia="zh-CN"/>
              </w:rPr>
            </w:pPr>
            <w:r>
              <w:rPr>
                <w:rFonts w:hint="eastAsia"/>
                <w:sz w:val="18"/>
                <w:szCs w:val="18"/>
                <w:lang w:val="en-US" w:eastAsia="zh-CN"/>
              </w:rPr>
              <w:t>生产部</w:t>
            </w:r>
          </w:p>
        </w:tc>
        <w:tc>
          <w:tcPr>
            <w:tcW w:w="1252" w:type="dxa"/>
            <w:vAlign w:val="center"/>
          </w:tcPr>
          <w:p>
            <w:pPr>
              <w:jc w:val="center"/>
              <w:rPr>
                <w:rFonts w:hint="default"/>
                <w:sz w:val="18"/>
                <w:szCs w:val="18"/>
                <w:lang w:val="en-US" w:eastAsia="zh-CN"/>
              </w:rPr>
            </w:pPr>
            <w:r>
              <w:rPr>
                <w:rFonts w:hint="eastAsia"/>
                <w:sz w:val="18"/>
                <w:szCs w:val="18"/>
                <w:lang w:val="en-US" w:eastAsia="zh-CN"/>
              </w:rPr>
              <w:t>带表卡尺</w:t>
            </w:r>
          </w:p>
        </w:tc>
        <w:tc>
          <w:tcPr>
            <w:tcW w:w="1168" w:type="dxa"/>
            <w:vAlign w:val="center"/>
          </w:tcPr>
          <w:p>
            <w:pPr>
              <w:jc w:val="center"/>
              <w:rPr>
                <w:rFonts w:hint="default"/>
                <w:sz w:val="18"/>
                <w:szCs w:val="18"/>
                <w:lang w:val="en-US" w:eastAsia="zh-CN"/>
              </w:rPr>
            </w:pPr>
            <w:r>
              <w:rPr>
                <w:rFonts w:hint="eastAsia"/>
                <w:sz w:val="18"/>
                <w:szCs w:val="18"/>
                <w:lang w:val="en-US" w:eastAsia="zh-CN"/>
              </w:rPr>
              <w:t>5305180027</w:t>
            </w:r>
          </w:p>
        </w:tc>
        <w:tc>
          <w:tcPr>
            <w:tcW w:w="1120" w:type="dxa"/>
            <w:vAlign w:val="center"/>
          </w:tcPr>
          <w:p>
            <w:pPr>
              <w:jc w:val="center"/>
              <w:rPr>
                <w:rFonts w:hint="eastAsia"/>
                <w:sz w:val="18"/>
                <w:szCs w:val="18"/>
                <w:lang w:val="en-US" w:eastAsia="zh-CN"/>
              </w:rPr>
            </w:pPr>
            <w:r>
              <w:rPr>
                <w:rFonts w:hint="eastAsia"/>
                <w:sz w:val="18"/>
                <w:szCs w:val="18"/>
                <w:lang w:val="en-US" w:eastAsia="zh-CN"/>
              </w:rPr>
              <w:t>（0～300）</w:t>
            </w:r>
          </w:p>
          <w:p>
            <w:pPr>
              <w:jc w:val="center"/>
              <w:rPr>
                <w:rFonts w:hint="eastAsia"/>
                <w:sz w:val="18"/>
                <w:szCs w:val="18"/>
                <w:lang w:val="en-US" w:eastAsia="zh-CN"/>
              </w:rPr>
            </w:pPr>
            <w:r>
              <w:rPr>
                <w:rFonts w:hint="eastAsia"/>
                <w:sz w:val="18"/>
                <w:szCs w:val="18"/>
                <w:lang w:val="en-US" w:eastAsia="zh-CN"/>
              </w:rPr>
              <w:t>mm</w:t>
            </w:r>
          </w:p>
        </w:tc>
        <w:tc>
          <w:tcPr>
            <w:tcW w:w="1400" w:type="dxa"/>
            <w:vAlign w:val="center"/>
          </w:tcPr>
          <w:p>
            <w:pPr>
              <w:jc w:val="center"/>
              <w:rPr>
                <w:rFonts w:hint="eastAsia"/>
                <w:sz w:val="18"/>
                <w:szCs w:val="18"/>
                <w:lang w:val="en-US" w:eastAsia="zh-CN"/>
              </w:rPr>
            </w:pPr>
            <w:r>
              <w:rPr>
                <w:rFonts w:hint="eastAsia"/>
                <w:sz w:val="18"/>
                <w:szCs w:val="18"/>
                <w:lang w:val="en-US" w:eastAsia="zh-CN"/>
              </w:rPr>
              <w:t>±0.04㎜</w:t>
            </w:r>
          </w:p>
        </w:tc>
        <w:tc>
          <w:tcPr>
            <w:tcW w:w="1128" w:type="dxa"/>
            <w:vAlign w:val="center"/>
          </w:tcPr>
          <w:p>
            <w:pPr>
              <w:jc w:val="center"/>
              <w:rPr>
                <w:rFonts w:hint="eastAsia"/>
                <w:sz w:val="18"/>
                <w:szCs w:val="18"/>
                <w:lang w:val="en-US" w:eastAsia="zh-CN"/>
              </w:rPr>
            </w:pPr>
            <w:r>
              <w:rPr>
                <w:rFonts w:hint="eastAsia"/>
                <w:sz w:val="18"/>
                <w:szCs w:val="18"/>
                <w:lang w:val="en-US" w:eastAsia="zh-CN"/>
              </w:rPr>
              <w:t>4等量块</w:t>
            </w:r>
          </w:p>
        </w:tc>
        <w:tc>
          <w:tcPr>
            <w:tcW w:w="1562" w:type="dxa"/>
            <w:vMerge w:val="continue"/>
            <w:vAlign w:val="center"/>
          </w:tcPr>
          <w:p>
            <w:pPr>
              <w:jc w:val="center"/>
              <w:rPr>
                <w:rFonts w:hint="eastAsia"/>
                <w:sz w:val="18"/>
                <w:szCs w:val="18"/>
                <w:lang w:val="en-US" w:eastAsia="zh-CN"/>
              </w:rPr>
            </w:pPr>
          </w:p>
        </w:tc>
        <w:tc>
          <w:tcPr>
            <w:tcW w:w="1276" w:type="dxa"/>
            <w:vAlign w:val="center"/>
          </w:tcPr>
          <w:p>
            <w:pPr>
              <w:jc w:val="center"/>
              <w:rPr>
                <w:rFonts w:hint="eastAsia"/>
                <w:sz w:val="18"/>
                <w:szCs w:val="18"/>
                <w:lang w:val="en-US" w:eastAsia="zh-CN"/>
              </w:rPr>
            </w:pPr>
            <w:r>
              <w:rPr>
                <w:rFonts w:hint="eastAsia"/>
                <w:sz w:val="18"/>
                <w:szCs w:val="18"/>
                <w:lang w:val="en-US" w:eastAsia="zh-CN"/>
              </w:rPr>
              <w:t>2022.5.7</w:t>
            </w:r>
          </w:p>
        </w:tc>
        <w:tc>
          <w:tcPr>
            <w:tcW w:w="1310" w:type="dxa"/>
            <w:vAlign w:val="center"/>
          </w:tcPr>
          <w:p>
            <w:pPr>
              <w:jc w:val="center"/>
              <w:rPr>
                <w:rFonts w:hint="eastAsia"/>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016" w:type="dxa"/>
            <w:vAlign w:val="center"/>
          </w:tcPr>
          <w:p>
            <w:pPr>
              <w:jc w:val="center"/>
              <w:rPr>
                <w:rFonts w:hint="eastAsia"/>
                <w:sz w:val="18"/>
                <w:szCs w:val="18"/>
                <w:lang w:val="en-US" w:eastAsia="zh-CN"/>
              </w:rPr>
            </w:pPr>
            <w:r>
              <w:rPr>
                <w:rFonts w:hint="eastAsia"/>
                <w:sz w:val="18"/>
                <w:szCs w:val="18"/>
                <w:lang w:val="en-US" w:eastAsia="zh-CN"/>
              </w:rPr>
              <w:t>检测</w:t>
            </w:r>
            <w:r>
              <w:rPr>
                <w:rFonts w:hint="default"/>
                <w:sz w:val="18"/>
                <w:szCs w:val="18"/>
                <w:lang w:val="en-US" w:eastAsia="zh-CN"/>
              </w:rPr>
              <w:t>实验</w:t>
            </w:r>
            <w:r>
              <w:rPr>
                <w:rFonts w:hint="eastAsia"/>
                <w:sz w:val="18"/>
                <w:szCs w:val="18"/>
                <w:lang w:val="en-US" w:eastAsia="zh-CN"/>
              </w:rPr>
              <w:t>中心</w:t>
            </w:r>
          </w:p>
        </w:tc>
        <w:tc>
          <w:tcPr>
            <w:tcW w:w="1252" w:type="dxa"/>
            <w:vAlign w:val="center"/>
          </w:tcPr>
          <w:p>
            <w:pPr>
              <w:jc w:val="center"/>
              <w:rPr>
                <w:rFonts w:hint="eastAsia"/>
                <w:sz w:val="18"/>
                <w:szCs w:val="18"/>
                <w:lang w:val="en-US" w:eastAsia="zh-CN"/>
              </w:rPr>
            </w:pPr>
            <w:r>
              <w:rPr>
                <w:rFonts w:hint="eastAsia"/>
                <w:sz w:val="18"/>
                <w:szCs w:val="18"/>
                <w:lang w:val="en-US" w:eastAsia="zh-CN"/>
              </w:rPr>
              <w:t>外径千分尺</w:t>
            </w:r>
          </w:p>
        </w:tc>
        <w:tc>
          <w:tcPr>
            <w:tcW w:w="1168" w:type="dxa"/>
            <w:vAlign w:val="center"/>
          </w:tcPr>
          <w:p>
            <w:pPr>
              <w:jc w:val="center"/>
              <w:rPr>
                <w:rFonts w:hint="default"/>
                <w:sz w:val="18"/>
                <w:szCs w:val="18"/>
                <w:lang w:val="en-US" w:eastAsia="zh-CN"/>
              </w:rPr>
            </w:pPr>
            <w:r>
              <w:rPr>
                <w:rFonts w:hint="eastAsia"/>
                <w:sz w:val="18"/>
                <w:szCs w:val="18"/>
                <w:lang w:val="en-US" w:eastAsia="zh-CN"/>
              </w:rPr>
              <w:t>41249</w:t>
            </w:r>
          </w:p>
        </w:tc>
        <w:tc>
          <w:tcPr>
            <w:tcW w:w="1120" w:type="dxa"/>
            <w:vAlign w:val="center"/>
          </w:tcPr>
          <w:p>
            <w:pPr>
              <w:jc w:val="center"/>
              <w:rPr>
                <w:rFonts w:hint="eastAsia"/>
                <w:sz w:val="18"/>
                <w:szCs w:val="18"/>
                <w:lang w:val="en-US" w:eastAsia="zh-CN"/>
              </w:rPr>
            </w:pPr>
            <w:r>
              <w:rPr>
                <w:rFonts w:hint="eastAsia"/>
                <w:sz w:val="18"/>
                <w:szCs w:val="18"/>
                <w:lang w:val="en-US" w:eastAsia="zh-CN"/>
              </w:rPr>
              <w:t>（0～25）</w:t>
            </w:r>
          </w:p>
          <w:p>
            <w:pPr>
              <w:jc w:val="center"/>
              <w:rPr>
                <w:rFonts w:hint="eastAsia"/>
                <w:sz w:val="18"/>
                <w:szCs w:val="18"/>
                <w:lang w:val="en-US" w:eastAsia="zh-CN"/>
              </w:rPr>
            </w:pPr>
            <w:r>
              <w:rPr>
                <w:rFonts w:hint="eastAsia"/>
                <w:sz w:val="18"/>
                <w:szCs w:val="18"/>
                <w:lang w:val="en-US" w:eastAsia="zh-CN"/>
              </w:rPr>
              <w:t>mm</w:t>
            </w:r>
          </w:p>
        </w:tc>
        <w:tc>
          <w:tcPr>
            <w:tcW w:w="1400" w:type="dxa"/>
            <w:vAlign w:val="center"/>
          </w:tcPr>
          <w:p>
            <w:pPr>
              <w:jc w:val="center"/>
              <w:rPr>
                <w:rFonts w:hint="eastAsia"/>
                <w:sz w:val="18"/>
                <w:szCs w:val="18"/>
                <w:lang w:val="en-US" w:eastAsia="zh-CN"/>
              </w:rPr>
            </w:pPr>
            <w:r>
              <w:rPr>
                <w:rFonts w:hint="eastAsia"/>
                <w:sz w:val="18"/>
                <w:szCs w:val="18"/>
                <w:lang w:val="en-US" w:eastAsia="zh-CN"/>
              </w:rPr>
              <w:t>±0.004㎜</w:t>
            </w:r>
          </w:p>
        </w:tc>
        <w:tc>
          <w:tcPr>
            <w:tcW w:w="1128" w:type="dxa"/>
            <w:vAlign w:val="center"/>
          </w:tcPr>
          <w:p>
            <w:pPr>
              <w:jc w:val="center"/>
              <w:rPr>
                <w:rFonts w:hint="eastAsia"/>
                <w:sz w:val="18"/>
                <w:szCs w:val="18"/>
                <w:lang w:val="en-US" w:eastAsia="zh-CN"/>
              </w:rPr>
            </w:pPr>
            <w:r>
              <w:rPr>
                <w:rFonts w:hint="eastAsia"/>
                <w:sz w:val="18"/>
                <w:szCs w:val="18"/>
                <w:lang w:val="en-US" w:eastAsia="zh-CN"/>
              </w:rPr>
              <w:t>3等量块</w:t>
            </w:r>
          </w:p>
        </w:tc>
        <w:tc>
          <w:tcPr>
            <w:tcW w:w="1562" w:type="dxa"/>
            <w:vMerge w:val="continue"/>
            <w:vAlign w:val="center"/>
          </w:tcPr>
          <w:p>
            <w:pPr>
              <w:jc w:val="center"/>
              <w:rPr>
                <w:rFonts w:hint="eastAsia"/>
                <w:sz w:val="18"/>
                <w:szCs w:val="18"/>
                <w:lang w:val="en-US" w:eastAsia="zh-CN"/>
              </w:rPr>
            </w:pPr>
          </w:p>
        </w:tc>
        <w:tc>
          <w:tcPr>
            <w:tcW w:w="1276" w:type="dxa"/>
            <w:vAlign w:val="center"/>
          </w:tcPr>
          <w:p>
            <w:pPr>
              <w:jc w:val="center"/>
              <w:rPr>
                <w:rFonts w:hint="eastAsia"/>
                <w:sz w:val="18"/>
                <w:szCs w:val="18"/>
                <w:lang w:val="en-US" w:eastAsia="zh-CN"/>
              </w:rPr>
            </w:pPr>
            <w:r>
              <w:rPr>
                <w:rFonts w:hint="eastAsia"/>
                <w:sz w:val="18"/>
                <w:szCs w:val="18"/>
                <w:lang w:val="en-US" w:eastAsia="zh-CN"/>
              </w:rPr>
              <w:t>2022.5.7</w:t>
            </w:r>
          </w:p>
        </w:tc>
        <w:tc>
          <w:tcPr>
            <w:tcW w:w="1310" w:type="dxa"/>
            <w:vAlign w:val="center"/>
          </w:tcPr>
          <w:p>
            <w:pPr>
              <w:jc w:val="center"/>
              <w:rPr>
                <w:rFonts w:hint="eastAsia"/>
                <w:color w:val="000000" w:themeColor="text1"/>
                <w:szCs w:val="21"/>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6" w:type="dxa"/>
            <w:vAlign w:val="center"/>
          </w:tcPr>
          <w:p>
            <w:pPr>
              <w:jc w:val="center"/>
              <w:rPr>
                <w:rFonts w:hint="eastAsia"/>
                <w:sz w:val="18"/>
                <w:szCs w:val="18"/>
                <w:lang w:val="en-US" w:eastAsia="zh-CN"/>
              </w:rPr>
            </w:pPr>
            <w:r>
              <w:rPr>
                <w:rFonts w:hint="eastAsia"/>
                <w:sz w:val="18"/>
                <w:szCs w:val="18"/>
                <w:lang w:val="en-US" w:eastAsia="zh-CN"/>
              </w:rPr>
              <w:t>检测实验中心</w:t>
            </w:r>
          </w:p>
        </w:tc>
        <w:tc>
          <w:tcPr>
            <w:tcW w:w="1252" w:type="dxa"/>
            <w:vAlign w:val="center"/>
          </w:tcPr>
          <w:p>
            <w:pPr>
              <w:jc w:val="center"/>
              <w:rPr>
                <w:rFonts w:hint="default"/>
                <w:sz w:val="18"/>
                <w:szCs w:val="18"/>
                <w:lang w:val="en-US" w:eastAsia="zh-CN"/>
              </w:rPr>
            </w:pPr>
            <w:r>
              <w:rPr>
                <w:rFonts w:hint="eastAsia"/>
                <w:sz w:val="18"/>
                <w:szCs w:val="18"/>
                <w:lang w:val="en-US" w:eastAsia="zh-CN"/>
              </w:rPr>
              <w:t>里氏硬度计</w:t>
            </w:r>
          </w:p>
        </w:tc>
        <w:tc>
          <w:tcPr>
            <w:tcW w:w="1168" w:type="dxa"/>
            <w:vAlign w:val="center"/>
          </w:tcPr>
          <w:p>
            <w:pPr>
              <w:jc w:val="center"/>
              <w:rPr>
                <w:rFonts w:hint="default"/>
                <w:sz w:val="18"/>
                <w:szCs w:val="18"/>
                <w:lang w:val="en-US" w:eastAsia="zh-CN"/>
              </w:rPr>
            </w:pPr>
            <w:r>
              <w:rPr>
                <w:rFonts w:hint="eastAsia"/>
                <w:sz w:val="18"/>
                <w:szCs w:val="18"/>
                <w:lang w:val="en-US" w:eastAsia="zh-CN"/>
              </w:rPr>
              <w:t>702LH151E</w:t>
            </w:r>
          </w:p>
        </w:tc>
        <w:tc>
          <w:tcPr>
            <w:tcW w:w="1120" w:type="dxa"/>
            <w:vAlign w:val="center"/>
          </w:tcPr>
          <w:p>
            <w:pPr>
              <w:jc w:val="center"/>
              <w:rPr>
                <w:rFonts w:hint="default"/>
                <w:sz w:val="18"/>
                <w:szCs w:val="18"/>
                <w:lang w:val="en-US" w:eastAsia="zh-CN"/>
              </w:rPr>
            </w:pPr>
            <w:r>
              <w:rPr>
                <w:rFonts w:hint="eastAsia"/>
                <w:sz w:val="18"/>
                <w:szCs w:val="18"/>
                <w:lang w:val="en-US" w:eastAsia="zh-CN"/>
              </w:rPr>
              <w:t>TS1100</w:t>
            </w:r>
          </w:p>
        </w:tc>
        <w:tc>
          <w:tcPr>
            <w:tcW w:w="1400" w:type="dxa"/>
            <w:vAlign w:val="center"/>
          </w:tcPr>
          <w:p>
            <w:pPr>
              <w:jc w:val="center"/>
              <w:rPr>
                <w:rFonts w:hint="eastAsia"/>
                <w:sz w:val="18"/>
                <w:szCs w:val="18"/>
                <w:lang w:val="en-US" w:eastAsia="zh-CN"/>
              </w:rPr>
            </w:pPr>
            <w:r>
              <w:rPr>
                <w:rFonts w:hint="eastAsia"/>
                <w:sz w:val="18"/>
                <w:szCs w:val="18"/>
                <w:lang w:val="en-US" w:eastAsia="zh-CN"/>
              </w:rPr>
              <w:t>±12HL</w:t>
            </w:r>
          </w:p>
        </w:tc>
        <w:tc>
          <w:tcPr>
            <w:tcW w:w="1128" w:type="dxa"/>
            <w:vAlign w:val="center"/>
          </w:tcPr>
          <w:p>
            <w:pPr>
              <w:jc w:val="center"/>
              <w:rPr>
                <w:rFonts w:hint="eastAsia"/>
                <w:sz w:val="18"/>
                <w:szCs w:val="18"/>
                <w:lang w:val="en-US" w:eastAsia="zh-CN"/>
              </w:rPr>
            </w:pPr>
            <w:r>
              <w:rPr>
                <w:rFonts w:hint="eastAsia"/>
                <w:sz w:val="18"/>
                <w:szCs w:val="18"/>
                <w:lang w:val="en-US" w:eastAsia="zh-CN"/>
              </w:rPr>
              <w:t>标准里氏硬度计</w:t>
            </w:r>
          </w:p>
        </w:tc>
        <w:tc>
          <w:tcPr>
            <w:tcW w:w="1562" w:type="dxa"/>
            <w:vMerge w:val="continue"/>
            <w:vAlign w:val="center"/>
          </w:tcPr>
          <w:p>
            <w:pPr>
              <w:jc w:val="center"/>
              <w:rPr>
                <w:rFonts w:hint="eastAsia"/>
                <w:sz w:val="18"/>
                <w:szCs w:val="18"/>
                <w:lang w:val="en-US" w:eastAsia="zh-CN"/>
              </w:rPr>
            </w:pPr>
          </w:p>
        </w:tc>
        <w:tc>
          <w:tcPr>
            <w:tcW w:w="1276" w:type="dxa"/>
            <w:vAlign w:val="center"/>
          </w:tcPr>
          <w:p>
            <w:pPr>
              <w:jc w:val="center"/>
              <w:rPr>
                <w:rFonts w:hint="eastAsia"/>
                <w:sz w:val="18"/>
                <w:szCs w:val="18"/>
                <w:lang w:val="en-US" w:eastAsia="zh-CN"/>
              </w:rPr>
            </w:pPr>
            <w:r>
              <w:rPr>
                <w:rFonts w:hint="eastAsia"/>
                <w:sz w:val="18"/>
                <w:szCs w:val="18"/>
                <w:lang w:val="en-US" w:eastAsia="zh-CN"/>
              </w:rPr>
              <w:t>2022.5.7</w:t>
            </w:r>
          </w:p>
        </w:tc>
        <w:tc>
          <w:tcPr>
            <w:tcW w:w="1310" w:type="dxa"/>
            <w:vAlign w:val="center"/>
          </w:tcPr>
          <w:p>
            <w:pPr>
              <w:jc w:val="center"/>
              <w:rPr>
                <w:rFonts w:hint="eastAsia"/>
                <w:sz w:val="18"/>
                <w:szCs w:val="18"/>
                <w:lang w:val="en-US" w:eastAsia="zh-CN"/>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16" w:type="dxa"/>
            <w:vAlign w:val="center"/>
          </w:tcPr>
          <w:p>
            <w:pPr>
              <w:jc w:val="center"/>
              <w:rPr>
                <w:rFonts w:hint="eastAsia"/>
                <w:sz w:val="18"/>
                <w:szCs w:val="18"/>
                <w:lang w:val="en-US" w:eastAsia="zh-CN"/>
              </w:rPr>
            </w:pPr>
            <w:r>
              <w:rPr>
                <w:rFonts w:hint="eastAsia"/>
                <w:sz w:val="18"/>
                <w:szCs w:val="18"/>
                <w:lang w:val="en-US" w:eastAsia="zh-CN"/>
              </w:rPr>
              <w:t>生产部</w:t>
            </w:r>
          </w:p>
        </w:tc>
        <w:tc>
          <w:tcPr>
            <w:tcW w:w="1252" w:type="dxa"/>
            <w:vAlign w:val="center"/>
          </w:tcPr>
          <w:p>
            <w:pPr>
              <w:jc w:val="center"/>
              <w:rPr>
                <w:rFonts w:hint="eastAsia"/>
                <w:sz w:val="18"/>
                <w:szCs w:val="18"/>
                <w:lang w:val="en-US" w:eastAsia="zh-CN"/>
              </w:rPr>
            </w:pPr>
            <w:r>
              <w:rPr>
                <w:rFonts w:hint="eastAsia"/>
                <w:sz w:val="18"/>
                <w:szCs w:val="18"/>
                <w:lang w:val="en-US" w:eastAsia="zh-CN"/>
              </w:rPr>
              <w:t>带表卡尺</w:t>
            </w:r>
          </w:p>
        </w:tc>
        <w:tc>
          <w:tcPr>
            <w:tcW w:w="1168" w:type="dxa"/>
            <w:vAlign w:val="center"/>
          </w:tcPr>
          <w:p>
            <w:pPr>
              <w:jc w:val="center"/>
              <w:rPr>
                <w:rFonts w:hint="eastAsia"/>
                <w:sz w:val="18"/>
                <w:szCs w:val="18"/>
                <w:lang w:val="en-US" w:eastAsia="zh-CN"/>
              </w:rPr>
            </w:pPr>
            <w:r>
              <w:rPr>
                <w:rFonts w:hint="eastAsia"/>
                <w:sz w:val="18"/>
                <w:szCs w:val="18"/>
                <w:lang w:val="en-US" w:eastAsia="zh-CN"/>
              </w:rPr>
              <w:t>5301171052</w:t>
            </w:r>
          </w:p>
        </w:tc>
        <w:tc>
          <w:tcPr>
            <w:tcW w:w="1120" w:type="dxa"/>
            <w:vAlign w:val="center"/>
          </w:tcPr>
          <w:p>
            <w:pPr>
              <w:jc w:val="center"/>
              <w:rPr>
                <w:rFonts w:hint="eastAsia"/>
                <w:sz w:val="18"/>
                <w:szCs w:val="18"/>
                <w:lang w:val="en-US" w:eastAsia="zh-CN"/>
              </w:rPr>
            </w:pPr>
            <w:r>
              <w:rPr>
                <w:rFonts w:hint="eastAsia"/>
                <w:sz w:val="18"/>
                <w:szCs w:val="18"/>
                <w:lang w:val="en-US" w:eastAsia="zh-CN"/>
              </w:rPr>
              <w:t>（0～200）</w:t>
            </w:r>
          </w:p>
          <w:p>
            <w:pPr>
              <w:jc w:val="center"/>
              <w:rPr>
                <w:rFonts w:hint="eastAsia"/>
                <w:sz w:val="18"/>
                <w:szCs w:val="18"/>
                <w:lang w:val="en-US" w:eastAsia="zh-CN"/>
              </w:rPr>
            </w:pPr>
            <w:r>
              <w:rPr>
                <w:rFonts w:hint="eastAsia"/>
                <w:sz w:val="18"/>
                <w:szCs w:val="18"/>
                <w:lang w:val="en-US" w:eastAsia="zh-CN"/>
              </w:rPr>
              <w:t>mm</w:t>
            </w:r>
          </w:p>
        </w:tc>
        <w:tc>
          <w:tcPr>
            <w:tcW w:w="1400" w:type="dxa"/>
            <w:vAlign w:val="center"/>
          </w:tcPr>
          <w:p>
            <w:pPr>
              <w:jc w:val="center"/>
              <w:rPr>
                <w:rFonts w:hint="eastAsia"/>
                <w:sz w:val="18"/>
                <w:szCs w:val="18"/>
                <w:lang w:val="en-US" w:eastAsia="zh-CN"/>
              </w:rPr>
            </w:pPr>
            <w:r>
              <w:rPr>
                <w:rFonts w:hint="eastAsia"/>
                <w:sz w:val="18"/>
                <w:szCs w:val="18"/>
                <w:lang w:val="en-US" w:eastAsia="zh-CN"/>
              </w:rPr>
              <w:t>±0.02㎜</w:t>
            </w:r>
          </w:p>
        </w:tc>
        <w:tc>
          <w:tcPr>
            <w:tcW w:w="1128" w:type="dxa"/>
            <w:vAlign w:val="center"/>
          </w:tcPr>
          <w:p>
            <w:pPr>
              <w:jc w:val="center"/>
              <w:rPr>
                <w:rFonts w:hint="eastAsia"/>
                <w:sz w:val="18"/>
                <w:szCs w:val="18"/>
                <w:lang w:val="en-US" w:eastAsia="zh-CN"/>
              </w:rPr>
            </w:pPr>
            <w:r>
              <w:rPr>
                <w:rFonts w:hint="eastAsia"/>
                <w:sz w:val="18"/>
                <w:szCs w:val="18"/>
                <w:lang w:val="en-US" w:eastAsia="zh-CN"/>
              </w:rPr>
              <w:t>4等量块</w:t>
            </w:r>
          </w:p>
        </w:tc>
        <w:tc>
          <w:tcPr>
            <w:tcW w:w="1562" w:type="dxa"/>
            <w:vMerge w:val="continue"/>
            <w:vAlign w:val="center"/>
          </w:tcPr>
          <w:p>
            <w:pPr>
              <w:jc w:val="center"/>
              <w:rPr>
                <w:rFonts w:hint="eastAsia"/>
                <w:sz w:val="18"/>
                <w:szCs w:val="18"/>
                <w:lang w:val="en-US" w:eastAsia="zh-CN"/>
              </w:rPr>
            </w:pPr>
          </w:p>
        </w:tc>
        <w:tc>
          <w:tcPr>
            <w:tcW w:w="1276" w:type="dxa"/>
            <w:vAlign w:val="center"/>
          </w:tcPr>
          <w:p>
            <w:pPr>
              <w:jc w:val="center"/>
              <w:rPr>
                <w:rFonts w:hint="eastAsia"/>
                <w:sz w:val="18"/>
                <w:szCs w:val="18"/>
                <w:lang w:val="en-US" w:eastAsia="zh-CN"/>
              </w:rPr>
            </w:pPr>
            <w:r>
              <w:rPr>
                <w:rFonts w:hint="eastAsia"/>
                <w:sz w:val="18"/>
                <w:szCs w:val="18"/>
                <w:lang w:val="en-US" w:eastAsia="zh-CN"/>
              </w:rPr>
              <w:t>2022.5.7</w:t>
            </w:r>
          </w:p>
        </w:tc>
        <w:tc>
          <w:tcPr>
            <w:tcW w:w="1310" w:type="dxa"/>
            <w:vAlign w:val="center"/>
          </w:tcPr>
          <w:p>
            <w:pPr>
              <w:jc w:val="center"/>
              <w:rPr>
                <w:rFonts w:hint="eastAsia"/>
                <w:sz w:val="18"/>
                <w:szCs w:val="18"/>
                <w:lang w:val="en-US" w:eastAsia="zh-CN"/>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16" w:type="dxa"/>
            <w:vAlign w:val="center"/>
          </w:tcPr>
          <w:p>
            <w:pPr>
              <w:jc w:val="center"/>
              <w:rPr>
                <w:rFonts w:hint="eastAsia"/>
                <w:sz w:val="18"/>
                <w:szCs w:val="18"/>
                <w:lang w:val="en-US" w:eastAsia="zh-CN"/>
              </w:rPr>
            </w:pPr>
            <w:r>
              <w:rPr>
                <w:rFonts w:hint="eastAsia"/>
                <w:sz w:val="18"/>
                <w:szCs w:val="18"/>
                <w:lang w:val="en-US" w:eastAsia="zh-CN"/>
              </w:rPr>
              <w:t>永寿县厂区</w:t>
            </w:r>
          </w:p>
        </w:tc>
        <w:tc>
          <w:tcPr>
            <w:tcW w:w="1252" w:type="dxa"/>
            <w:vAlign w:val="center"/>
          </w:tcPr>
          <w:p>
            <w:pPr>
              <w:jc w:val="center"/>
              <w:rPr>
                <w:rFonts w:hint="eastAsia"/>
                <w:sz w:val="18"/>
                <w:szCs w:val="18"/>
                <w:lang w:val="en-US" w:eastAsia="zh-CN"/>
              </w:rPr>
            </w:pPr>
            <w:r>
              <w:rPr>
                <w:rFonts w:hint="eastAsia"/>
                <w:sz w:val="18"/>
                <w:szCs w:val="18"/>
                <w:lang w:val="en-US" w:eastAsia="zh-CN"/>
              </w:rPr>
              <w:t>数显高度尺</w:t>
            </w:r>
          </w:p>
        </w:tc>
        <w:tc>
          <w:tcPr>
            <w:tcW w:w="1168" w:type="dxa"/>
            <w:vAlign w:val="center"/>
          </w:tcPr>
          <w:p>
            <w:pPr>
              <w:jc w:val="center"/>
              <w:rPr>
                <w:rFonts w:hint="eastAsia"/>
                <w:sz w:val="18"/>
                <w:szCs w:val="18"/>
                <w:lang w:val="en-US" w:eastAsia="zh-CN"/>
              </w:rPr>
            </w:pPr>
            <w:r>
              <w:rPr>
                <w:rFonts w:hint="eastAsia"/>
                <w:sz w:val="18"/>
                <w:szCs w:val="18"/>
                <w:lang w:val="en-US" w:eastAsia="zh-CN"/>
              </w:rPr>
              <w:t>812060054</w:t>
            </w:r>
          </w:p>
        </w:tc>
        <w:tc>
          <w:tcPr>
            <w:tcW w:w="1120" w:type="dxa"/>
            <w:vAlign w:val="center"/>
          </w:tcPr>
          <w:p>
            <w:pPr>
              <w:jc w:val="center"/>
              <w:rPr>
                <w:rFonts w:hint="eastAsia"/>
                <w:sz w:val="18"/>
                <w:szCs w:val="18"/>
                <w:lang w:val="en-US" w:eastAsia="zh-CN"/>
              </w:rPr>
            </w:pPr>
            <w:r>
              <w:rPr>
                <w:rFonts w:hint="eastAsia"/>
                <w:sz w:val="18"/>
                <w:szCs w:val="18"/>
                <w:lang w:val="en-US" w:eastAsia="zh-CN"/>
              </w:rPr>
              <w:t>（0～300）</w:t>
            </w:r>
          </w:p>
          <w:p>
            <w:pPr>
              <w:jc w:val="center"/>
              <w:rPr>
                <w:rFonts w:hint="eastAsia"/>
                <w:sz w:val="18"/>
                <w:szCs w:val="18"/>
                <w:lang w:val="en-US" w:eastAsia="zh-CN"/>
              </w:rPr>
            </w:pPr>
            <w:r>
              <w:rPr>
                <w:rFonts w:hint="eastAsia"/>
                <w:sz w:val="18"/>
                <w:szCs w:val="18"/>
                <w:lang w:val="en-US" w:eastAsia="zh-CN"/>
              </w:rPr>
              <w:t>mm</w:t>
            </w:r>
          </w:p>
        </w:tc>
        <w:tc>
          <w:tcPr>
            <w:tcW w:w="1400" w:type="dxa"/>
            <w:vAlign w:val="center"/>
          </w:tcPr>
          <w:p>
            <w:pPr>
              <w:jc w:val="center"/>
              <w:rPr>
                <w:rFonts w:hint="eastAsia"/>
                <w:sz w:val="18"/>
                <w:szCs w:val="18"/>
                <w:lang w:val="en-US" w:eastAsia="zh-CN"/>
              </w:rPr>
            </w:pPr>
            <w:r>
              <w:rPr>
                <w:rFonts w:hint="eastAsia"/>
                <w:sz w:val="18"/>
                <w:szCs w:val="18"/>
                <w:lang w:val="en-US" w:eastAsia="zh-CN"/>
              </w:rPr>
              <w:t>±0.02㎜</w:t>
            </w:r>
          </w:p>
        </w:tc>
        <w:tc>
          <w:tcPr>
            <w:tcW w:w="1128" w:type="dxa"/>
            <w:vAlign w:val="center"/>
          </w:tcPr>
          <w:p>
            <w:pPr>
              <w:jc w:val="center"/>
              <w:rPr>
                <w:rFonts w:hint="eastAsia"/>
                <w:sz w:val="18"/>
                <w:szCs w:val="18"/>
                <w:lang w:val="en-US" w:eastAsia="zh-CN"/>
              </w:rPr>
            </w:pPr>
            <w:r>
              <w:rPr>
                <w:rFonts w:hint="eastAsia"/>
                <w:sz w:val="18"/>
                <w:szCs w:val="18"/>
                <w:lang w:val="en-US" w:eastAsia="zh-CN"/>
              </w:rPr>
              <w:t>4等量块</w:t>
            </w:r>
          </w:p>
        </w:tc>
        <w:tc>
          <w:tcPr>
            <w:tcW w:w="1562" w:type="dxa"/>
            <w:vMerge w:val="continue"/>
            <w:vAlign w:val="center"/>
          </w:tcPr>
          <w:p>
            <w:pPr>
              <w:jc w:val="center"/>
              <w:rPr>
                <w:rFonts w:hint="eastAsia"/>
                <w:sz w:val="18"/>
                <w:szCs w:val="18"/>
                <w:lang w:val="en-US" w:eastAsia="zh-CN"/>
              </w:rPr>
            </w:pPr>
          </w:p>
        </w:tc>
        <w:tc>
          <w:tcPr>
            <w:tcW w:w="1276" w:type="dxa"/>
            <w:vAlign w:val="center"/>
          </w:tcPr>
          <w:p>
            <w:pPr>
              <w:jc w:val="center"/>
              <w:rPr>
                <w:rFonts w:hint="eastAsia"/>
                <w:sz w:val="18"/>
                <w:szCs w:val="18"/>
                <w:lang w:val="en-US" w:eastAsia="zh-CN"/>
              </w:rPr>
            </w:pPr>
            <w:r>
              <w:rPr>
                <w:rFonts w:hint="eastAsia"/>
                <w:sz w:val="18"/>
                <w:szCs w:val="18"/>
                <w:lang w:val="en-US" w:eastAsia="zh-CN"/>
              </w:rPr>
              <w:t>2022.5.7</w:t>
            </w:r>
          </w:p>
        </w:tc>
        <w:tc>
          <w:tcPr>
            <w:tcW w:w="1310" w:type="dxa"/>
            <w:vAlign w:val="center"/>
          </w:tcPr>
          <w:p>
            <w:pPr>
              <w:jc w:val="center"/>
              <w:rPr>
                <w:rFonts w:hint="eastAsia"/>
                <w:sz w:val="18"/>
                <w:szCs w:val="18"/>
                <w:lang w:val="en-US" w:eastAsia="zh-CN"/>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016" w:type="dxa"/>
            <w:vAlign w:val="center"/>
          </w:tcPr>
          <w:p>
            <w:pPr>
              <w:jc w:val="center"/>
              <w:rPr>
                <w:rFonts w:hint="eastAsia"/>
                <w:sz w:val="18"/>
                <w:szCs w:val="18"/>
                <w:lang w:val="en-US" w:eastAsia="zh-CN"/>
              </w:rPr>
            </w:pPr>
            <w:r>
              <w:rPr>
                <w:rFonts w:hint="eastAsia"/>
                <w:sz w:val="18"/>
                <w:szCs w:val="18"/>
                <w:lang w:val="en-US" w:eastAsia="zh-CN"/>
              </w:rPr>
              <w:t>永寿县厂区</w:t>
            </w:r>
          </w:p>
        </w:tc>
        <w:tc>
          <w:tcPr>
            <w:tcW w:w="1252" w:type="dxa"/>
            <w:vAlign w:val="center"/>
          </w:tcPr>
          <w:p>
            <w:pPr>
              <w:jc w:val="center"/>
              <w:rPr>
                <w:rFonts w:hint="eastAsia"/>
                <w:sz w:val="18"/>
                <w:szCs w:val="18"/>
                <w:lang w:val="en-US" w:eastAsia="zh-CN"/>
              </w:rPr>
            </w:pPr>
            <w:r>
              <w:rPr>
                <w:rFonts w:hint="eastAsia"/>
                <w:sz w:val="18"/>
                <w:szCs w:val="18"/>
                <w:lang w:val="en-US" w:eastAsia="zh-CN"/>
              </w:rPr>
              <w:t>电子天平</w:t>
            </w:r>
          </w:p>
        </w:tc>
        <w:tc>
          <w:tcPr>
            <w:tcW w:w="1168" w:type="dxa"/>
            <w:vAlign w:val="center"/>
          </w:tcPr>
          <w:p>
            <w:pPr>
              <w:jc w:val="center"/>
              <w:rPr>
                <w:rFonts w:hint="eastAsia"/>
                <w:sz w:val="18"/>
                <w:szCs w:val="18"/>
                <w:lang w:val="en-US" w:eastAsia="zh-CN"/>
              </w:rPr>
            </w:pPr>
            <w:r>
              <w:rPr>
                <w:rFonts w:hint="eastAsia"/>
                <w:sz w:val="18"/>
                <w:szCs w:val="18"/>
                <w:lang w:val="en-US" w:eastAsia="zh-CN"/>
              </w:rPr>
              <w:t>28190099</w:t>
            </w:r>
          </w:p>
        </w:tc>
        <w:tc>
          <w:tcPr>
            <w:tcW w:w="1120" w:type="dxa"/>
            <w:vAlign w:val="center"/>
          </w:tcPr>
          <w:p>
            <w:pPr>
              <w:jc w:val="center"/>
              <w:rPr>
                <w:rFonts w:hint="eastAsia"/>
                <w:sz w:val="18"/>
                <w:szCs w:val="18"/>
                <w:lang w:val="en-US" w:eastAsia="zh-CN"/>
              </w:rPr>
            </w:pPr>
            <w:r>
              <w:rPr>
                <w:rFonts w:hint="eastAsia"/>
                <w:sz w:val="18"/>
                <w:szCs w:val="18"/>
                <w:lang w:val="en-US" w:eastAsia="zh-CN"/>
              </w:rPr>
              <w:t>BSA124S</w:t>
            </w:r>
          </w:p>
        </w:tc>
        <w:tc>
          <w:tcPr>
            <w:tcW w:w="1400" w:type="dxa"/>
            <w:vAlign w:val="center"/>
          </w:tcPr>
          <w:p>
            <w:pPr>
              <w:jc w:val="center"/>
              <w:rPr>
                <w:rFonts w:hint="eastAsia"/>
                <w:sz w:val="18"/>
                <w:szCs w:val="18"/>
                <w:lang w:val="en-US" w:eastAsia="zh-CN"/>
              </w:rPr>
            </w:pPr>
            <w:r>
              <w:rPr>
                <w:rFonts w:hint="eastAsia"/>
                <w:sz w:val="18"/>
                <w:szCs w:val="18"/>
                <w:lang w:val="en-US" w:eastAsia="zh-CN"/>
              </w:rPr>
              <w:t>Ⅱ级</w:t>
            </w:r>
          </w:p>
        </w:tc>
        <w:tc>
          <w:tcPr>
            <w:tcW w:w="1128" w:type="dxa"/>
            <w:vAlign w:val="center"/>
          </w:tcPr>
          <w:p>
            <w:pPr>
              <w:jc w:val="center"/>
              <w:rPr>
                <w:rFonts w:hint="eastAsia"/>
                <w:sz w:val="18"/>
                <w:szCs w:val="18"/>
                <w:lang w:val="en-US" w:eastAsia="zh-CN"/>
              </w:rPr>
            </w:pPr>
            <w:r>
              <w:rPr>
                <w:rFonts w:hint="eastAsia"/>
                <w:sz w:val="18"/>
                <w:szCs w:val="18"/>
                <w:lang w:val="en-US" w:eastAsia="zh-CN"/>
              </w:rPr>
              <w:t>F2砝码</w:t>
            </w:r>
          </w:p>
        </w:tc>
        <w:tc>
          <w:tcPr>
            <w:tcW w:w="1562" w:type="dxa"/>
            <w:vMerge w:val="continue"/>
            <w:vAlign w:val="center"/>
          </w:tcPr>
          <w:p>
            <w:pPr>
              <w:jc w:val="center"/>
              <w:rPr>
                <w:rFonts w:hint="eastAsia"/>
                <w:sz w:val="18"/>
                <w:szCs w:val="18"/>
                <w:lang w:val="en-US" w:eastAsia="zh-CN"/>
              </w:rPr>
            </w:pPr>
          </w:p>
        </w:tc>
        <w:tc>
          <w:tcPr>
            <w:tcW w:w="1276" w:type="dxa"/>
            <w:vAlign w:val="center"/>
          </w:tcPr>
          <w:p>
            <w:pPr>
              <w:jc w:val="center"/>
              <w:rPr>
                <w:rFonts w:hint="eastAsia"/>
                <w:sz w:val="18"/>
                <w:szCs w:val="18"/>
                <w:lang w:val="en-US" w:eastAsia="zh-CN"/>
              </w:rPr>
            </w:pPr>
            <w:r>
              <w:rPr>
                <w:rFonts w:hint="eastAsia"/>
                <w:sz w:val="18"/>
                <w:szCs w:val="18"/>
                <w:lang w:val="en-US" w:eastAsia="zh-CN"/>
              </w:rPr>
              <w:t>2022.5.7</w:t>
            </w:r>
          </w:p>
        </w:tc>
        <w:tc>
          <w:tcPr>
            <w:tcW w:w="1310" w:type="dxa"/>
            <w:vAlign w:val="center"/>
          </w:tcPr>
          <w:p>
            <w:pPr>
              <w:jc w:val="center"/>
              <w:rPr>
                <w:rFonts w:hint="eastAsia"/>
                <w:sz w:val="18"/>
                <w:szCs w:val="18"/>
                <w:lang w:val="en-US" w:eastAsia="zh-CN"/>
              </w:rPr>
            </w:pPr>
            <w:r>
              <w:rPr>
                <w:rFonts w:hint="eastAsia"/>
                <w:color w:val="000000" w:themeColor="text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jc w:val="center"/>
        </w:trPr>
        <w:tc>
          <w:tcPr>
            <w:tcW w:w="11232" w:type="dxa"/>
            <w:gridSpan w:val="9"/>
          </w:tcPr>
          <w:p>
            <w:pPr>
              <w:rPr>
                <w:rFonts w:ascii="Times New Roman" w:hAnsi="Times New Roman" w:eastAsia="宋体" w:cs="Times New Roman"/>
                <w:szCs w:val="21"/>
              </w:rPr>
            </w:pPr>
            <w:r>
              <w:rPr>
                <w:rFonts w:hint="eastAsia" w:ascii="Times New Roman" w:hAnsi="Times New Roman" w:eastAsia="宋体" w:cs="Times New Roman"/>
                <w:szCs w:val="21"/>
              </w:rPr>
              <w:t>审核综合意見：</w:t>
            </w:r>
          </w:p>
          <w:p>
            <w:pPr>
              <w:rPr>
                <w:rFonts w:hint="eastAsia" w:ascii="宋体" w:hAnsi="宋体" w:eastAsiaTheme="minorEastAsia"/>
                <w:szCs w:val="21"/>
                <w:lang w:eastAsia="zh-CN"/>
              </w:rPr>
            </w:pPr>
            <w:r>
              <w:rPr>
                <w:rFonts w:hint="eastAsia" w:ascii="Times New Roman" w:hAnsi="Times New Roman" w:eastAsia="宋体" w:cs="Times New Roman"/>
                <w:szCs w:val="21"/>
                <w:lang w:val="en-US" w:eastAsia="zh-CN"/>
              </w:rPr>
              <w:t xml:space="preserve"> </w:t>
            </w:r>
          </w:p>
          <w:p>
            <w:pPr>
              <w:ind w:firstLine="420" w:firstLineChars="200"/>
              <w:rPr>
                <w:rFonts w:ascii="宋体" w:hAnsi="宋体"/>
                <w:color w:val="auto"/>
                <w:szCs w:val="21"/>
              </w:rPr>
            </w:pPr>
            <w:r>
              <w:rPr>
                <w:rFonts w:hint="eastAsia" w:ascii="宋体" w:hAnsi="宋体"/>
                <w:color w:val="auto"/>
                <w:szCs w:val="21"/>
              </w:rPr>
              <w:t>公司已制定《计量确认管理程序》、《外部供方管理程序》，《测量设备溯源管理程序》，公司未建最高计量标准器公司测量设备除自检外全部委托东莞市帝恩检测有限公司等机构检定/校准，校准/检定证书由检测实验中心保存，抽查</w:t>
            </w:r>
            <w:r>
              <w:rPr>
                <w:rFonts w:hint="eastAsia" w:ascii="宋体" w:hAnsi="宋体"/>
                <w:color w:val="auto"/>
                <w:szCs w:val="21"/>
                <w:lang w:val="en-US" w:eastAsia="zh-CN"/>
              </w:rPr>
              <w:t>8</w:t>
            </w:r>
            <w:r>
              <w:rPr>
                <w:rFonts w:hint="eastAsia" w:ascii="宋体" w:hAnsi="宋体"/>
                <w:color w:val="auto"/>
                <w:szCs w:val="21"/>
              </w:rPr>
              <w:t>台件测量设备，符合量值溯源性管理的要求。</w:t>
            </w: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232" w:type="dxa"/>
            <w:gridSpan w:val="9"/>
          </w:tcPr>
          <w:p>
            <w:pPr>
              <w:spacing w:line="360" w:lineRule="auto"/>
              <w:rPr>
                <w:rFonts w:hint="eastAsia" w:ascii="Times New Roman" w:hAnsi="Times New Roman" w:eastAsia="宋体" w:cs="Times New Roman"/>
                <w:szCs w:val="21"/>
                <w:lang w:eastAsia="zh-CN"/>
              </w:rPr>
            </w:pPr>
            <w:r>
              <w:rPr>
                <w:rFonts w:hint="eastAsia" w:ascii="宋体" w:hAnsi="宋体" w:eastAsia="宋体" w:cs="Times New Roman"/>
                <w:szCs w:val="21"/>
              </w:rPr>
              <w:t>审核</w:t>
            </w:r>
            <w:r>
              <w:rPr>
                <w:rFonts w:hint="eastAsia" w:ascii="Times New Roman" w:hAnsi="Times New Roman" w:eastAsia="宋体" w:cs="Times New Roman"/>
                <w:szCs w:val="21"/>
              </w:rPr>
              <w:t xml:space="preserve">日期： </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14</w:t>
            </w:r>
            <w:r>
              <w:rPr>
                <w:rFonts w:hint="eastAsia" w:ascii="Times New Roman" w:hAnsi="Times New Roman" w:eastAsia="宋体" w:cs="Times New Roman"/>
                <w:szCs w:val="21"/>
              </w:rPr>
              <w:t>日</w:t>
            </w:r>
            <w:r>
              <w:rPr>
                <w:rFonts w:hint="eastAsia" w:ascii="Times New Roman" w:hAnsi="Times New Roman" w:eastAsia="宋体" w:cs="Times New Roman"/>
                <w:szCs w:val="21"/>
                <w:lang w:val="en-US" w:eastAsia="zh-CN"/>
              </w:rPr>
              <w:t xml:space="preserve"> </w:t>
            </w:r>
          </w:p>
          <w:p>
            <w:pPr>
              <w:spacing w:line="360" w:lineRule="auto"/>
              <w:rPr>
                <w:rFonts w:hint="eastAsia" w:ascii="宋体" w:hAnsi="宋体" w:eastAsia="宋体" w:cs="Times New Roman"/>
                <w:szCs w:val="21"/>
              </w:rPr>
            </w:pPr>
          </w:p>
          <w:p>
            <w:pPr>
              <w:spacing w:line="360" w:lineRule="auto"/>
              <w:rPr>
                <w:rFonts w:ascii="Times New Roman" w:hAnsi="Times New Roman" w:eastAsia="宋体" w:cs="Times New Roman"/>
                <w:color w:val="0000FF"/>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r>
              <w:rPr>
                <w:rFonts w:ascii="Times New Roman" w:hAnsi="Times New Roman" w:eastAsia="宋体" w:cs="Times New Roman"/>
                <w:color w:val="0000FF"/>
                <w:szCs w:val="21"/>
              </w:rPr>
              <w:t xml:space="preserve"> </w:t>
            </w:r>
          </w:p>
          <w:p>
            <w:pPr>
              <w:rPr>
                <w:rFonts w:ascii="Times New Roman" w:hAnsi="Times New Roman" w:eastAsia="宋体" w:cs="Times New Roman"/>
                <w:szCs w:val="21"/>
              </w:rPr>
            </w:pPr>
          </w:p>
        </w:tc>
      </w:tr>
    </w:tbl>
    <w:p/>
    <w:p>
      <w:r>
        <w:rPr>
          <w:rFonts w:hint="eastAsia"/>
        </w:rPr>
        <w:t>说明：“计量特性”可以填写测量设备的最大允差、准确度等级或校准结果的测量不确定度。</w:t>
      </w:r>
    </w:p>
    <w:sectPr>
      <w:headerReference r:id="rId3" w:type="default"/>
      <w:footerReference r:id="rId4" w:type="default"/>
      <w:pgSz w:w="11906" w:h="16838"/>
      <w:pgMar w:top="720" w:right="720" w:bottom="720" w:left="720"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168"/>
      </w:tabs>
      <w:spacing w:line="320" w:lineRule="exact"/>
      <w:ind w:left="-86" w:leftChars="-41" w:firstLine="720" w:firstLineChars="400"/>
      <w:jc w:val="left"/>
    </w:pPr>
    <w:r>
      <w:drawing>
        <wp:anchor distT="0" distB="0" distL="114300" distR="114300" simplePos="0" relativeHeight="251662336" behindDoc="0" locked="0" layoutInCell="1" allowOverlap="1">
          <wp:simplePos x="0" y="0"/>
          <wp:positionH relativeFrom="column">
            <wp:posOffset>-21590</wp:posOffset>
          </wp:positionH>
          <wp:positionV relativeFrom="paragraph">
            <wp:posOffset>153035</wp:posOffset>
          </wp:positionV>
          <wp:extent cx="478155" cy="482600"/>
          <wp:effectExtent l="19050" t="0" r="0" b="0"/>
          <wp:wrapTopAndBottom/>
          <wp:docPr id="4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309.75pt;margin-top:6pt;height:20.6pt;width:215.8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（07版）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6" w:firstLineChars="450"/>
      <w:jc w:val="left"/>
    </w:pPr>
    <w:r>
      <w:rPr>
        <w:rStyle w:val="11"/>
        <w:rFonts w:hint="default" w:ascii="Times New Roman" w:hAnsi="Times New Roman" w:cs="Times New Roman"/>
        <w:w w:val="80"/>
        <w:szCs w:val="21"/>
      </w:rPr>
      <w:t>Beijing International Standard united Certification Co.,Ltd.</w:t>
    </w:r>
  </w:p>
  <w:p>
    <w:r>
      <w:pict>
        <v:shape id="直接连接符 3" o:spid="_x0000_s4098" o:spt="32" type="#_x0000_t32" style="position:absolute;left:0pt;margin-left:-0.45pt;margin-top:3pt;height:0pt;width:526.05pt;z-index:251661312;mso-width-relative:page;mso-height-relative:page;" filled="f" coordsize="21600,21600" adj="-1460,-1,-146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8FA5AF8"/>
    <w:rsid w:val="74BA1B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77</Words>
  <Characters>440</Characters>
  <Lines>3</Lines>
  <Paragraphs>1</Paragraphs>
  <TotalTime>1</TotalTime>
  <ScaleCrop>false</ScaleCrop>
  <LinksUpToDate>false</LinksUpToDate>
  <CharactersWithSpaces>516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LIL</cp:lastModifiedBy>
  <dcterms:modified xsi:type="dcterms:W3CDTF">2022-08-15T02:07:50Z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1F81CC82405E4B64AED96B37CB7B7657</vt:lpwstr>
  </property>
</Properties>
</file>