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0947-2021-QEO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浙江省三门县东海橡胶厂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浙江省三门县东海橡胶厂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三门县珠岙镇金湖洋开发区</w:t>
            </w:r>
            <w:bookmarkEnd w:id="6"/>
          </w:p>
        </w:tc>
        <w:tc>
          <w:tcPr>
            <w:tcW w:w="1242" w:type="dxa"/>
            <w:vMerge w:val="restart"/>
            <w:vAlign w:val="center"/>
          </w:tcPr>
          <w:p>
            <w:r>
              <w:rPr>
                <w:rFonts w:hint="eastAsia"/>
              </w:rPr>
              <w:t>邮编</w:t>
            </w:r>
          </w:p>
        </w:tc>
        <w:tc>
          <w:tcPr>
            <w:tcW w:w="1771" w:type="dxa"/>
          </w:tcPr>
          <w:p>
            <w:bookmarkStart w:id="7" w:name="注册邮编"/>
            <w:r>
              <w:t>317100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三门县珠岙镇金湖洋开发区</w:t>
            </w:r>
            <w:bookmarkEnd w:id="8"/>
          </w:p>
        </w:tc>
        <w:tc>
          <w:tcPr>
            <w:tcW w:w="1242" w:type="dxa"/>
            <w:vMerge w:val="continue"/>
            <w:vAlign w:val="center"/>
          </w:tcPr>
          <w:p/>
        </w:tc>
        <w:tc>
          <w:tcPr>
            <w:tcW w:w="1771" w:type="dxa"/>
          </w:tcPr>
          <w:p>
            <w:bookmarkStart w:id="9" w:name="办公邮编"/>
            <w:r>
              <w:t>317100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张涛</w:t>
            </w:r>
            <w:bookmarkEnd w:id="10"/>
          </w:p>
        </w:tc>
        <w:tc>
          <w:tcPr>
            <w:tcW w:w="1313" w:type="dxa"/>
            <w:vAlign w:val="center"/>
          </w:tcPr>
          <w:p>
            <w:r>
              <w:rPr>
                <w:rFonts w:hint="eastAsia"/>
              </w:rPr>
              <w:t>电话.</w:t>
            </w:r>
          </w:p>
        </w:tc>
        <w:tc>
          <w:tcPr>
            <w:tcW w:w="2180" w:type="dxa"/>
            <w:vAlign w:val="center"/>
          </w:tcPr>
          <w:p>
            <w:bookmarkStart w:id="11" w:name="联系人电话"/>
            <w:r>
              <w:t>13736582805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吴小宋</w:t>
            </w:r>
            <w:bookmarkEnd w:id="13"/>
          </w:p>
        </w:tc>
        <w:tc>
          <w:tcPr>
            <w:tcW w:w="1313" w:type="dxa"/>
            <w:vAlign w:val="center"/>
          </w:tcPr>
          <w:p>
            <w:r>
              <w:rPr>
                <w:rFonts w:hint="eastAsia"/>
              </w:rPr>
              <w:t>管理者代表</w:t>
            </w:r>
          </w:p>
        </w:tc>
        <w:tc>
          <w:tcPr>
            <w:tcW w:w="2180" w:type="dxa"/>
          </w:tcPr>
          <w:p>
            <w:bookmarkStart w:id="14" w:name="管理者代表"/>
            <w:r>
              <w:t>张涛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w:t>
            </w:r>
            <w:r>
              <w:rPr>
                <w:rFonts w:hint="eastAsia"/>
                <w:highlight w:val="none"/>
              </w:rPr>
              <w:sym w:font="Wingdings 2" w:char="0052"/>
            </w:r>
            <w:r>
              <w:rPr>
                <w:rFonts w:hint="eastAsia"/>
                <w:highlight w:val="none"/>
              </w:rPr>
              <w:t>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360"/>
              </w:tabs>
              <w:ind w:left="360" w:hanging="360"/>
              <w:jc w:val="left"/>
            </w:pPr>
            <w:r>
              <w:rPr>
                <w:rFonts w:hint="eastAsia"/>
                <w:szCs w:val="21"/>
                <w:lang w:val="en-US" w:eastAsia="zh-CN"/>
              </w:rPr>
              <w:t>橡胶产品：</w:t>
            </w:r>
            <w:r>
              <w:rPr>
                <w:rFonts w:hint="eastAsia"/>
                <w:szCs w:val="21"/>
              </w:rPr>
              <w:t>原料</w:t>
            </w:r>
            <w:r>
              <w:rPr>
                <w:rFonts w:hint="eastAsia"/>
                <w:szCs w:val="21"/>
                <w:lang w:val="en-US" w:eastAsia="zh-CN"/>
              </w:rPr>
              <w:t>→</w:t>
            </w:r>
            <w:r>
              <w:rPr>
                <w:rFonts w:hint="eastAsia"/>
                <w:szCs w:val="21"/>
              </w:rPr>
              <w:t>配料</w:t>
            </w:r>
            <w:r>
              <w:rPr>
                <w:rFonts w:hint="eastAsia"/>
                <w:szCs w:val="21"/>
                <w:lang w:val="en-US" w:eastAsia="zh-CN"/>
              </w:rPr>
              <w:t>→</w:t>
            </w:r>
            <w:r>
              <w:rPr>
                <w:rFonts w:hint="eastAsia"/>
                <w:szCs w:val="21"/>
              </w:rPr>
              <w:t>炼胶</w:t>
            </w:r>
            <w:r>
              <w:rPr>
                <w:rFonts w:hint="eastAsia"/>
                <w:szCs w:val="21"/>
                <w:lang w:val="en-US" w:eastAsia="zh-CN"/>
              </w:rPr>
              <w:t>→</w:t>
            </w:r>
            <w:r>
              <w:rPr>
                <w:rFonts w:hint="eastAsia"/>
                <w:szCs w:val="21"/>
              </w:rPr>
              <w:t>硫化成型</w:t>
            </w:r>
            <w:r>
              <w:rPr>
                <w:rFonts w:hint="eastAsia"/>
                <w:szCs w:val="21"/>
                <w:lang w:val="en-US" w:eastAsia="zh-CN"/>
              </w:rPr>
              <w:t>→</w:t>
            </w:r>
            <w:r>
              <w:rPr>
                <w:rFonts w:hint="eastAsia"/>
                <w:szCs w:val="21"/>
              </w:rPr>
              <w:t>总成组装</w:t>
            </w:r>
            <w:r>
              <w:rPr>
                <w:rFonts w:hint="eastAsia"/>
                <w:szCs w:val="21"/>
                <w:lang w:val="en-US" w:eastAsia="zh-CN"/>
              </w:rPr>
              <w:t>→</w:t>
            </w:r>
            <w:r>
              <w:rPr>
                <w:rFonts w:hint="eastAsia"/>
                <w:szCs w:val="21"/>
              </w:rPr>
              <w:t>检验</w:t>
            </w:r>
            <w:r>
              <w:rPr>
                <w:rFonts w:hint="eastAsia"/>
                <w:szCs w:val="21"/>
                <w:lang w:val="en-US" w:eastAsia="zh-CN"/>
              </w:rPr>
              <w:t>→</w:t>
            </w:r>
            <w:r>
              <w:rPr>
                <w:rFonts w:hint="eastAsia"/>
                <w:szCs w:val="21"/>
              </w:rPr>
              <w:t>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b/>
                <w:sz w:val="20"/>
              </w:rPr>
              <w:t>2022年08月10日 上午至2022年08月13日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监督勾选"/>
            <w:r>
              <w:rPr>
                <w:rFonts w:hint="eastAsia"/>
              </w:rPr>
              <w:t>□</w:t>
            </w:r>
            <w:bookmarkEnd w:id="16"/>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□初审二阶段</w:t>
            </w:r>
            <w:bookmarkStart w:id="23" w:name="二阶段勾选"/>
            <w:bookmarkStart w:id="24" w:name="监督勾选Add1"/>
            <w:r>
              <w:rPr>
                <w:rFonts w:hint="eastAsia"/>
              </w:rPr>
              <w:t>■</w:t>
            </w:r>
            <w:bookmarkEnd w:id="23"/>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r>
              <w:rPr>
                <w:color w:val="auto"/>
              </w:rPr>
              <w:t>三门县珠岙镇金湖洋开发区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rPr>
              <w:t>□网络□智能手机□手持设备□笔记本电脑□台式电脑□无人机□摄像机□可穿戴技术□人工智能□其他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Q：橡胶制品（交通锥，交通柱，分隔栏，隔离墩，防眩网）的设计及生产</w:t>
            </w:r>
          </w:p>
          <w:p>
            <w:r>
              <w:t>E：橡胶制品（交通锥，交通柱，分隔栏，隔离墩，防眩网）的设计及生产所涉及场所的相关环境管理活动</w:t>
            </w:r>
          </w:p>
          <w:p>
            <w:r>
              <w:t>O：橡胶制品（交通锥，交通柱，分隔栏，隔离墩，防眩网）的设计及生产所涉及场所的相关职业健康安全管理活动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Q：14.01.02</w:t>
            </w:r>
          </w:p>
          <w:p>
            <w:r>
              <w:t>E：14.01.02</w:t>
            </w:r>
          </w:p>
          <w:p>
            <w:r>
              <w:t>O：14.01.02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r>
              <w:rPr>
                <w:rFonts w:hint="eastAsia"/>
                <w:lang w:val="en-US" w:eastAsia="zh-CN"/>
              </w:rPr>
              <w:t>-2021年9月20日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91"/>
        <w:gridCol w:w="1220"/>
        <w:gridCol w:w="610"/>
        <w:gridCol w:w="3820"/>
        <w:gridCol w:w="163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291" w:type="dxa"/>
            <w:shd w:val="clear" w:color="auto" w:fill="F3F3F3"/>
            <w:tcMar>
              <w:left w:w="57" w:type="dxa"/>
              <w:right w:w="57" w:type="dxa"/>
            </w:tcMar>
          </w:tcPr>
          <w:p>
            <w:r>
              <w:rPr>
                <w:rFonts w:hint="eastAsia"/>
              </w:rPr>
              <w:t>组织名称及注册场所地址</w:t>
            </w:r>
          </w:p>
        </w:tc>
        <w:tc>
          <w:tcPr>
            <w:tcW w:w="1220" w:type="dxa"/>
            <w:shd w:val="clear" w:color="auto" w:fill="F3F3F3"/>
            <w:tcMar>
              <w:left w:w="57" w:type="dxa"/>
              <w:right w:w="57" w:type="dxa"/>
            </w:tcMar>
          </w:tcPr>
          <w:p>
            <w:r>
              <w:rPr>
                <w:rFonts w:hint="eastAsia"/>
              </w:rPr>
              <w:t>经营场所的地址</w:t>
            </w:r>
          </w:p>
          <w:p>
            <w:r>
              <w:rPr>
                <w:rFonts w:hint="eastAsia"/>
              </w:rPr>
              <w:t>（多现场和临时现场）</w:t>
            </w:r>
          </w:p>
        </w:tc>
        <w:tc>
          <w:tcPr>
            <w:tcW w:w="610" w:type="dxa"/>
            <w:shd w:val="clear" w:color="auto" w:fill="F3F3F3"/>
            <w:tcMar>
              <w:left w:w="57" w:type="dxa"/>
              <w:right w:w="57" w:type="dxa"/>
            </w:tcMar>
          </w:tcPr>
          <w:p>
            <w:r>
              <w:rPr>
                <w:rFonts w:hint="eastAsia"/>
              </w:rPr>
              <w:t>员工人数</w:t>
            </w:r>
          </w:p>
        </w:tc>
        <w:tc>
          <w:tcPr>
            <w:tcW w:w="3820" w:type="dxa"/>
            <w:shd w:val="clear" w:color="auto" w:fill="F3F3F3"/>
            <w:tcMar>
              <w:left w:w="57" w:type="dxa"/>
              <w:right w:w="57" w:type="dxa"/>
            </w:tcMar>
          </w:tcPr>
          <w:p>
            <w:r>
              <w:rPr>
                <w:rFonts w:hint="eastAsia"/>
              </w:rPr>
              <w:t>审核范围（产品和过程）</w:t>
            </w:r>
          </w:p>
          <w:p/>
          <w:p/>
        </w:tc>
        <w:tc>
          <w:tcPr>
            <w:tcW w:w="163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291" w:type="dxa"/>
            <w:vAlign w:val="top"/>
          </w:tcPr>
          <w:p>
            <w:pPr>
              <w:spacing w:before="40" w:after="40"/>
              <w:rPr>
                <w:lang w:val="de-DE" w:eastAsia="ja-JP"/>
              </w:rPr>
            </w:pPr>
            <w:r>
              <w:rPr>
                <w:sz w:val="21"/>
                <w:szCs w:val="21"/>
              </w:rPr>
              <w:t>浙江省三门县东海橡胶厂</w:t>
            </w:r>
            <w:r>
              <w:rPr>
                <w:rFonts w:hint="eastAsia"/>
                <w:sz w:val="21"/>
                <w:szCs w:val="21"/>
                <w:lang w:val="en-US" w:eastAsia="zh-CN"/>
              </w:rPr>
              <w:t>/</w:t>
            </w:r>
            <w:r>
              <w:rPr>
                <w:sz w:val="21"/>
                <w:szCs w:val="21"/>
              </w:rPr>
              <w:t>三门县珠岙镇金湖洋开发区</w:t>
            </w:r>
          </w:p>
        </w:tc>
        <w:tc>
          <w:tcPr>
            <w:tcW w:w="1220" w:type="dxa"/>
            <w:vAlign w:val="top"/>
          </w:tcPr>
          <w:p>
            <w:pPr>
              <w:spacing w:before="40" w:after="40"/>
              <w:rPr>
                <w:lang w:val="de-DE" w:eastAsia="ja-JP"/>
              </w:rPr>
            </w:pPr>
            <w:r>
              <w:rPr>
                <w:sz w:val="21"/>
                <w:szCs w:val="21"/>
              </w:rPr>
              <w:t>三门县珠岙镇金湖洋开发区</w:t>
            </w:r>
          </w:p>
        </w:tc>
        <w:tc>
          <w:tcPr>
            <w:tcW w:w="610" w:type="dxa"/>
            <w:vAlign w:val="center"/>
          </w:tcPr>
          <w:p>
            <w:pPr>
              <w:spacing w:before="40" w:after="40"/>
              <w:rPr>
                <w:rFonts w:hint="default" w:eastAsia="宋体"/>
                <w:lang w:val="en-US" w:eastAsia="zh-CN"/>
              </w:rPr>
            </w:pPr>
            <w:r>
              <w:rPr>
                <w:rFonts w:hint="eastAsia"/>
                <w:lang w:val="en-US" w:eastAsia="zh-CN"/>
              </w:rPr>
              <w:t>114</w:t>
            </w:r>
          </w:p>
        </w:tc>
        <w:tc>
          <w:tcPr>
            <w:tcW w:w="3820" w:type="dxa"/>
            <w:vAlign w:val="center"/>
          </w:tcPr>
          <w:p>
            <w:pPr>
              <w:jc w:val="left"/>
            </w:pPr>
            <w:r>
              <w:t>Q：橡胶品（交通锥，交通柱，分隔栏，隔离墩，防眩网）的设计及生产</w:t>
            </w:r>
          </w:p>
          <w:p>
            <w:pPr>
              <w:jc w:val="left"/>
            </w:pPr>
            <w:r>
              <w:t>E：橡胶制品（交通锥，交通柱，分隔栏，隔离墩，防眩网）的设计及生产所涉及场所的相关环境管理活动</w:t>
            </w:r>
          </w:p>
          <w:p>
            <w:pPr>
              <w:pStyle w:val="21"/>
              <w:jc w:val="left"/>
              <w:rPr>
                <w:lang w:eastAsia="ja-JP"/>
              </w:rPr>
            </w:pPr>
            <w:r>
              <w:t>O：橡胶制品（交通锥，交通柱，分隔栏，隔离墩，防眩网）的设计及生产所涉及场所的相关职业健康安全管理活动</w:t>
            </w:r>
          </w:p>
        </w:tc>
        <w:tc>
          <w:tcPr>
            <w:tcW w:w="1636" w:type="dxa"/>
            <w:vAlign w:val="center"/>
          </w:tcPr>
          <w:p>
            <w:pPr>
              <w:jc w:val="left"/>
              <w:rPr>
                <w:rFonts w:ascii="宋体" w:hAnsi="宋体"/>
                <w:b/>
                <w:sz w:val="21"/>
                <w:szCs w:val="21"/>
              </w:rPr>
            </w:pPr>
            <w:r>
              <w:rPr>
                <w:rFonts w:hint="eastAsia" w:ascii="宋体" w:hAnsi="宋体"/>
                <w:b/>
                <w:sz w:val="21"/>
                <w:szCs w:val="21"/>
              </w:rPr>
              <w:t>■GB/T19001-2016</w:t>
            </w:r>
          </w:p>
          <w:p>
            <w:pPr>
              <w:jc w:val="left"/>
              <w:rPr>
                <w:rFonts w:hint="eastAsia" w:ascii="宋体" w:hAnsi="宋体"/>
                <w:b/>
                <w:sz w:val="21"/>
                <w:szCs w:val="21"/>
              </w:rPr>
            </w:pPr>
            <w:r>
              <w:rPr>
                <w:rFonts w:hint="eastAsia" w:ascii="宋体" w:hAnsi="宋体"/>
                <w:b/>
                <w:sz w:val="21"/>
                <w:szCs w:val="21"/>
              </w:rPr>
              <w:t>■GB/T24001-2016</w:t>
            </w:r>
          </w:p>
          <w:p>
            <w:pPr>
              <w:jc w:val="left"/>
              <w:rPr>
                <w:lang w:eastAsia="ja-JP"/>
              </w:rPr>
            </w:pPr>
            <w:r>
              <w:rPr>
                <w:rFonts w:hint="eastAsia" w:ascii="宋体" w:hAnsi="宋体"/>
                <w:b/>
                <w:sz w:val="21"/>
                <w:szCs w:val="21"/>
              </w:rPr>
              <w:t>■GB/T 45001-2020</w:t>
            </w:r>
          </w:p>
        </w:tc>
        <w:tc>
          <w:tcPr>
            <w:tcW w:w="668" w:type="dxa"/>
            <w:shd w:val="clear" w:color="auto" w:fill="FFFFFF"/>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291" w:type="dxa"/>
            <w:vAlign w:val="center"/>
          </w:tcPr>
          <w:p>
            <w:pPr>
              <w:rPr>
                <w:lang w:eastAsia="ja-JP"/>
              </w:rPr>
            </w:pPr>
          </w:p>
        </w:tc>
        <w:tc>
          <w:tcPr>
            <w:tcW w:w="1220" w:type="dxa"/>
            <w:vAlign w:val="center"/>
          </w:tcPr>
          <w:p>
            <w:pPr>
              <w:rPr>
                <w:lang w:eastAsia="ja-JP"/>
              </w:rPr>
            </w:pPr>
          </w:p>
        </w:tc>
        <w:tc>
          <w:tcPr>
            <w:tcW w:w="610" w:type="dxa"/>
            <w:vAlign w:val="center"/>
          </w:tcPr>
          <w:p>
            <w:pPr>
              <w:rPr>
                <w:lang w:eastAsia="ja-JP"/>
              </w:rPr>
            </w:pPr>
          </w:p>
        </w:tc>
        <w:tc>
          <w:tcPr>
            <w:tcW w:w="3820" w:type="dxa"/>
            <w:vAlign w:val="center"/>
          </w:tcPr>
          <w:p>
            <w:pPr>
              <w:rPr>
                <w:lang w:eastAsia="ja-JP"/>
              </w:rPr>
            </w:pPr>
          </w:p>
        </w:tc>
        <w:tc>
          <w:tcPr>
            <w:tcW w:w="16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291" w:type="dxa"/>
            <w:vAlign w:val="center"/>
          </w:tcPr>
          <w:p>
            <w:pPr>
              <w:rPr>
                <w:lang w:eastAsia="ja-JP"/>
              </w:rPr>
            </w:pPr>
          </w:p>
        </w:tc>
        <w:tc>
          <w:tcPr>
            <w:tcW w:w="1220" w:type="dxa"/>
            <w:vAlign w:val="center"/>
          </w:tcPr>
          <w:p>
            <w:pPr>
              <w:rPr>
                <w:lang w:eastAsia="ja-JP"/>
              </w:rPr>
            </w:pPr>
          </w:p>
        </w:tc>
        <w:tc>
          <w:tcPr>
            <w:tcW w:w="610" w:type="dxa"/>
            <w:vAlign w:val="center"/>
          </w:tcPr>
          <w:p>
            <w:pPr>
              <w:rPr>
                <w:lang w:eastAsia="ja-JP"/>
              </w:rPr>
            </w:pPr>
          </w:p>
        </w:tc>
        <w:tc>
          <w:tcPr>
            <w:tcW w:w="3820" w:type="dxa"/>
            <w:vAlign w:val="center"/>
          </w:tcPr>
          <w:p>
            <w:pPr>
              <w:rPr>
                <w:lang w:eastAsia="ja-JP"/>
              </w:rPr>
            </w:pPr>
          </w:p>
        </w:tc>
        <w:tc>
          <w:tcPr>
            <w:tcW w:w="16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291" w:type="dxa"/>
            <w:vAlign w:val="center"/>
          </w:tcPr>
          <w:p>
            <w:pPr>
              <w:rPr>
                <w:lang w:eastAsia="ja-JP"/>
              </w:rPr>
            </w:pPr>
          </w:p>
        </w:tc>
        <w:tc>
          <w:tcPr>
            <w:tcW w:w="1220" w:type="dxa"/>
            <w:vAlign w:val="center"/>
          </w:tcPr>
          <w:p>
            <w:pPr>
              <w:rPr>
                <w:lang w:eastAsia="ja-JP"/>
              </w:rPr>
            </w:pPr>
          </w:p>
        </w:tc>
        <w:tc>
          <w:tcPr>
            <w:tcW w:w="610" w:type="dxa"/>
            <w:vAlign w:val="center"/>
          </w:tcPr>
          <w:p>
            <w:pPr>
              <w:rPr>
                <w:lang w:eastAsia="ja-JP"/>
              </w:rPr>
            </w:pPr>
          </w:p>
        </w:tc>
        <w:tc>
          <w:tcPr>
            <w:tcW w:w="3820" w:type="dxa"/>
            <w:vAlign w:val="center"/>
          </w:tcPr>
          <w:p>
            <w:pPr>
              <w:rPr>
                <w:lang w:eastAsia="ja-JP"/>
              </w:rPr>
            </w:pPr>
          </w:p>
        </w:tc>
        <w:tc>
          <w:tcPr>
            <w:tcW w:w="16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291" w:type="dxa"/>
            <w:vAlign w:val="center"/>
          </w:tcPr>
          <w:p>
            <w:pPr>
              <w:rPr>
                <w:lang w:eastAsia="ja-JP"/>
              </w:rPr>
            </w:pPr>
          </w:p>
        </w:tc>
        <w:tc>
          <w:tcPr>
            <w:tcW w:w="1220" w:type="dxa"/>
            <w:vAlign w:val="center"/>
          </w:tcPr>
          <w:p>
            <w:pPr>
              <w:rPr>
                <w:lang w:eastAsia="ja-JP"/>
              </w:rPr>
            </w:pPr>
          </w:p>
        </w:tc>
        <w:tc>
          <w:tcPr>
            <w:tcW w:w="610" w:type="dxa"/>
            <w:vAlign w:val="center"/>
          </w:tcPr>
          <w:p>
            <w:pPr>
              <w:rPr>
                <w:lang w:eastAsia="ja-JP"/>
              </w:rPr>
            </w:pPr>
          </w:p>
        </w:tc>
        <w:tc>
          <w:tcPr>
            <w:tcW w:w="3820" w:type="dxa"/>
            <w:vAlign w:val="center"/>
          </w:tcPr>
          <w:p>
            <w:pPr>
              <w:rPr>
                <w:lang w:eastAsia="ja-JP"/>
              </w:rPr>
            </w:pPr>
          </w:p>
        </w:tc>
        <w:tc>
          <w:tcPr>
            <w:tcW w:w="163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pPr>
              <w:jc w:val="center"/>
            </w:pPr>
            <w:r>
              <w:rPr>
                <w:rFonts w:hint="eastAsia"/>
                <w:sz w:val="20"/>
                <w:lang w:val="en-US" w:eastAsia="zh-CN"/>
              </w:rPr>
              <w:t>A</w:t>
            </w:r>
            <w:r>
              <w:rPr>
                <w:sz w:val="20"/>
              </w:rPr>
              <w:t>组长</w:t>
            </w:r>
          </w:p>
        </w:tc>
        <w:tc>
          <w:tcPr>
            <w:tcW w:w="1089" w:type="dxa"/>
            <w:vAlign w:val="center"/>
          </w:tcPr>
          <w:p>
            <w:pPr>
              <w:jc w:val="center"/>
            </w:pPr>
            <w:r>
              <w:rPr>
                <w:sz w:val="20"/>
                <w:lang w:val="de-DE"/>
              </w:rPr>
              <w:t>王献华</w:t>
            </w:r>
          </w:p>
        </w:tc>
        <w:tc>
          <w:tcPr>
            <w:tcW w:w="711" w:type="dxa"/>
            <w:vAlign w:val="center"/>
          </w:tcPr>
          <w:p>
            <w:pPr>
              <w:jc w:val="center"/>
            </w:pPr>
            <w:r>
              <w:rPr>
                <w:sz w:val="20"/>
                <w:lang w:val="de-DE"/>
              </w:rPr>
              <w:t>男</w:t>
            </w:r>
          </w:p>
        </w:tc>
        <w:tc>
          <w:tcPr>
            <w:tcW w:w="3870" w:type="dxa"/>
            <w:vAlign w:val="center"/>
          </w:tcPr>
          <w:p>
            <w:pPr>
              <w:jc w:val="center"/>
              <w:rPr>
                <w:sz w:val="20"/>
                <w:lang w:val="de-DE"/>
              </w:rPr>
            </w:pPr>
            <w:r>
              <w:rPr>
                <w:sz w:val="20"/>
                <w:lang w:val="de-DE"/>
              </w:rPr>
              <w:t>2021-N1QMS-1244982</w:t>
            </w:r>
          </w:p>
          <w:p>
            <w:pPr>
              <w:jc w:val="center"/>
              <w:rPr>
                <w:sz w:val="20"/>
                <w:lang w:val="de-DE"/>
              </w:rPr>
            </w:pPr>
            <w:r>
              <w:rPr>
                <w:sz w:val="20"/>
                <w:lang w:val="de-DE"/>
              </w:rPr>
              <w:t>2021-N1EMS-1244982</w:t>
            </w:r>
          </w:p>
          <w:p>
            <w:pPr>
              <w:jc w:val="center"/>
            </w:pPr>
            <w:r>
              <w:rPr>
                <w:sz w:val="20"/>
                <w:lang w:val="de-DE"/>
              </w:rPr>
              <w:t>2021-N1OHSMS-1244982</w:t>
            </w:r>
          </w:p>
        </w:tc>
        <w:tc>
          <w:tcPr>
            <w:tcW w:w="2179" w:type="dxa"/>
            <w:vAlign w:val="center"/>
          </w:tcPr>
          <w:p>
            <w:pPr>
              <w:jc w:val="center"/>
            </w:pPr>
            <w:r>
              <w:rPr>
                <w:sz w:val="20"/>
                <w:lang w:val="de-DE"/>
              </w:rPr>
              <w:t>E:14.01.02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pPr>
              <w:jc w:val="center"/>
            </w:pPr>
            <w:r>
              <w:rPr>
                <w:rFonts w:hint="eastAsia"/>
                <w:sz w:val="20"/>
                <w:lang w:val="en-US" w:eastAsia="zh-CN"/>
              </w:rPr>
              <w:t>B</w:t>
            </w:r>
            <w:r>
              <w:rPr>
                <w:sz w:val="20"/>
              </w:rPr>
              <w:t>组员</w:t>
            </w:r>
          </w:p>
        </w:tc>
        <w:tc>
          <w:tcPr>
            <w:tcW w:w="1089" w:type="dxa"/>
            <w:vAlign w:val="center"/>
          </w:tcPr>
          <w:p>
            <w:pPr>
              <w:jc w:val="center"/>
            </w:pPr>
            <w:r>
              <w:rPr>
                <w:sz w:val="20"/>
                <w:lang w:val="de-DE"/>
              </w:rPr>
              <w:t>周海翔</w:t>
            </w:r>
          </w:p>
        </w:tc>
        <w:tc>
          <w:tcPr>
            <w:tcW w:w="711" w:type="dxa"/>
            <w:vAlign w:val="center"/>
          </w:tcPr>
          <w:p>
            <w:pPr>
              <w:jc w:val="center"/>
            </w:pPr>
            <w:r>
              <w:rPr>
                <w:sz w:val="20"/>
                <w:lang w:val="de-DE"/>
              </w:rPr>
              <w:t>男</w:t>
            </w:r>
          </w:p>
        </w:tc>
        <w:tc>
          <w:tcPr>
            <w:tcW w:w="3870" w:type="dxa"/>
            <w:vAlign w:val="center"/>
          </w:tcPr>
          <w:p>
            <w:pPr>
              <w:jc w:val="center"/>
              <w:rPr>
                <w:sz w:val="20"/>
                <w:lang w:val="de-DE"/>
              </w:rPr>
            </w:pPr>
            <w:r>
              <w:rPr>
                <w:sz w:val="20"/>
                <w:lang w:val="de-DE"/>
              </w:rPr>
              <w:t>ISC-JSZJ-381</w:t>
            </w:r>
          </w:p>
          <w:p>
            <w:pPr>
              <w:jc w:val="center"/>
              <w:rPr>
                <w:sz w:val="20"/>
                <w:lang w:val="de-DE"/>
              </w:rPr>
            </w:pPr>
            <w:r>
              <w:rPr>
                <w:sz w:val="20"/>
                <w:lang w:val="de-DE"/>
              </w:rPr>
              <w:t>ISC-JSZJ-381</w:t>
            </w:r>
          </w:p>
          <w:p>
            <w:pPr>
              <w:jc w:val="center"/>
              <w:rPr>
                <w:sz w:val="20"/>
                <w:lang w:val="de-DE"/>
              </w:rPr>
            </w:pPr>
            <w:r>
              <w:rPr>
                <w:sz w:val="20"/>
                <w:lang w:val="de-DE"/>
              </w:rPr>
              <w:t>ISC-JSZJ-381</w:t>
            </w:r>
          </w:p>
          <w:p>
            <w:pPr>
              <w:jc w:val="center"/>
            </w:pPr>
            <w:r>
              <w:rPr>
                <w:sz w:val="20"/>
                <w:lang w:val="de-DE"/>
              </w:rPr>
              <w:t>浙江鼎海科技股份有限公司</w:t>
            </w:r>
          </w:p>
        </w:tc>
        <w:tc>
          <w:tcPr>
            <w:tcW w:w="2179" w:type="dxa"/>
            <w:vAlign w:val="center"/>
          </w:tcPr>
          <w:p>
            <w:pPr>
              <w:jc w:val="center"/>
              <w:rPr>
                <w:sz w:val="20"/>
                <w:lang w:val="de-DE"/>
              </w:rPr>
            </w:pPr>
            <w:r>
              <w:rPr>
                <w:sz w:val="20"/>
                <w:lang w:val="de-DE"/>
              </w:rPr>
              <w:t>Q:14.01.02</w:t>
            </w:r>
          </w:p>
          <w:p>
            <w:pPr>
              <w:jc w:val="center"/>
              <w:rPr>
                <w:sz w:val="20"/>
                <w:lang w:val="de-DE"/>
              </w:rPr>
            </w:pPr>
            <w:r>
              <w:rPr>
                <w:sz w:val="20"/>
                <w:lang w:val="de-DE"/>
              </w:rPr>
              <w:t>E:14.01.02</w:t>
            </w:r>
          </w:p>
          <w:p>
            <w:pPr>
              <w:jc w:val="center"/>
            </w:pPr>
            <w:r>
              <w:rPr>
                <w:sz w:val="20"/>
                <w:lang w:val="de-DE"/>
              </w:rPr>
              <w:t>O:14.01.02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 □EcMS</w:t>
      </w:r>
      <w:r>
        <w:rPr>
          <w:rFonts w:hint="eastAsia"/>
          <w:lang w:val="en-US" w:eastAsia="zh-CN"/>
        </w:rPr>
        <w:t>■</w:t>
      </w:r>
      <w:r>
        <w:rPr>
          <w:rFonts w:hint="eastAsia"/>
        </w:rPr>
        <w:t>EMS</w:t>
      </w:r>
      <w:r>
        <w:rPr>
          <w:rFonts w:hint="eastAsia"/>
          <w:lang w:val="en-US"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en-US" w:eastAsia="zh-CN"/>
              </w:rPr>
              <w:t>□</w:t>
            </w:r>
            <w:r>
              <w:rPr>
                <w:rFonts w:hint="eastAsia"/>
              </w:rPr>
              <w:t>体系建立以来</w:t>
            </w:r>
            <w:r>
              <w:rPr>
                <w:rFonts w:hint="eastAsia"/>
                <w:lang w:val="en-US"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Spec="center" w:tblpY="76"/>
        <w:tblOverlap w:val="never"/>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Spec="center" w:tblpY="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Spec="center" w:tblpY="120"/>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在完成纠正措施后推荐认证注册(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9"/>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79"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79"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79"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4" w:hRule="exact"/>
          <w:jc w:val="center"/>
        </w:trPr>
        <w:tc>
          <w:tcPr>
            <w:tcW w:w="1779" w:type="dxa"/>
            <w:vAlign w:val="center"/>
          </w:tcPr>
          <w:p>
            <w:pPr>
              <w:jc w:val="center"/>
            </w:pPr>
            <w:r>
              <w:rPr>
                <w:rFonts w:hint="eastAsia"/>
              </w:rPr>
              <w:t>审核组长签字</w:t>
            </w:r>
          </w:p>
        </w:tc>
        <w:tc>
          <w:tcPr>
            <w:tcW w:w="2764" w:type="dxa"/>
            <w:tcMar>
              <w:left w:w="113" w:type="dxa"/>
            </w:tcMar>
            <w:vAlign w:val="center"/>
          </w:tcPr>
          <w:p>
            <w:pPr>
              <w:jc w:val="center"/>
              <w:rPr>
                <w:rFonts w:hint="eastAsia" w:eastAsia="宋体"/>
                <w:lang w:eastAsia="zh-CN"/>
              </w:rPr>
            </w:pPr>
            <w:r>
              <w:rPr>
                <w:rFonts w:hint="eastAsia" w:eastAsia="宋体"/>
                <w:lang w:eastAsia="zh-CN"/>
              </w:rPr>
              <w:drawing>
                <wp:inline distT="0" distB="0" distL="114300" distR="114300">
                  <wp:extent cx="939165" cy="613410"/>
                  <wp:effectExtent l="0" t="0" r="635" b="8890"/>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6"/>
                          <a:stretch>
                            <a:fillRect/>
                          </a:stretch>
                        </pic:blipFill>
                        <pic:spPr>
                          <a:xfrm>
                            <a:off x="0" y="0"/>
                            <a:ext cx="939165" cy="613410"/>
                          </a:xfrm>
                          <a:prstGeom prst="rect">
                            <a:avLst/>
                          </a:prstGeom>
                        </pic:spPr>
                      </pic:pic>
                    </a:graphicData>
                  </a:graphic>
                </wp:inline>
              </w:drawing>
            </w:r>
          </w:p>
          <w:p>
            <w:pPr>
              <w:jc w:val="center"/>
            </w:pPr>
          </w:p>
        </w:tc>
        <w:tc>
          <w:tcPr>
            <w:tcW w:w="2764" w:type="dxa"/>
            <w:tcMar>
              <w:left w:w="113" w:type="dxa"/>
            </w:tcMar>
            <w:vAlign w:val="center"/>
          </w:tcPr>
          <w:p>
            <w:pPr>
              <w:jc w:val="center"/>
              <w:rPr>
                <w:color w:val="auto"/>
              </w:rPr>
            </w:pPr>
            <w:r>
              <w:rPr>
                <w:rFonts w:hint="eastAsia"/>
                <w:color w:val="auto"/>
              </w:rPr>
              <w:t>日期</w:t>
            </w:r>
          </w:p>
        </w:tc>
        <w:tc>
          <w:tcPr>
            <w:tcW w:w="2766" w:type="dxa"/>
            <w:tcMar>
              <w:left w:w="113" w:type="dxa"/>
            </w:tcMar>
            <w:vAlign w:val="center"/>
          </w:tcPr>
          <w:p>
            <w:pPr>
              <w:jc w:val="center"/>
              <w:rPr>
                <w:rFonts w:hint="default" w:ascii="宋体" w:eastAsia="宋体"/>
                <w:b/>
                <w:color w:val="auto"/>
                <w:szCs w:val="21"/>
                <w:lang w:val="en-US" w:eastAsia="zh-CN"/>
              </w:rPr>
            </w:pPr>
            <w:r>
              <w:rPr>
                <w:rFonts w:hint="eastAsia" w:ascii="宋体"/>
                <w:b/>
                <w:color w:val="auto"/>
                <w:szCs w:val="21"/>
                <w:lang w:val="en-US" w:eastAsia="zh-CN"/>
              </w:rPr>
              <w:t>2022.9.1</w:t>
            </w:r>
          </w:p>
        </w:tc>
      </w:tr>
    </w:tbl>
    <w:p/>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lang w:eastAsia="zh-CN"/>
        </w:rPr>
        <w:sectPr>
          <w:headerReference r:id="rId3" w:type="default"/>
          <w:pgSz w:w="11906" w:h="16838"/>
          <w:pgMar w:top="1440" w:right="1080" w:bottom="1440" w:left="1080" w:header="624" w:footer="992" w:gutter="0"/>
          <w:pgBorders>
            <w:top w:val="none" w:sz="0" w:space="0"/>
            <w:left w:val="none" w:sz="0" w:space="0"/>
            <w:bottom w:val="none" w:sz="0" w:space="0"/>
            <w:right w:val="none" w:sz="0" w:space="0"/>
          </w:pgBorders>
          <w:cols w:space="425" w:num="1"/>
          <w:docGrid w:type="lines" w:linePitch="312" w:charSpace="0"/>
        </w:sectPr>
      </w:pPr>
    </w:p>
    <w:p>
      <w:pPr>
        <w:rPr>
          <w:shd w:val="clear" w:color="FFFFFF" w:fill="D9D9D9"/>
          <w:lang w:eastAsia="zh-CN"/>
        </w:rPr>
      </w:pPr>
      <w:r>
        <w:rPr>
          <w:shd w:val="clear" w:color="FFFFFF" w:fill="D9D9D9"/>
          <w:lang w:eastAsia="zh-CN"/>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sym w:font="Wingdings 2" w:char="0052"/>
                  </w:r>
                  <w:r>
                    <w:rPr>
                      <w:rFonts w:hint="eastAsia"/>
                      <w:color w:val="auto"/>
                      <w:vertAlign w:val="baseline"/>
                      <w:lang w:val="en-US" w:eastAsia="zh-CN"/>
                    </w:rPr>
                    <w:t>政治环境</w:t>
                  </w:r>
                  <w:r>
                    <w:rPr>
                      <w:rFonts w:hint="eastAsia"/>
                      <w:color w:val="auto"/>
                      <w:lang w:eastAsia="zh-CN"/>
                    </w:rPr>
                    <w:sym w:font="Wingdings 2" w:char="0052"/>
                  </w:r>
                  <w:r>
                    <w:rPr>
                      <w:rFonts w:hint="eastAsia"/>
                      <w:color w:val="auto"/>
                      <w:vertAlign w:val="baseline"/>
                      <w:lang w:val="en-US" w:eastAsia="zh-CN"/>
                    </w:rPr>
                    <w:t xml:space="preserve">法律法规 </w:t>
                  </w:r>
                  <w:r>
                    <w:rPr>
                      <w:rFonts w:hint="eastAsia"/>
                      <w:color w:val="auto"/>
                      <w:lang w:eastAsia="zh-CN"/>
                    </w:rPr>
                    <w:sym w:font="Wingdings 2" w:char="0052"/>
                  </w:r>
                  <w:r>
                    <w:rPr>
                      <w:rFonts w:hint="eastAsia"/>
                      <w:color w:val="auto"/>
                      <w:vertAlign w:val="baseline"/>
                      <w:lang w:val="en-US" w:eastAsia="zh-CN"/>
                    </w:rPr>
                    <w:t xml:space="preserve">技术 </w:t>
                  </w:r>
                  <w:r>
                    <w:rPr>
                      <w:rFonts w:hint="eastAsia"/>
                      <w:color w:val="auto"/>
                      <w:lang w:eastAsia="zh-CN"/>
                    </w:rPr>
                    <w:sym w:font="Wingdings 2" w:char="0052"/>
                  </w:r>
                  <w:r>
                    <w:rPr>
                      <w:rFonts w:hint="eastAsia"/>
                      <w:color w:val="auto"/>
                      <w:vertAlign w:val="baseline"/>
                      <w:lang w:val="en-US" w:eastAsia="zh-CN"/>
                    </w:rPr>
                    <w:t xml:space="preserve">竞争 </w:t>
                  </w:r>
                  <w:r>
                    <w:rPr>
                      <w:rFonts w:hint="eastAsia"/>
                      <w:color w:val="auto"/>
                      <w:lang w:eastAsia="zh-CN"/>
                    </w:rPr>
                    <w:sym w:font="Wingdings 2" w:char="0052"/>
                  </w:r>
                  <w:r>
                    <w:rPr>
                      <w:rFonts w:hint="eastAsia"/>
                      <w:color w:val="auto"/>
                      <w:vertAlign w:val="baseline"/>
                      <w:lang w:val="en-US" w:eastAsia="zh-CN"/>
                    </w:rPr>
                    <w:t xml:space="preserve">市场 </w:t>
                  </w:r>
                  <w:r>
                    <w:rPr>
                      <w:rFonts w:hint="eastAsia"/>
                      <w:color w:val="auto"/>
                    </w:rPr>
                    <w:sym w:font="Wingdings 2" w:char="0052"/>
                  </w:r>
                  <w:r>
                    <w:rPr>
                      <w:rFonts w:hint="eastAsia"/>
                      <w:color w:val="auto"/>
                      <w:vertAlign w:val="baseline"/>
                      <w:lang w:val="en-US" w:eastAsia="zh-CN"/>
                    </w:rPr>
                    <w:t xml:space="preserve">文化 </w:t>
                  </w:r>
                  <w:r>
                    <w:rPr>
                      <w:rFonts w:hint="eastAsia"/>
                      <w:color w:val="auto"/>
                    </w:rPr>
                    <w:sym w:font="Wingdings 2" w:char="0052"/>
                  </w:r>
                  <w:r>
                    <w:rPr>
                      <w:rFonts w:hint="eastAsia"/>
                      <w:color w:val="auto"/>
                      <w:vertAlign w:val="baseline"/>
                      <w:lang w:val="en-US" w:eastAsia="zh-CN"/>
                    </w:rPr>
                    <w:t xml:space="preserve">社会 </w:t>
                  </w:r>
                  <w:r>
                    <w:rPr>
                      <w:rFonts w:hint="eastAsia"/>
                      <w:color w:val="auto"/>
                      <w:lang w:eastAsia="zh-CN"/>
                    </w:rPr>
                    <w:sym w:font="Wingdings 2" w:char="0052"/>
                  </w:r>
                  <w:r>
                    <w:rPr>
                      <w:rFonts w:hint="eastAsia"/>
                      <w:color w:val="auto"/>
                      <w:vertAlign w:val="baseline"/>
                      <w:lang w:val="en-US" w:eastAsia="zh-CN"/>
                    </w:rPr>
                    <w:t xml:space="preserve">经济环境 </w:t>
                  </w:r>
                  <w:r>
                    <w:rPr>
                      <w:rFonts w:hint="eastAsia"/>
                      <w:color w:val="auto"/>
                      <w:lang w:eastAsia="zh-CN"/>
                    </w:rPr>
                    <w:sym w:font="Wingdings 2" w:char="0052"/>
                  </w:r>
                  <w:r>
                    <w:rPr>
                      <w:rFonts w:hint="eastAsia"/>
                      <w:color w:val="auto"/>
                      <w:lang w:val="en-US" w:eastAsia="zh-CN"/>
                    </w:rPr>
                    <w:t>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sym w:font="Wingdings 2" w:char="0052"/>
                  </w:r>
                  <w:r>
                    <w:rPr>
                      <w:rFonts w:hint="eastAsia"/>
                      <w:color w:val="auto"/>
                      <w:vertAlign w:val="baseline"/>
                      <w:lang w:val="en-US" w:eastAsia="zh-CN"/>
                    </w:rPr>
                    <w:t xml:space="preserve">价值观  </w:t>
                  </w:r>
                  <w:r>
                    <w:rPr>
                      <w:rFonts w:hint="eastAsia"/>
                      <w:color w:val="auto"/>
                      <w:lang w:eastAsia="zh-CN"/>
                    </w:rPr>
                    <w:sym w:font="Wingdings 2" w:char="0052"/>
                  </w:r>
                  <w:r>
                    <w:rPr>
                      <w:rFonts w:hint="eastAsia"/>
                      <w:color w:val="auto"/>
                      <w:vertAlign w:val="baseline"/>
                      <w:lang w:val="en-US" w:eastAsia="zh-CN"/>
                    </w:rPr>
                    <w:t xml:space="preserve">文化  </w:t>
                  </w:r>
                  <w:r>
                    <w:rPr>
                      <w:rFonts w:hint="eastAsia"/>
                      <w:color w:val="auto"/>
                      <w:lang w:eastAsia="zh-CN"/>
                    </w:rPr>
                    <w:sym w:font="Wingdings 2" w:char="0052"/>
                  </w:r>
                  <w:r>
                    <w:rPr>
                      <w:rFonts w:hint="eastAsia"/>
                      <w:color w:val="auto"/>
                      <w:vertAlign w:val="baseline"/>
                      <w:lang w:val="en-US" w:eastAsia="zh-CN"/>
                    </w:rPr>
                    <w:t xml:space="preserve">知识 </w:t>
                  </w:r>
                  <w:r>
                    <w:rPr>
                      <w:rFonts w:hint="eastAsia"/>
                      <w:color w:val="auto"/>
                      <w:lang w:eastAsia="zh-CN"/>
                    </w:rPr>
                    <w:sym w:font="Wingdings 2" w:char="0052"/>
                  </w:r>
                  <w:r>
                    <w:rPr>
                      <w:rFonts w:hint="eastAsia"/>
                      <w:color w:val="auto"/>
                      <w:vertAlign w:val="baseline"/>
                      <w:lang w:val="en-US" w:eastAsia="zh-CN"/>
                    </w:rPr>
                    <w:t xml:space="preserve">绩效  </w:t>
                  </w:r>
                  <w:r>
                    <w:rPr>
                      <w:rFonts w:hint="eastAsia"/>
                      <w:color w:val="auto"/>
                      <w:lang w:eastAsia="zh-CN"/>
                    </w:rPr>
                    <w:sym w:font="Wingdings 2" w:char="0052"/>
                  </w:r>
                  <w:r>
                    <w:rPr>
                      <w:rFonts w:hint="eastAsia"/>
                      <w:color w:val="auto"/>
                      <w:lang w:val="en-US" w:eastAsia="zh-CN"/>
                    </w:rPr>
                    <w:t>财务因素</w:t>
                  </w:r>
                  <w:r>
                    <w:rPr>
                      <w:rFonts w:hint="eastAsia"/>
                      <w:color w:val="auto"/>
                      <w:vertAlign w:val="baseline"/>
                      <w:lang w:val="en-US" w:eastAsia="zh-CN"/>
                    </w:rPr>
                    <w:t xml:space="preserve"> </w:t>
                  </w:r>
                  <w:r>
                    <w:rPr>
                      <w:rFonts w:hint="eastAsia"/>
                      <w:color w:val="auto"/>
                      <w:lang w:eastAsia="zh-CN"/>
                    </w:rPr>
                    <w:sym w:font="Wingdings 2" w:char="0052"/>
                  </w:r>
                  <w:r>
                    <w:rPr>
                      <w:rFonts w:hint="eastAsia"/>
                      <w:color w:val="auto"/>
                      <w:vertAlign w:val="baseline"/>
                      <w:lang w:val="en-US" w:eastAsia="zh-CN"/>
                    </w:rPr>
                    <w:t xml:space="preserve">资源因素 </w:t>
                  </w:r>
                  <w:r>
                    <w:rPr>
                      <w:rFonts w:hint="eastAsia"/>
                      <w:color w:val="auto"/>
                      <w:lang w:eastAsia="zh-CN"/>
                    </w:rPr>
                    <w:sym w:font="Wingdings 2" w:char="0052"/>
                  </w:r>
                  <w:r>
                    <w:rPr>
                      <w:rFonts w:hint="eastAsia"/>
                      <w:color w:val="auto"/>
                      <w:lang w:val="en-US" w:eastAsia="zh-CN"/>
                    </w:rPr>
                    <w:t>工艺</w:t>
                  </w:r>
                  <w:r>
                    <w:rPr>
                      <w:rFonts w:hint="eastAsia"/>
                      <w:color w:val="auto"/>
                      <w:vertAlign w:val="baseline"/>
                      <w:lang w:val="en-US" w:eastAsia="zh-CN"/>
                    </w:rPr>
                    <w:t xml:space="preserve"> </w:t>
                  </w:r>
                  <w:r>
                    <w:rPr>
                      <w:rFonts w:hint="eastAsia"/>
                      <w:color w:val="auto"/>
                      <w:lang w:eastAsia="zh-CN"/>
                    </w:rPr>
                    <w:sym w:font="Wingdings 2" w:char="0052"/>
                  </w:r>
                  <w:r>
                    <w:rPr>
                      <w:rFonts w:hint="eastAsia"/>
                      <w:color w:val="auto"/>
                      <w:vertAlign w:val="baseline"/>
                      <w:lang w:val="en-US" w:eastAsia="zh-CN"/>
                    </w:rPr>
                    <w:t xml:space="preserve">设备 </w:t>
                  </w:r>
                  <w:r>
                    <w:rPr>
                      <w:rFonts w:hint="eastAsia"/>
                      <w:color w:val="auto"/>
                      <w:lang w:eastAsia="zh-CN"/>
                    </w:rPr>
                    <w:sym w:font="Wingdings 2" w:char="0052"/>
                  </w:r>
                  <w:r>
                    <w:rPr>
                      <w:rFonts w:hint="eastAsia"/>
                      <w:color w:val="auto"/>
                      <w:vertAlign w:val="baseline"/>
                      <w:lang w:val="en-US" w:eastAsia="zh-CN"/>
                    </w:rPr>
                    <w:t xml:space="preserve">人员能力 </w:t>
                  </w:r>
                  <w:r>
                    <w:rPr>
                      <w:rFonts w:hint="eastAsia"/>
                      <w:color w:val="auto"/>
                    </w:rPr>
                    <w:t>□</w:t>
                  </w:r>
                  <w:r>
                    <w:rPr>
                      <w:rFonts w:hint="eastAsia"/>
                      <w:color w:val="auto"/>
                      <w:lang w:val="en-US" w:eastAsia="zh-CN"/>
                    </w:rPr>
                    <w:t>其他</w:t>
                  </w:r>
                  <w:r>
                    <w:rPr>
                      <w:rFonts w:hint="eastAsia"/>
                      <w:color w:val="auto"/>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重要的相关方</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sym w:font="Wingdings 2" w:char="0052"/>
                  </w:r>
                  <w:r>
                    <w:rPr>
                      <w:rFonts w:hint="eastAsia"/>
                      <w:color w:val="auto"/>
                      <w:vertAlign w:val="baseline"/>
                      <w:lang w:val="en-US" w:eastAsia="zh-CN"/>
                    </w:rPr>
                    <w:t>主管部门</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sym w:font="Wingdings 2" w:char="0052"/>
                  </w:r>
                  <w:r>
                    <w:rPr>
                      <w:rFonts w:hint="eastAsia"/>
                      <w:color w:val="auto"/>
                      <w:vertAlign w:val="baseline"/>
                      <w:lang w:val="en-US" w:eastAsia="zh-CN"/>
                    </w:rPr>
                    <w:t>供方</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sym w:font="Wingdings 2" w:char="0052"/>
                  </w:r>
                  <w:r>
                    <w:rPr>
                      <w:rFonts w:hint="eastAsia"/>
                      <w:color w:val="auto"/>
                      <w:vertAlign w:val="baseline"/>
                      <w:lang w:val="en-US" w:eastAsia="zh-CN"/>
                    </w:rPr>
                    <w:t>顾客</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sym w:font="Wingdings 2" w:char="0052"/>
                  </w:r>
                  <w:r>
                    <w:rPr>
                      <w:rFonts w:hint="eastAsia"/>
                      <w:color w:val="auto"/>
                      <w:vertAlign w:val="baseline"/>
                      <w:lang w:val="en-US" w:eastAsia="zh-CN"/>
                    </w:rPr>
                    <w:t>消费者</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sym w:font="Wingdings 2" w:char="0052"/>
                  </w:r>
                  <w:r>
                    <w:rPr>
                      <w:rFonts w:hint="eastAsia"/>
                      <w:color w:val="auto"/>
                      <w:vertAlign w:val="baseline"/>
                      <w:lang w:val="en-US" w:eastAsia="zh-CN"/>
                    </w:rPr>
                    <w:t>员工</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sym w:font="Wingdings 2" w:char="0052"/>
                  </w:r>
                  <w:r>
                    <w:rPr>
                      <w:rFonts w:hint="eastAsia"/>
                      <w:color w:val="auto"/>
                      <w:vertAlign w:val="baseline"/>
                      <w:lang w:val="en-US" w:eastAsia="zh-CN"/>
                    </w:rPr>
                    <w:t>投资方</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r>
                    <w:rPr>
                      <w:rFonts w:hint="eastAsia"/>
                      <w:color w:val="auto"/>
                      <w:vertAlign w:val="baseline"/>
                      <w:lang w:val="en-US" w:eastAsia="zh-CN"/>
                    </w:rPr>
                    <w:t>□其他</w:t>
                  </w:r>
                </w:p>
              </w:tc>
              <w:tc>
                <w:tcPr>
                  <w:tcW w:w="6912"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vertAlign w:val="baseline"/>
                      <w:lang w:val="en-US" w:eastAsia="zh-CN"/>
                    </w:rPr>
                  </w:pP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精益求精的产品质量、诚实守信的经营理念；</w:t>
            </w:r>
          </w:p>
          <w:p>
            <w:pPr>
              <w:keepNext w:val="0"/>
              <w:keepLines w:val="0"/>
              <w:suppressLineNumbers w:val="0"/>
              <w:spacing w:before="0" w:beforeAutospacing="0" w:after="0" w:afterAutospacing="0"/>
              <w:ind w:left="0" w:right="0"/>
              <w:rPr>
                <w:rFonts w:hint="eastAsia"/>
                <w:u w:val="single"/>
              </w:rPr>
            </w:pPr>
            <w:r>
              <w:rPr>
                <w:rFonts w:hint="eastAsia"/>
                <w:u w:val="single"/>
              </w:rPr>
              <w:t>持续改进管理绩效、 不断满足顾客需求</w:t>
            </w:r>
            <w:r>
              <w:rPr>
                <w:rFonts w:hint="eastAsia"/>
                <w:u w:val="single"/>
                <w:lang w:eastAsia="zh-CN"/>
              </w:rPr>
              <w:t>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rPr>
                  </w:pPr>
                  <w:r>
                    <w:rPr>
                      <w:rFonts w:hint="eastAsia"/>
                    </w:rPr>
                    <w:t>主要的风险或机遇描述</w:t>
                  </w:r>
                </w:p>
              </w:tc>
              <w:tc>
                <w:tcPr>
                  <w:tcW w:w="3965" w:type="dxa"/>
                </w:tcPr>
                <w:p>
                  <w:pPr>
                    <w:keepNext w:val="0"/>
                    <w:keepLines w:val="0"/>
                    <w:suppressLineNumbers w:val="0"/>
                    <w:spacing w:before="0" w:beforeAutospacing="0" w:after="0" w:afterAutospacing="0"/>
                    <w:ind w:left="0" w:right="0"/>
                    <w:rPr>
                      <w:rFonts w:hint="eastAsia"/>
                    </w:rPr>
                  </w:pPr>
                  <w:r>
                    <w:rPr>
                      <w:rFonts w:hint="eastAsia"/>
                    </w:rPr>
                    <w:t>应对措施</w:t>
                  </w:r>
                </w:p>
              </w:tc>
              <w:tc>
                <w:tcPr>
                  <w:tcW w:w="1717" w:type="dxa"/>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原辅料采购</w:t>
                  </w:r>
                </w:p>
              </w:tc>
              <w:tc>
                <w:tcPr>
                  <w:tcW w:w="3965"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进料检验/供应商定期评价</w:t>
                  </w:r>
                </w:p>
              </w:tc>
              <w:tc>
                <w:tcPr>
                  <w:tcW w:w="1717"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人为错误</w:t>
                  </w:r>
                </w:p>
              </w:tc>
              <w:tc>
                <w:tcPr>
                  <w:tcW w:w="3965"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操作规程/绩效考核</w:t>
                  </w:r>
                </w:p>
              </w:tc>
              <w:tc>
                <w:tcPr>
                  <w:tcW w:w="1717" w:type="dxa"/>
                </w:tcPr>
                <w:p>
                  <w:pPr>
                    <w:keepNext w:val="0"/>
                    <w:keepLines w:val="0"/>
                    <w:suppressLineNumbers w:val="0"/>
                    <w:spacing w:before="0" w:beforeAutospacing="0" w:after="0" w:afterAutospacing="0"/>
                    <w:ind w:left="0" w:right="0"/>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设备故障</w:t>
                  </w:r>
                </w:p>
              </w:tc>
              <w:tc>
                <w:tcPr>
                  <w:tcW w:w="3965"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定期维护/及时维修</w:t>
                  </w:r>
                </w:p>
              </w:tc>
              <w:tc>
                <w:tcPr>
                  <w:tcW w:w="1717" w:type="dxa"/>
                </w:tcPr>
                <w:p>
                  <w:pPr>
                    <w:keepNext w:val="0"/>
                    <w:keepLines w:val="0"/>
                    <w:suppressLineNumbers w:val="0"/>
                    <w:spacing w:before="0" w:beforeAutospacing="0" w:after="0" w:afterAutospacing="0"/>
                    <w:ind w:left="0" w:right="0"/>
                    <w:rPr>
                      <w:rFonts w:hint="eastAsia"/>
                    </w:rPr>
                  </w:pPr>
                  <w:r>
                    <w:rPr>
                      <w:rFonts w:hint="eastAsia"/>
                      <w:lang w:val="en-US" w:eastAsia="zh-CN"/>
                    </w:rPr>
                    <w:t>基本有效</w:t>
                  </w:r>
                </w:p>
              </w:tc>
            </w:tr>
          </w:tbl>
          <w:p>
            <w:pPr>
              <w:pStyle w:val="2"/>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1222"/>
              <w:gridCol w:w="308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widowControl/>
                    <w:spacing w:before="40"/>
                    <w:jc w:val="left"/>
                    <w:rPr>
                      <w:color w:val="000000"/>
                      <w:szCs w:val="18"/>
                    </w:rPr>
                  </w:pPr>
                  <w:r>
                    <w:rPr>
                      <w:rFonts w:hint="eastAsia"/>
                      <w:color w:val="000000"/>
                      <w:szCs w:val="18"/>
                    </w:rPr>
                    <w:t>目标</w:t>
                  </w:r>
                </w:p>
              </w:tc>
              <w:tc>
                <w:tcPr>
                  <w:tcW w:w="709" w:type="pct"/>
                </w:tcPr>
                <w:p>
                  <w:pPr>
                    <w:widowControl/>
                    <w:spacing w:before="40"/>
                    <w:jc w:val="left"/>
                    <w:rPr>
                      <w:color w:val="000000"/>
                      <w:szCs w:val="18"/>
                    </w:rPr>
                  </w:pPr>
                  <w:r>
                    <w:rPr>
                      <w:rFonts w:hint="eastAsia"/>
                      <w:color w:val="000000"/>
                      <w:szCs w:val="18"/>
                    </w:rPr>
                    <w:t>考核频次</w:t>
                  </w:r>
                </w:p>
              </w:tc>
              <w:tc>
                <w:tcPr>
                  <w:tcW w:w="1790" w:type="pct"/>
                </w:tcPr>
                <w:p>
                  <w:pPr>
                    <w:widowControl/>
                    <w:spacing w:before="40"/>
                    <w:jc w:val="left"/>
                    <w:rPr>
                      <w:color w:val="000000"/>
                      <w:szCs w:val="18"/>
                    </w:rPr>
                  </w:pPr>
                  <w:r>
                    <w:rPr>
                      <w:rFonts w:hint="eastAsia"/>
                      <w:color w:val="000000"/>
                      <w:szCs w:val="18"/>
                    </w:rPr>
                    <w:t>计算方法</w:t>
                  </w:r>
                </w:p>
              </w:tc>
              <w:tc>
                <w:tcPr>
                  <w:tcW w:w="1250" w:type="pct"/>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spacing w:line="440" w:lineRule="atLeast"/>
                    <w:jc w:val="left"/>
                    <w:rPr>
                      <w:rFonts w:hint="eastAsia" w:ascii="宋体" w:hAnsi="宋体"/>
                      <w:color w:val="000000"/>
                      <w:sz w:val="21"/>
                      <w:szCs w:val="21"/>
                      <w:u w:val="none"/>
                    </w:rPr>
                  </w:pPr>
                  <w:r>
                    <w:rPr>
                      <w:rFonts w:hint="eastAsia" w:ascii="宋体" w:hAnsi="宋体"/>
                      <w:color w:val="000000"/>
                      <w:sz w:val="21"/>
                      <w:szCs w:val="21"/>
                      <w:u w:val="none"/>
                    </w:rPr>
                    <w:t>产品生产一次验收合格率98%以上</w:t>
                  </w:r>
                </w:p>
              </w:tc>
              <w:tc>
                <w:tcPr>
                  <w:tcW w:w="709" w:type="pct"/>
                </w:tcPr>
                <w:p>
                  <w:pPr>
                    <w:widowControl/>
                    <w:spacing w:before="40"/>
                    <w:jc w:val="left"/>
                    <w:rPr>
                      <w:color w:val="000000"/>
                      <w:sz w:val="21"/>
                      <w:szCs w:val="21"/>
                      <w:highlight w:val="cyan"/>
                    </w:rPr>
                  </w:pPr>
                  <w:r>
                    <w:rPr>
                      <w:rFonts w:hint="eastAsia" w:ascii="宋体" w:hAnsi="宋体" w:cs="Arial"/>
                      <w:sz w:val="21"/>
                      <w:szCs w:val="21"/>
                    </w:rPr>
                    <w:t>1次/月</w:t>
                  </w:r>
                </w:p>
              </w:tc>
              <w:tc>
                <w:tcPr>
                  <w:tcW w:w="1790" w:type="pct"/>
                </w:tcPr>
                <w:p>
                  <w:pPr>
                    <w:widowControl/>
                    <w:spacing w:before="40"/>
                    <w:jc w:val="left"/>
                    <w:rPr>
                      <w:color w:val="000000"/>
                      <w:sz w:val="21"/>
                      <w:szCs w:val="21"/>
                      <w:highlight w:val="cyan"/>
                    </w:rPr>
                  </w:pPr>
                  <w:r>
                    <w:rPr>
                      <w:rFonts w:hint="eastAsia" w:ascii="宋体" w:hAnsi="宋体" w:cs="Arial"/>
                      <w:sz w:val="21"/>
                      <w:szCs w:val="21"/>
                    </w:rPr>
                    <w:t>一次检验合格产品数/生产产品总数</w:t>
                  </w:r>
                </w:p>
              </w:tc>
              <w:tc>
                <w:tcPr>
                  <w:tcW w:w="1250" w:type="pct"/>
                </w:tcPr>
                <w:p>
                  <w:pPr>
                    <w:widowControl/>
                    <w:spacing w:before="40"/>
                    <w:jc w:val="left"/>
                    <w:rPr>
                      <w:color w:val="000000"/>
                      <w:sz w:val="21"/>
                      <w:szCs w:val="21"/>
                      <w:highlight w:val="cyan"/>
                    </w:rPr>
                  </w:pPr>
                  <w:r>
                    <w:rPr>
                      <w:rFonts w:hint="eastAsia"/>
                      <w:sz w:val="21"/>
                      <w:szCs w:val="21"/>
                    </w:rPr>
                    <w:t>98.1 %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spacing w:line="440" w:lineRule="atLeast"/>
                    <w:jc w:val="left"/>
                    <w:rPr>
                      <w:rFonts w:hint="eastAsia" w:ascii="宋体" w:hAnsi="宋体"/>
                      <w:color w:val="000000"/>
                      <w:sz w:val="21"/>
                      <w:szCs w:val="21"/>
                      <w:u w:val="none"/>
                    </w:rPr>
                  </w:pPr>
                  <w:r>
                    <w:rPr>
                      <w:rFonts w:hint="eastAsia" w:ascii="宋体" w:hAnsi="宋体"/>
                      <w:color w:val="000000"/>
                      <w:sz w:val="21"/>
                      <w:szCs w:val="21"/>
                      <w:u w:val="none"/>
                    </w:rPr>
                    <w:t>顾客综合满意率</w:t>
                  </w:r>
                  <w:r>
                    <w:rPr>
                      <w:rFonts w:hint="eastAsia" w:ascii="宋体" w:hAnsi="宋体"/>
                      <w:color w:val="000000"/>
                      <w:sz w:val="21"/>
                      <w:szCs w:val="21"/>
                      <w:u w:val="none"/>
                      <w:lang w:val="en-US" w:eastAsia="zh-CN"/>
                    </w:rPr>
                    <w:t>9</w:t>
                  </w:r>
                  <w:r>
                    <w:rPr>
                      <w:rFonts w:hint="eastAsia" w:ascii="宋体" w:hAnsi="宋体"/>
                      <w:color w:val="000000"/>
                      <w:sz w:val="21"/>
                      <w:szCs w:val="21"/>
                      <w:u w:val="none"/>
                    </w:rPr>
                    <w:t>0%以上</w:t>
                  </w:r>
                </w:p>
              </w:tc>
              <w:tc>
                <w:tcPr>
                  <w:tcW w:w="709" w:type="pct"/>
                </w:tcPr>
                <w:p>
                  <w:pPr>
                    <w:widowControl/>
                    <w:spacing w:before="40"/>
                    <w:jc w:val="left"/>
                    <w:rPr>
                      <w:color w:val="000000"/>
                      <w:sz w:val="21"/>
                      <w:szCs w:val="21"/>
                      <w:highlight w:val="cyan"/>
                    </w:rPr>
                  </w:pPr>
                  <w:r>
                    <w:rPr>
                      <w:rFonts w:hint="eastAsia" w:ascii="宋体" w:hAnsi="宋体" w:cs="Arial"/>
                      <w:sz w:val="21"/>
                      <w:szCs w:val="21"/>
                    </w:rPr>
                    <w:t>1次/年</w:t>
                  </w:r>
                </w:p>
              </w:tc>
              <w:tc>
                <w:tcPr>
                  <w:tcW w:w="1790" w:type="pct"/>
                </w:tcPr>
                <w:p>
                  <w:pPr>
                    <w:widowControl/>
                    <w:spacing w:before="40"/>
                    <w:jc w:val="left"/>
                    <w:rPr>
                      <w:color w:val="000000"/>
                      <w:sz w:val="21"/>
                      <w:szCs w:val="21"/>
                      <w:highlight w:val="cyan"/>
                    </w:rPr>
                  </w:pPr>
                  <w:r>
                    <w:rPr>
                      <w:rFonts w:hint="eastAsia" w:ascii="宋体" w:hAnsi="宋体" w:cs="Arial"/>
                      <w:sz w:val="21"/>
                      <w:szCs w:val="21"/>
                    </w:rPr>
                    <w:t>顾客满意度调查总分数/调查顾客总数</w:t>
                  </w:r>
                </w:p>
              </w:tc>
              <w:tc>
                <w:tcPr>
                  <w:tcW w:w="1250" w:type="pct"/>
                </w:tcPr>
                <w:p>
                  <w:pPr>
                    <w:widowControl/>
                    <w:spacing w:before="40"/>
                    <w:jc w:val="left"/>
                    <w:rPr>
                      <w:color w:val="000000"/>
                      <w:sz w:val="21"/>
                      <w:szCs w:val="21"/>
                      <w:highlight w:val="cyan"/>
                    </w:rPr>
                  </w:pPr>
                  <w:r>
                    <w:rPr>
                      <w:rFonts w:hint="eastAsia"/>
                      <w:sz w:val="21"/>
                      <w:szCs w:val="21"/>
                    </w:rPr>
                    <w:t>9</w:t>
                  </w:r>
                  <w:r>
                    <w:rPr>
                      <w:rFonts w:hint="eastAsia"/>
                      <w:sz w:val="21"/>
                      <w:szCs w:val="21"/>
                      <w:lang w:val="en-US" w:eastAsia="zh-CN"/>
                    </w:rPr>
                    <w:t>3.3</w:t>
                  </w:r>
                  <w:r>
                    <w:rPr>
                      <w:rFonts w:hint="eastAsia"/>
                      <w:sz w:val="21"/>
                      <w:szCs w:val="21"/>
                    </w:rPr>
                    <w:t>%</w:t>
                  </w: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 xml:space="preserve">□主要设备设施 □主要检测设备 </w:t>
            </w:r>
            <w:r>
              <w:rPr>
                <w:rFonts w:hint="eastAsia"/>
                <w:lang w:eastAsia="zh-CN"/>
              </w:rPr>
              <w:sym w:font="Wingdings 2" w:char="0052"/>
            </w:r>
            <w:r>
              <w:rPr>
                <w:rFonts w:hint="eastAsia"/>
              </w:rPr>
              <w:t>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default"/>
                <w:color w:val="000000" w:themeColor="text1"/>
                <w:lang w:val="en-US"/>
              </w:rPr>
            </w:pPr>
            <w:r>
              <w:rPr>
                <w:rFonts w:hint="eastAsia"/>
              </w:rPr>
              <w:t>主要</w:t>
            </w:r>
            <w:r>
              <w:rPr>
                <w:rFonts w:hint="eastAsia"/>
                <w:lang w:eastAsia="zh-CN"/>
              </w:rPr>
              <w:t>生产</w:t>
            </w:r>
            <w:r>
              <w:rPr>
                <w:rFonts w:hint="eastAsia"/>
              </w:rPr>
              <w:t>设备有</w:t>
            </w:r>
            <w:r>
              <w:rPr>
                <w:rFonts w:hint="eastAsia"/>
                <w:color w:val="auto"/>
                <w:u w:val="single"/>
                <w:lang w:eastAsia="zh-CN"/>
              </w:rPr>
              <w:t xml:space="preserve"> 硫化机、破胶机、炼胶机、压力机</w:t>
            </w:r>
            <w:r>
              <w:rPr>
                <w:rFonts w:hint="eastAsia"/>
                <w:color w:val="auto"/>
                <w:u w:val="single"/>
                <w:lang w:val="en-US" w:eastAsia="zh-CN"/>
              </w:rPr>
              <w:t>等</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FE"/>
            </w:r>
            <w:r>
              <w:rPr>
                <w:rFonts w:hint="eastAsia"/>
              </w:rPr>
              <w:t>行车</w:t>
            </w:r>
            <w:r>
              <w:rPr>
                <w:rFonts w:hint="eastAsia"/>
              </w:rPr>
              <w:sym w:font="Wingdings" w:char="00A8"/>
            </w:r>
            <w:r>
              <w:rPr>
                <w:rFonts w:hint="eastAsia"/>
              </w:rPr>
              <w:t xml:space="preserve">锅炉 </w:t>
            </w:r>
            <w:r>
              <w:rPr>
                <w:rFonts w:hint="eastAsia"/>
              </w:rPr>
              <w:sym w:font="Wingdings" w:char="00FE"/>
            </w:r>
            <w:r>
              <w:rPr>
                <w:rFonts w:hint="eastAsia"/>
              </w:rPr>
              <w:t>电梯</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default"/>
                <w:color w:val="000000" w:themeColor="text1"/>
                <w:u w:val="single"/>
                <w:lang w:val="en-US"/>
              </w:rPr>
            </w:pPr>
            <w:r>
              <w:rPr>
                <w:rFonts w:hint="eastAsia"/>
                <w:color w:val="000000" w:themeColor="text1"/>
              </w:rPr>
              <w:t>国家强检的计量器具有：</w:t>
            </w:r>
            <w:r>
              <w:rPr>
                <w:rFonts w:hint="eastAsia"/>
                <w:color w:val="000000"/>
                <w:u w:val="single"/>
                <w:lang w:val="en-US" w:eastAsia="zh-CN"/>
              </w:rPr>
              <w:t>邵氏A硬度计、电子天平、标志逆反射系数测量仪、色差仪、数显卡尺、电脑式拉力试验箱等</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lang w:val="en-US" w:eastAsia="zh-CN"/>
              </w:rPr>
              <w:t>研发</w:t>
            </w:r>
            <w:r>
              <w:rPr>
                <w:rFonts w:hint="eastAsia"/>
              </w:rPr>
              <w:t xml:space="preserve">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FE"/>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FE"/>
            </w:r>
            <w:r>
              <w:rPr>
                <w:rFonts w:hint="eastAsia"/>
              </w:rPr>
              <w:t xml:space="preserve">外来标准 </w:t>
            </w:r>
            <w:r>
              <w:rPr>
                <w:rFonts w:hint="eastAsia"/>
              </w:rPr>
              <w:sym w:font="Wingdings" w:char="00FE"/>
            </w:r>
            <w:r>
              <w:rPr>
                <w:rFonts w:hint="eastAsia"/>
                <w:lang w:val="en-US" w:eastAsia="zh-CN"/>
              </w:rPr>
              <w:t>企业</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color w:val="000000" w:themeColor="text1"/>
                <w:lang w:eastAsia="zh-CN"/>
              </w:rPr>
            </w:pPr>
            <w:r>
              <w:rPr>
                <w:rFonts w:hint="eastAsia"/>
                <w:color w:val="000000" w:themeColor="text1"/>
              </w:rPr>
              <w:t>审核期间内设计和</w:t>
            </w:r>
            <w:r>
              <w:rPr>
                <w:rFonts w:hint="eastAsia"/>
                <w:color w:val="000000" w:themeColor="text1"/>
                <w:lang w:eastAsia="zh-CN"/>
              </w:rPr>
              <w:t>开发新产品/项目名称： 研发设计防眩网</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FE"/>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333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330"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Align w:val="center"/>
                </w:tcPr>
                <w:p>
                  <w:pPr>
                    <w:keepNext w:val="0"/>
                    <w:keepLines w:val="0"/>
                    <w:suppressLineNumbers w:val="0"/>
                    <w:spacing w:before="0" w:beforeAutospacing="0" w:after="0" w:afterAutospacing="0"/>
                    <w:ind w:left="0" w:right="0"/>
                    <w:jc w:val="both"/>
                    <w:rPr>
                      <w:rFonts w:hint="eastAsia"/>
                    </w:rPr>
                  </w:pPr>
                  <w:r>
                    <w:rPr>
                      <w:rFonts w:hint="eastAsia"/>
                    </w:rPr>
                    <w:t>橡胶制品（交通锥，交通柱，分隔栏，隔离墩，防眩网）的设计及生产</w:t>
                  </w:r>
                </w:p>
              </w:tc>
              <w:tc>
                <w:tcPr>
                  <w:tcW w:w="3330" w:type="dxa"/>
                  <w:vAlign w:val="center"/>
                </w:tcPr>
                <w:p>
                  <w:pPr>
                    <w:keepNext w:val="0"/>
                    <w:keepLines w:val="0"/>
                    <w:suppressLineNumbers w:val="0"/>
                    <w:spacing w:before="0" w:beforeAutospacing="0" w:after="0" w:afterAutospacing="0"/>
                    <w:ind w:left="0" w:right="0"/>
                    <w:jc w:val="both"/>
                    <w:rPr>
                      <w:rFonts w:hint="default" w:eastAsia="宋体"/>
                      <w:lang w:val="en-US" w:eastAsia="zh-CN"/>
                    </w:rPr>
                  </w:pPr>
                  <w:r>
                    <w:rPr>
                      <w:rFonts w:hint="default" w:eastAsia="宋体"/>
                      <w:lang w:val="en-US" w:eastAsia="zh-CN"/>
                    </w:rPr>
                    <w:t xml:space="preserve"> 配料、炼胶</w:t>
                  </w:r>
                </w:p>
              </w:tc>
              <w:tc>
                <w:tcPr>
                  <w:tcW w:w="3265" w:type="dxa"/>
                  <w:vAlign w:val="center"/>
                </w:tcPr>
                <w:p>
                  <w:pPr>
                    <w:keepNext w:val="0"/>
                    <w:keepLines w:val="0"/>
                    <w:suppressLineNumbers w:val="0"/>
                    <w:spacing w:before="0" w:beforeAutospacing="0" w:after="0" w:afterAutospacing="0"/>
                    <w:ind w:left="0" w:right="0"/>
                    <w:jc w:val="both"/>
                    <w:rPr>
                      <w:rFonts w:hint="default" w:eastAsia="宋体"/>
                      <w:lang w:val="en-US" w:eastAsia="zh-CN"/>
                    </w:rPr>
                  </w:pPr>
                  <w:r>
                    <w:rPr>
                      <w:rFonts w:hint="eastAsia"/>
                      <w:lang w:val="en-US" w:eastAsia="zh-CN"/>
                    </w:rPr>
                    <w:t>作业规程、生产监控记录</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eastAsia="宋体"/>
                <w:lang w:eastAsia="zh-CN"/>
              </w:rPr>
            </w:pPr>
            <w:r>
              <w:rPr>
                <w:rFonts w:hint="eastAsia"/>
              </w:rPr>
              <w:t>需要确认的过程：</w:t>
            </w:r>
            <w:r>
              <w:rPr>
                <w:rFonts w:hint="eastAsia"/>
                <w:u w:val="single"/>
              </w:rPr>
              <w:t xml:space="preserve"> </w:t>
            </w:r>
            <w:r>
              <w:rPr>
                <w:rFonts w:hint="eastAsia"/>
                <w:color w:val="000000"/>
                <w:u w:val="single"/>
                <w:lang w:val="en-US" w:eastAsia="zh-CN"/>
              </w:rPr>
              <w:t>硫化成型</w:t>
            </w:r>
            <w:r>
              <w:rPr>
                <w:rFonts w:hint="eastAsia"/>
                <w:color w:val="000000"/>
                <w:u w:val="single"/>
                <w:lang w:eastAsia="zh-CN"/>
              </w:rPr>
              <w:t>；</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FE"/>
            </w:r>
            <w:r>
              <w:rPr>
                <w:rFonts w:hint="eastAsia"/>
              </w:rPr>
              <w:t xml:space="preserve">图纸 </w:t>
            </w:r>
            <w:r>
              <w:rPr>
                <w:rFonts w:hint="eastAsia"/>
              </w:rPr>
              <w:sym w:font="Wingdings" w:char="00FE"/>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w:t>
            </w:r>
            <w:r>
              <w:rPr>
                <w:rFonts w:hint="eastAsia"/>
                <w:lang w:val="en-US" w:eastAsia="zh-CN"/>
              </w:rPr>
              <w:t>2</w:t>
            </w:r>
            <w:r>
              <w:rPr>
                <w:rFonts w:hint="eastAsia"/>
                <w:lang w:eastAsia="zh-CN"/>
              </w:rPr>
              <w:t>年6月21-22日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ascii="宋体" w:hAnsi="宋体" w:cs="宋体"/>
                <w:szCs w:val="21"/>
                <w:u w:val="single"/>
                <w:lang w:val="en-US" w:eastAsia="zh-CN"/>
              </w:rPr>
              <w:t>2022年7月30日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25"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lang w:eastAsia="zh-CN"/>
              </w:rPr>
              <w:t>□</w:t>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25"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sym w:font="Wingdings 2" w:char="0052"/>
                  </w:r>
                  <w:r>
                    <w:rPr>
                      <w:rFonts w:hint="eastAsia"/>
                      <w:color w:val="auto"/>
                      <w:vertAlign w:val="baseline"/>
                      <w:lang w:val="en-US" w:eastAsia="zh-CN"/>
                    </w:rPr>
                    <w:t>政治环境</w:t>
                  </w:r>
                  <w:r>
                    <w:rPr>
                      <w:rFonts w:hint="eastAsia"/>
                      <w:color w:val="auto"/>
                      <w:lang w:eastAsia="zh-CN"/>
                    </w:rPr>
                    <w:sym w:font="Wingdings 2" w:char="0052"/>
                  </w:r>
                  <w:r>
                    <w:rPr>
                      <w:rFonts w:hint="eastAsia"/>
                      <w:color w:val="auto"/>
                      <w:vertAlign w:val="baseline"/>
                      <w:lang w:val="en-US" w:eastAsia="zh-CN"/>
                    </w:rPr>
                    <w:t xml:space="preserve">法律法规 </w:t>
                  </w:r>
                  <w:r>
                    <w:rPr>
                      <w:rFonts w:hint="eastAsia"/>
                      <w:color w:val="auto"/>
                      <w:lang w:eastAsia="zh-CN"/>
                    </w:rPr>
                    <w:sym w:font="Wingdings 2" w:char="0052"/>
                  </w:r>
                  <w:r>
                    <w:rPr>
                      <w:rFonts w:hint="eastAsia"/>
                      <w:color w:val="auto"/>
                      <w:vertAlign w:val="baseline"/>
                      <w:lang w:val="en-US" w:eastAsia="zh-CN"/>
                    </w:rPr>
                    <w:t xml:space="preserve">技术 </w:t>
                  </w:r>
                  <w:r>
                    <w:rPr>
                      <w:rFonts w:hint="eastAsia"/>
                      <w:color w:val="auto"/>
                      <w:lang w:eastAsia="zh-CN"/>
                    </w:rPr>
                    <w:sym w:font="Wingdings 2" w:char="0052"/>
                  </w:r>
                  <w:r>
                    <w:rPr>
                      <w:rFonts w:hint="eastAsia"/>
                      <w:color w:val="auto"/>
                      <w:vertAlign w:val="baseline"/>
                      <w:lang w:val="en-US" w:eastAsia="zh-CN"/>
                    </w:rPr>
                    <w:t xml:space="preserve">竞争 </w:t>
                  </w:r>
                  <w:r>
                    <w:rPr>
                      <w:rFonts w:hint="eastAsia"/>
                      <w:color w:val="auto"/>
                      <w:lang w:eastAsia="zh-CN"/>
                    </w:rPr>
                    <w:sym w:font="Wingdings 2" w:char="0052"/>
                  </w:r>
                  <w:r>
                    <w:rPr>
                      <w:rFonts w:hint="eastAsia"/>
                      <w:color w:val="auto"/>
                      <w:vertAlign w:val="baseline"/>
                      <w:lang w:val="en-US" w:eastAsia="zh-CN"/>
                    </w:rPr>
                    <w:t xml:space="preserve">市场 </w:t>
                  </w:r>
                  <w:r>
                    <w:rPr>
                      <w:rFonts w:hint="eastAsia"/>
                      <w:color w:val="auto"/>
                    </w:rPr>
                    <w:sym w:font="Wingdings 2" w:char="0052"/>
                  </w:r>
                  <w:r>
                    <w:rPr>
                      <w:rFonts w:hint="eastAsia"/>
                      <w:color w:val="auto"/>
                      <w:vertAlign w:val="baseline"/>
                      <w:lang w:val="en-US" w:eastAsia="zh-CN"/>
                    </w:rPr>
                    <w:t xml:space="preserve">文化 </w:t>
                  </w:r>
                  <w:r>
                    <w:rPr>
                      <w:rFonts w:hint="eastAsia"/>
                      <w:color w:val="auto"/>
                    </w:rPr>
                    <w:sym w:font="Wingdings 2" w:char="0052"/>
                  </w:r>
                  <w:r>
                    <w:rPr>
                      <w:rFonts w:hint="eastAsia"/>
                      <w:color w:val="auto"/>
                      <w:vertAlign w:val="baseline"/>
                      <w:lang w:val="en-US" w:eastAsia="zh-CN"/>
                    </w:rPr>
                    <w:t xml:space="preserve">社会 </w:t>
                  </w:r>
                  <w:r>
                    <w:rPr>
                      <w:rFonts w:hint="eastAsia"/>
                      <w:color w:val="auto"/>
                      <w:lang w:eastAsia="zh-CN"/>
                    </w:rPr>
                    <w:sym w:font="Wingdings 2" w:char="0052"/>
                  </w:r>
                  <w:r>
                    <w:rPr>
                      <w:rFonts w:hint="eastAsia"/>
                      <w:color w:val="auto"/>
                      <w:vertAlign w:val="baseline"/>
                      <w:lang w:val="en-US" w:eastAsia="zh-CN"/>
                    </w:rPr>
                    <w:t xml:space="preserve">经济环境 </w:t>
                  </w:r>
                  <w:r>
                    <w:rPr>
                      <w:rFonts w:hint="eastAsia"/>
                      <w:color w:val="auto"/>
                      <w:lang w:eastAsia="zh-CN"/>
                    </w:rPr>
                    <w:sym w:font="Wingdings 2" w:char="0052"/>
                  </w:r>
                  <w:r>
                    <w:rPr>
                      <w:rFonts w:hint="eastAsia"/>
                      <w:color w:val="auto"/>
                      <w:lang w:val="en-US" w:eastAsia="zh-CN"/>
                    </w:rPr>
                    <w:t>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sym w:font="Wingdings 2" w:char="0052"/>
                  </w:r>
                  <w:r>
                    <w:rPr>
                      <w:rFonts w:hint="eastAsia"/>
                      <w:color w:val="auto"/>
                      <w:vertAlign w:val="baseline"/>
                      <w:lang w:val="en-US" w:eastAsia="zh-CN"/>
                    </w:rPr>
                    <w:t xml:space="preserve">价值观  </w:t>
                  </w:r>
                  <w:r>
                    <w:rPr>
                      <w:rFonts w:hint="eastAsia"/>
                      <w:color w:val="auto"/>
                      <w:lang w:eastAsia="zh-CN"/>
                    </w:rPr>
                    <w:sym w:font="Wingdings 2" w:char="0052"/>
                  </w:r>
                  <w:r>
                    <w:rPr>
                      <w:rFonts w:hint="eastAsia"/>
                      <w:color w:val="auto"/>
                      <w:vertAlign w:val="baseline"/>
                      <w:lang w:val="en-US" w:eastAsia="zh-CN"/>
                    </w:rPr>
                    <w:t xml:space="preserve">文化  </w:t>
                  </w:r>
                  <w:r>
                    <w:rPr>
                      <w:rFonts w:hint="eastAsia"/>
                      <w:color w:val="auto"/>
                      <w:lang w:eastAsia="zh-CN"/>
                    </w:rPr>
                    <w:sym w:font="Wingdings 2" w:char="0052"/>
                  </w:r>
                  <w:r>
                    <w:rPr>
                      <w:rFonts w:hint="eastAsia"/>
                      <w:color w:val="auto"/>
                      <w:vertAlign w:val="baseline"/>
                      <w:lang w:val="en-US" w:eastAsia="zh-CN"/>
                    </w:rPr>
                    <w:t xml:space="preserve">知识 </w:t>
                  </w:r>
                  <w:r>
                    <w:rPr>
                      <w:rFonts w:hint="eastAsia"/>
                      <w:color w:val="auto"/>
                      <w:lang w:eastAsia="zh-CN"/>
                    </w:rPr>
                    <w:sym w:font="Wingdings 2" w:char="0052"/>
                  </w:r>
                  <w:r>
                    <w:rPr>
                      <w:rFonts w:hint="eastAsia"/>
                      <w:color w:val="auto"/>
                      <w:vertAlign w:val="baseline"/>
                      <w:lang w:val="en-US" w:eastAsia="zh-CN"/>
                    </w:rPr>
                    <w:t xml:space="preserve">绩效  </w:t>
                  </w:r>
                  <w:r>
                    <w:rPr>
                      <w:rFonts w:hint="eastAsia"/>
                      <w:color w:val="auto"/>
                      <w:lang w:eastAsia="zh-CN"/>
                    </w:rPr>
                    <w:sym w:font="Wingdings 2" w:char="0052"/>
                  </w:r>
                  <w:r>
                    <w:rPr>
                      <w:rFonts w:hint="eastAsia"/>
                      <w:color w:val="auto"/>
                      <w:lang w:val="en-US" w:eastAsia="zh-CN"/>
                    </w:rPr>
                    <w:t>财务因素</w:t>
                  </w:r>
                  <w:r>
                    <w:rPr>
                      <w:rFonts w:hint="eastAsia"/>
                      <w:color w:val="auto"/>
                      <w:vertAlign w:val="baseline"/>
                      <w:lang w:val="en-US" w:eastAsia="zh-CN"/>
                    </w:rPr>
                    <w:t xml:space="preserve"> </w:t>
                  </w:r>
                  <w:r>
                    <w:rPr>
                      <w:rFonts w:hint="eastAsia"/>
                      <w:color w:val="auto"/>
                      <w:lang w:eastAsia="zh-CN"/>
                    </w:rPr>
                    <w:sym w:font="Wingdings 2" w:char="0052"/>
                  </w:r>
                  <w:r>
                    <w:rPr>
                      <w:rFonts w:hint="eastAsia"/>
                      <w:color w:val="auto"/>
                      <w:vertAlign w:val="baseline"/>
                      <w:lang w:val="en-US" w:eastAsia="zh-CN"/>
                    </w:rPr>
                    <w:t xml:space="preserve">资源因素 </w:t>
                  </w:r>
                  <w:r>
                    <w:rPr>
                      <w:rFonts w:hint="eastAsia"/>
                      <w:color w:val="auto"/>
                      <w:lang w:eastAsia="zh-CN"/>
                    </w:rPr>
                    <w:sym w:font="Wingdings 2" w:char="0052"/>
                  </w:r>
                  <w:r>
                    <w:rPr>
                      <w:rFonts w:hint="eastAsia"/>
                      <w:color w:val="auto"/>
                      <w:lang w:val="en-US" w:eastAsia="zh-CN"/>
                    </w:rPr>
                    <w:t>工艺</w:t>
                  </w:r>
                  <w:r>
                    <w:rPr>
                      <w:rFonts w:hint="eastAsia"/>
                      <w:color w:val="auto"/>
                      <w:vertAlign w:val="baseline"/>
                      <w:lang w:val="en-US" w:eastAsia="zh-CN"/>
                    </w:rPr>
                    <w:t xml:space="preserve"> </w:t>
                  </w:r>
                  <w:r>
                    <w:rPr>
                      <w:rFonts w:hint="eastAsia"/>
                      <w:color w:val="auto"/>
                      <w:lang w:eastAsia="zh-CN"/>
                    </w:rPr>
                    <w:sym w:font="Wingdings 2" w:char="0052"/>
                  </w:r>
                  <w:r>
                    <w:rPr>
                      <w:rFonts w:hint="eastAsia"/>
                      <w:color w:val="auto"/>
                      <w:vertAlign w:val="baseline"/>
                      <w:lang w:val="en-US" w:eastAsia="zh-CN"/>
                    </w:rPr>
                    <w:t xml:space="preserve">设备 </w:t>
                  </w:r>
                  <w:r>
                    <w:rPr>
                      <w:rFonts w:hint="eastAsia"/>
                      <w:color w:val="auto"/>
                      <w:lang w:eastAsia="zh-CN"/>
                    </w:rPr>
                    <w:sym w:font="Wingdings 2" w:char="0052"/>
                  </w:r>
                  <w:r>
                    <w:rPr>
                      <w:rFonts w:hint="eastAsia"/>
                      <w:color w:val="auto"/>
                      <w:vertAlign w:val="baseline"/>
                      <w:lang w:val="en-US" w:eastAsia="zh-CN"/>
                    </w:rPr>
                    <w:t xml:space="preserve">人员能力 </w:t>
                  </w:r>
                  <w:r>
                    <w:rPr>
                      <w:rFonts w:hint="eastAsia"/>
                      <w:color w:val="auto"/>
                    </w:rPr>
                    <w:t>□</w:t>
                  </w:r>
                  <w:r>
                    <w:rPr>
                      <w:rFonts w:hint="eastAsia"/>
                      <w:color w:val="auto"/>
                      <w:lang w:val="en-US" w:eastAsia="zh-CN"/>
                    </w:rPr>
                    <w:t>其他</w:t>
                  </w:r>
                  <w:r>
                    <w:rPr>
                      <w:rFonts w:hint="eastAsia"/>
                      <w:color w:val="auto"/>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社区</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52"/>
            </w:r>
            <w:r>
              <w:rPr>
                <w:rFonts w:hint="eastAsia"/>
              </w:rPr>
              <w:t xml:space="preserve">设计和开发 </w:t>
            </w:r>
            <w:r>
              <w:rPr>
                <w:rFonts w:hint="eastAsia"/>
                <w:lang w:eastAsia="zh-CN"/>
              </w:rPr>
              <w:sym w:font="Wingdings 2" w:char="0052"/>
            </w:r>
            <w:r>
              <w:rPr>
                <w:rFonts w:hint="eastAsia"/>
              </w:rPr>
              <w:t xml:space="preserve">采购 </w:t>
            </w:r>
            <w:r>
              <w:rPr>
                <w:rFonts w:hint="eastAsia"/>
                <w:lang w:eastAsia="zh-CN"/>
              </w:rPr>
              <w:sym w:font="Wingdings 2" w:char="0052"/>
            </w:r>
            <w:r>
              <w:rPr>
                <w:rFonts w:hint="eastAsia"/>
              </w:rPr>
              <w:t>人力资源</w:t>
            </w:r>
            <w:r>
              <w:rPr>
                <w:rFonts w:hint="eastAsia"/>
                <w:lang w:eastAsia="zh-CN"/>
              </w:rPr>
              <w:sym w:font="Wingdings 2" w:char="0052"/>
            </w:r>
            <w:r>
              <w:rPr>
                <w:rFonts w:hint="eastAsia"/>
              </w:rPr>
              <w:t xml:space="preserve">营销和市场  </w:t>
            </w:r>
            <w:r>
              <w:rPr>
                <w:rFonts w:hint="eastAsia"/>
                <w:lang w:eastAsia="zh-CN"/>
              </w:rPr>
              <w:sym w:font="Wingdings 2" w:char="0052"/>
            </w:r>
            <w:r>
              <w:rPr>
                <w:rFonts w:hint="eastAsia"/>
              </w:rPr>
              <w:t xml:space="preserve">生产 </w:t>
            </w:r>
            <w:r>
              <w:rPr>
                <w:rFonts w:hint="eastAsia"/>
                <w:lang w:eastAsia="zh-CN"/>
              </w:rPr>
              <w:sym w:font="Wingdings 2" w:char="0052"/>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52"/>
            </w:r>
            <w:r>
              <w:rPr>
                <w:rFonts w:hint="eastAsia"/>
              </w:rPr>
              <w:t xml:space="preserve">节约能源  </w:t>
            </w:r>
            <w:r>
              <w:rPr>
                <w:rFonts w:hint="eastAsia"/>
                <w:lang w:eastAsia="zh-CN"/>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lang w:eastAsia="zh-CN"/>
              </w:rPr>
              <w:sym w:font="Wingdings 2" w:char="0052"/>
            </w:r>
            <w:r>
              <w:rPr>
                <w:rFonts w:hint="eastAsia"/>
              </w:rPr>
              <w:t>消防控制</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sym w:font="Wingdings 2" w:char="00A3"/>
            </w: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52"/>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 xml:space="preserve">以身作则 </w:t>
            </w:r>
            <w:r>
              <w:rPr>
                <w:rFonts w:hint="eastAsia"/>
                <w:lang w:eastAsia="zh-CN"/>
              </w:rPr>
              <w:sym w:font="Wingdings 2" w:char="0052"/>
            </w:r>
            <w:r>
              <w:rPr>
                <w:rFonts w:hint="eastAsia"/>
              </w:rPr>
              <w:t xml:space="preserve">建立机制 </w:t>
            </w:r>
            <w:r>
              <w:rPr>
                <w:rFonts w:hint="eastAsia"/>
                <w:lang w:eastAsia="zh-CN"/>
              </w:rPr>
              <w:sym w:font="Wingdings 2" w:char="0052"/>
            </w:r>
            <w:r>
              <w:rPr>
                <w:rFonts w:hint="eastAsia"/>
              </w:rPr>
              <w:t xml:space="preserve">法规宣传 </w:t>
            </w:r>
            <w:r>
              <w:rPr>
                <w:rFonts w:hint="eastAsia"/>
                <w:lang w:eastAsia="zh-CN"/>
              </w:rPr>
              <w:sym w:font="Wingdings 2" w:char="0052"/>
            </w:r>
            <w:r>
              <w:rPr>
                <w:rFonts w:hint="eastAsia"/>
              </w:rPr>
              <w:t xml:space="preserve">风险机遇的应对 </w:t>
            </w:r>
            <w:r>
              <w:rPr>
                <w:rFonts w:hint="eastAsia"/>
                <w:lang w:eastAsia="zh-CN"/>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lang w:val="en-US" w:eastAsia="zh-CN"/>
              </w:rPr>
              <w:t>遵守承诺，保护环境、清洁生产、可持续发展。</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EMS的主管部门是——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25"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5"/>
              <w:gridCol w:w="329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主要的风险描述</w:t>
                  </w:r>
                </w:p>
              </w:tc>
              <w:tc>
                <w:tcPr>
                  <w:tcW w:w="329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vAlign w:val="center"/>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如果公司现有的运行环境以及设施、设备管理不善，造成的服务停滞，环境污染，会给公司造成很大的服务风险</w:t>
                  </w:r>
                </w:p>
              </w:tc>
              <w:tc>
                <w:tcPr>
                  <w:tcW w:w="3290" w:type="dxa"/>
                  <w:vAlign w:val="center"/>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制定设备设施年度维保计划，并按照要求进行维保，提高办公环境</w:t>
                  </w:r>
                </w:p>
              </w:tc>
              <w:tc>
                <w:tcPr>
                  <w:tcW w:w="1717" w:type="dxa"/>
                  <w:vAlign w:val="center"/>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5"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3290" w:type="dxa"/>
                  <w:vAlign w:val="center"/>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建筑消防检测、消防演练</w:t>
                  </w:r>
                </w:p>
              </w:tc>
              <w:tc>
                <w:tcPr>
                  <w:tcW w:w="1717"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bl>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lang w:eastAsia="zh-CN"/>
              </w:rPr>
              <w:sym w:font="Wingdings 2" w:char="0052"/>
            </w:r>
            <w:r>
              <w:rPr>
                <w:rFonts w:hint="eastAsia"/>
              </w:rPr>
              <w:t xml:space="preserve">能源消耗  </w:t>
            </w:r>
            <w:r>
              <w:rPr>
                <w:rFonts w:hint="eastAsia"/>
                <w:lang w:eastAsia="zh-CN"/>
              </w:rPr>
              <w:sym w:font="Wingdings 2" w:char="0052"/>
            </w:r>
            <w:r>
              <w:rPr>
                <w:rFonts w:hint="eastAsia"/>
              </w:rPr>
              <w:t xml:space="preserve">资源消耗 </w:t>
            </w:r>
            <w:r>
              <w:rPr>
                <w:rFonts w:hint="eastAsia"/>
                <w:lang w:eastAsia="zh-CN"/>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lang w:eastAsia="zh-CN"/>
              </w:rPr>
              <w:sym w:font="Wingdings 2" w:char="0052"/>
            </w:r>
            <w:r>
              <w:rPr>
                <w:rFonts w:hint="eastAsia"/>
              </w:rPr>
              <w:t xml:space="preserve">噪声排放  □危化品泄露 </w:t>
            </w:r>
            <w:r>
              <w:rPr>
                <w:rFonts w:hint="eastAsia"/>
              </w:rPr>
              <w:sym w:font="Wingdings 2" w:char="0052"/>
            </w:r>
            <w:r>
              <w:rPr>
                <w:rFonts w:hint="eastAsia"/>
              </w:rPr>
              <w:t xml:space="preserve">压力容器爆炸  </w:t>
            </w:r>
            <w:r>
              <w:rPr>
                <w:rFonts w:hint="eastAsia"/>
                <w:lang w:eastAsia="zh-CN"/>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color w:val="000000"/>
                <w:szCs w:val="18"/>
              </w:rPr>
              <w:t>《安全生产</w:t>
            </w:r>
            <w:r>
              <w:rPr>
                <w:rFonts w:hint="eastAsia"/>
                <w:color w:val="000000"/>
                <w:szCs w:val="18"/>
                <w:lang w:val="en-US" w:eastAsia="zh-CN"/>
              </w:rPr>
              <w:t>生产标准化</w:t>
            </w:r>
            <w:r>
              <w:rPr>
                <w:color w:val="000000"/>
                <w:szCs w:val="18"/>
              </w:rPr>
              <w:t>证》</w:t>
            </w:r>
            <w:r>
              <w:rPr>
                <w:rFonts w:hint="eastAsia"/>
                <w:color w:val="000000"/>
                <w:szCs w:val="18"/>
              </w:rPr>
              <w:t>编号：</w:t>
            </w:r>
            <w:r>
              <w:rPr>
                <w:rFonts w:hint="eastAsia"/>
                <w:color w:val="000000"/>
                <w:szCs w:val="18"/>
                <w:u w:val="single"/>
              </w:rPr>
              <w:t xml:space="preserve"> </w:t>
            </w:r>
            <w:r>
              <w:rPr>
                <w:rFonts w:hint="eastAsia"/>
                <w:color w:val="000000"/>
                <w:szCs w:val="18"/>
                <w:u w:val="single"/>
                <w:lang w:val="en-US" w:eastAsia="zh-CN"/>
              </w:rPr>
              <w:t>AQB</w:t>
            </w:r>
            <w:r>
              <w:rPr>
                <w:rFonts w:hint="default" w:ascii="Times New Roman" w:hAnsi="Times New Roman" w:cs="Times New Roman"/>
                <w:color w:val="000000"/>
                <w:szCs w:val="18"/>
                <w:u w:val="single"/>
                <w:lang w:val="en-US" w:eastAsia="zh-CN"/>
              </w:rPr>
              <w:t>Ⅲ</w:t>
            </w:r>
            <w:r>
              <w:rPr>
                <w:rFonts w:hint="eastAsia" w:cs="Times New Roman"/>
                <w:color w:val="000000"/>
                <w:szCs w:val="18"/>
                <w:u w:val="single"/>
                <w:lang w:val="en-US" w:eastAsia="zh-CN"/>
              </w:rPr>
              <w:t>QG台201800990</w:t>
            </w:r>
            <w:r>
              <w:rPr>
                <w:rFonts w:hint="eastAsia"/>
                <w:color w:val="000000"/>
                <w:szCs w:val="18"/>
                <w:u w:val="single"/>
              </w:rPr>
              <w:t xml:space="preserve"> </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排污许可证编号：</w:t>
            </w:r>
            <w:r>
              <w:rPr>
                <w:rFonts w:hint="eastAsia"/>
                <w:color w:val="000000"/>
                <w:szCs w:val="21"/>
                <w:u w:val="single"/>
                <w:lang w:val="en-US" w:eastAsia="zh-CN"/>
              </w:rPr>
              <w:t xml:space="preserve">913310221480951229001Q </w:t>
            </w:r>
            <w:r>
              <w:rPr>
                <w:color w:val="000000"/>
                <w:szCs w:val="21"/>
                <w:u w:val="single"/>
              </w:rPr>
              <w:t xml:space="preserve"> </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环境影响报告书日期：</w:t>
            </w:r>
            <w:r>
              <w:rPr>
                <w:rFonts w:hint="eastAsia"/>
                <w:color w:val="000000"/>
                <w:szCs w:val="18"/>
                <w:u w:val="single"/>
                <w:lang w:val="en-US" w:eastAsia="zh-CN"/>
              </w:rPr>
              <w:t>2019.1</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lang w:val="en-US" w:eastAsia="zh-CN"/>
              </w:rPr>
              <w:sym w:font="Wingdings 2" w:char="0052"/>
            </w:r>
            <w:r>
              <w:rPr>
                <w:rFonts w:hint="eastAsia"/>
                <w:color w:val="000000"/>
                <w:szCs w:val="18"/>
              </w:rPr>
              <w:t>《环境监测报告》编号：</w:t>
            </w:r>
            <w:r>
              <w:rPr>
                <w:rFonts w:hint="eastAsia"/>
                <w:color w:val="000000"/>
                <w:szCs w:val="18"/>
                <w:u w:val="single"/>
                <w:lang w:val="en-US" w:eastAsia="zh-CN"/>
              </w:rPr>
              <w:t>JJ202200510</w:t>
            </w:r>
            <w:r>
              <w:rPr>
                <w:rFonts w:hint="eastAsia"/>
                <w:color w:val="000000"/>
                <w:szCs w:val="18"/>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1233"/>
              <w:gridCol w:w="3007"/>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widowControl/>
                    <w:spacing w:before="40"/>
                    <w:jc w:val="left"/>
                    <w:rPr>
                      <w:color w:val="000000"/>
                      <w:szCs w:val="18"/>
                    </w:rPr>
                  </w:pPr>
                  <w:r>
                    <w:rPr>
                      <w:rFonts w:hint="eastAsia"/>
                      <w:color w:val="000000"/>
                      <w:szCs w:val="18"/>
                    </w:rPr>
                    <w:t>目标</w:t>
                  </w:r>
                </w:p>
              </w:tc>
              <w:tc>
                <w:tcPr>
                  <w:tcW w:w="1233" w:type="dxa"/>
                </w:tcPr>
                <w:p>
                  <w:pPr>
                    <w:widowControl/>
                    <w:spacing w:before="40"/>
                    <w:jc w:val="left"/>
                    <w:rPr>
                      <w:color w:val="000000"/>
                      <w:szCs w:val="18"/>
                    </w:rPr>
                  </w:pPr>
                  <w:r>
                    <w:rPr>
                      <w:rFonts w:hint="eastAsia"/>
                      <w:color w:val="000000"/>
                      <w:szCs w:val="18"/>
                    </w:rPr>
                    <w:t>考核频次</w:t>
                  </w:r>
                </w:p>
              </w:tc>
              <w:tc>
                <w:tcPr>
                  <w:tcW w:w="3007" w:type="dxa"/>
                </w:tcPr>
                <w:p>
                  <w:pPr>
                    <w:widowControl/>
                    <w:spacing w:before="40"/>
                    <w:jc w:val="left"/>
                    <w:rPr>
                      <w:color w:val="000000"/>
                      <w:szCs w:val="18"/>
                    </w:rPr>
                  </w:pPr>
                  <w:r>
                    <w:rPr>
                      <w:rFonts w:hint="eastAsia"/>
                      <w:color w:val="000000"/>
                      <w:szCs w:val="18"/>
                    </w:rPr>
                    <w:t>计算方法</w:t>
                  </w:r>
                </w:p>
              </w:tc>
              <w:tc>
                <w:tcPr>
                  <w:tcW w:w="2196"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center"/>
                </w:tcPr>
                <w:p>
                  <w:pPr>
                    <w:bidi w:val="0"/>
                    <w:rPr>
                      <w:rFonts w:hint="eastAsia"/>
                    </w:rPr>
                  </w:pPr>
                  <w:r>
                    <w:rPr>
                      <w:rFonts w:hint="eastAsia"/>
                    </w:rPr>
                    <w:t>遵守环保法规，年超标排放次数为零</w:t>
                  </w:r>
                </w:p>
              </w:tc>
              <w:tc>
                <w:tcPr>
                  <w:tcW w:w="1233" w:type="dxa"/>
                  <w:vAlign w:val="center"/>
                </w:tcPr>
                <w:p>
                  <w:pPr>
                    <w:bidi w:val="0"/>
                  </w:pPr>
                  <w:r>
                    <w:rPr>
                      <w:rFonts w:hint="eastAsia"/>
                    </w:rPr>
                    <w:t>1次/年</w:t>
                  </w:r>
                </w:p>
              </w:tc>
              <w:tc>
                <w:tcPr>
                  <w:tcW w:w="3007" w:type="dxa"/>
                  <w:vAlign w:val="center"/>
                </w:tcPr>
                <w:p>
                  <w:pPr>
                    <w:bidi w:val="0"/>
                  </w:pPr>
                  <w:r>
                    <w:rPr>
                      <w:rFonts w:hint="eastAsia"/>
                    </w:rPr>
                    <w:t>考核期内统计</w:t>
                  </w:r>
                </w:p>
              </w:tc>
              <w:tc>
                <w:tcPr>
                  <w:tcW w:w="2196" w:type="dxa"/>
                  <w:vAlign w:val="center"/>
                </w:tcPr>
                <w:p>
                  <w:pPr>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center"/>
                </w:tcPr>
                <w:p>
                  <w:pPr>
                    <w:bidi w:val="0"/>
                    <w:rPr>
                      <w:rFonts w:hint="eastAsia"/>
                    </w:rPr>
                  </w:pPr>
                  <w:r>
                    <w:rPr>
                      <w:rFonts w:hint="eastAsia"/>
                    </w:rPr>
                    <w:t>固废分类管理，合格处置</w:t>
                  </w:r>
                </w:p>
              </w:tc>
              <w:tc>
                <w:tcPr>
                  <w:tcW w:w="1233" w:type="dxa"/>
                  <w:vAlign w:val="center"/>
                </w:tcPr>
                <w:p>
                  <w:pPr>
                    <w:bidi w:val="0"/>
                  </w:pPr>
                  <w:r>
                    <w:rPr>
                      <w:rFonts w:hint="eastAsia"/>
                    </w:rPr>
                    <w:t>1次/年</w:t>
                  </w:r>
                </w:p>
              </w:tc>
              <w:tc>
                <w:tcPr>
                  <w:tcW w:w="3007" w:type="dxa"/>
                  <w:vAlign w:val="center"/>
                </w:tcPr>
                <w:p>
                  <w:pPr>
                    <w:bidi w:val="0"/>
                  </w:pPr>
                  <w:r>
                    <w:rPr>
                      <w:rFonts w:hint="eastAsia"/>
                    </w:rPr>
                    <w:t>考核期内统计</w:t>
                  </w:r>
                </w:p>
              </w:tc>
              <w:tc>
                <w:tcPr>
                  <w:tcW w:w="2196" w:type="dxa"/>
                  <w:vAlign w:val="center"/>
                </w:tcPr>
                <w:p>
                  <w:pPr>
                    <w:bidi w:val="0"/>
                  </w:pPr>
                  <w:r>
                    <w:rPr>
                      <w:rFonts w:hint="eastAsia"/>
                    </w:rPr>
                    <w:t>公司废弃物均有分类堆放,并与固废处理方签收协议。未有违规处置情形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center"/>
                </w:tcPr>
                <w:p>
                  <w:pPr>
                    <w:bidi w:val="0"/>
                    <w:rPr>
                      <w:rFonts w:hint="eastAsia"/>
                    </w:rPr>
                  </w:pPr>
                  <w:r>
                    <w:rPr>
                      <w:rFonts w:hint="eastAsia"/>
                    </w:rPr>
                    <w:t>全年生产现场无火灾、爆炸事故.</w:t>
                  </w:r>
                </w:p>
              </w:tc>
              <w:tc>
                <w:tcPr>
                  <w:tcW w:w="1233" w:type="dxa"/>
                  <w:vAlign w:val="center"/>
                </w:tcPr>
                <w:p>
                  <w:pPr>
                    <w:bidi w:val="0"/>
                  </w:pPr>
                  <w:r>
                    <w:rPr>
                      <w:rFonts w:hint="eastAsia"/>
                    </w:rPr>
                    <w:t>1次/年</w:t>
                  </w:r>
                </w:p>
              </w:tc>
              <w:tc>
                <w:tcPr>
                  <w:tcW w:w="3007" w:type="dxa"/>
                  <w:vAlign w:val="center"/>
                </w:tcPr>
                <w:p>
                  <w:pPr>
                    <w:bidi w:val="0"/>
                  </w:pPr>
                  <w:r>
                    <w:rPr>
                      <w:rFonts w:hint="eastAsia"/>
                    </w:rPr>
                    <w:t>考核期内统计</w:t>
                  </w:r>
                </w:p>
              </w:tc>
              <w:tc>
                <w:tcPr>
                  <w:tcW w:w="2196" w:type="dxa"/>
                  <w:vAlign w:val="center"/>
                </w:tcPr>
                <w:p>
                  <w:pPr>
                    <w:bidi w:val="0"/>
                    <w:rPr>
                      <w:rFonts w:hint="eastAsia"/>
                      <w:lang w:val="en-US" w:eastAsia="zh-CN"/>
                    </w:rPr>
                  </w:pPr>
                  <w:r>
                    <w:rPr>
                      <w:rFonts w:hint="eastAsia"/>
                      <w:lang w:val="en-US" w:eastAsia="zh-CN"/>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25"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硫化机、破胶机、炼胶机、压力机等</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lang w:val="en-US" w:eastAsia="zh-CN"/>
              </w:rPr>
              <w:t>废气处理设施等</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FE"/>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FE"/>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FE"/>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w:t>
            </w:r>
            <w:r>
              <w:rPr>
                <w:rFonts w:hint="eastAsia"/>
                <w:lang w:eastAsia="zh-CN"/>
              </w:rPr>
              <w:t xml:space="preserve">项目名称： </w:t>
            </w:r>
            <w:r>
              <w:rPr>
                <w:rFonts w:hint="eastAsia"/>
                <w:u w:val="single"/>
                <w:lang w:val="en-US" w:eastAsia="zh-CN"/>
              </w:rPr>
              <w:t>弹性交通柱</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FE"/>
            </w:r>
            <w:r>
              <w:rPr>
                <w:rFonts w:hint="eastAsia"/>
              </w:rPr>
              <w:t xml:space="preserve">危害告知  </w:t>
            </w:r>
            <w:r>
              <w:rPr>
                <w:rFonts w:hint="eastAsia"/>
              </w:rPr>
              <w:sym w:font="Wingdings" w:char="00A8"/>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903"/>
              <w:gridCol w:w="1498"/>
              <w:gridCol w:w="1403"/>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7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序号</w:t>
                  </w:r>
                </w:p>
              </w:tc>
              <w:tc>
                <w:tcPr>
                  <w:tcW w:w="19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重要环境因素</w:t>
                  </w:r>
                </w:p>
              </w:tc>
              <w:tc>
                <w:tcPr>
                  <w:tcW w:w="1498"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存在地域</w:t>
                  </w:r>
                </w:p>
              </w:tc>
              <w:tc>
                <w:tcPr>
                  <w:tcW w:w="14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环境影响</w:t>
                  </w:r>
                </w:p>
              </w:tc>
              <w:tc>
                <w:tcPr>
                  <w:tcW w:w="3122"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01</w:t>
                  </w:r>
                </w:p>
              </w:tc>
              <w:tc>
                <w:tcPr>
                  <w:tcW w:w="19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危废（废机油、废活性炭等）</w:t>
                  </w:r>
                </w:p>
              </w:tc>
              <w:tc>
                <w:tcPr>
                  <w:tcW w:w="1498"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生产、办公</w:t>
                  </w:r>
                </w:p>
              </w:tc>
              <w:tc>
                <w:tcPr>
                  <w:tcW w:w="14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水土污染</w:t>
                  </w:r>
                </w:p>
              </w:tc>
              <w:tc>
                <w:tcPr>
                  <w:tcW w:w="3122"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集中回收，暂存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02</w:t>
                  </w:r>
                </w:p>
              </w:tc>
              <w:tc>
                <w:tcPr>
                  <w:tcW w:w="19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火灾</w:t>
                  </w:r>
                </w:p>
              </w:tc>
              <w:tc>
                <w:tcPr>
                  <w:tcW w:w="1498"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车间、仓库</w:t>
                  </w:r>
                </w:p>
              </w:tc>
              <w:tc>
                <w:tcPr>
                  <w:tcW w:w="14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大气污染</w:t>
                  </w:r>
                </w:p>
              </w:tc>
              <w:tc>
                <w:tcPr>
                  <w:tcW w:w="3122"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运行控制；应急准备与响应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03</w:t>
                  </w:r>
                </w:p>
              </w:tc>
              <w:tc>
                <w:tcPr>
                  <w:tcW w:w="19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噪声排放</w:t>
                  </w:r>
                </w:p>
              </w:tc>
              <w:tc>
                <w:tcPr>
                  <w:tcW w:w="1498" w:type="dxa"/>
                  <w:noWrap w:val="0"/>
                  <w:vAlign w:val="center"/>
                </w:tcPr>
                <w:p>
                  <w:pPr>
                    <w:keepNext w:val="0"/>
                    <w:keepLines w:val="0"/>
                    <w:suppressLineNumbers w:val="0"/>
                    <w:spacing w:before="0" w:beforeAutospacing="0" w:after="0" w:afterAutospacing="0"/>
                    <w:ind w:left="0" w:right="0"/>
                    <w:jc w:val="both"/>
                    <w:rPr>
                      <w:rFonts w:hint="eastAsia"/>
                      <w:color w:val="000000"/>
                      <w:sz w:val="21"/>
                      <w:szCs w:val="21"/>
                    </w:rPr>
                  </w:pPr>
                  <w:r>
                    <w:rPr>
                      <w:rFonts w:hint="eastAsia"/>
                      <w:sz w:val="21"/>
                      <w:szCs w:val="21"/>
                    </w:rPr>
                    <w:t>生产</w:t>
                  </w:r>
                </w:p>
              </w:tc>
              <w:tc>
                <w:tcPr>
                  <w:tcW w:w="1403" w:type="dxa"/>
                  <w:noWrap w:val="0"/>
                  <w:vAlign w:val="center"/>
                </w:tcPr>
                <w:p>
                  <w:pPr>
                    <w:keepNext w:val="0"/>
                    <w:keepLines w:val="0"/>
                    <w:suppressLineNumbers w:val="0"/>
                    <w:spacing w:before="0" w:beforeAutospacing="0" w:after="0" w:afterAutospacing="0"/>
                    <w:ind w:left="0" w:right="0"/>
                    <w:jc w:val="both"/>
                    <w:rPr>
                      <w:rFonts w:hint="eastAsia"/>
                      <w:sz w:val="21"/>
                      <w:szCs w:val="21"/>
                    </w:rPr>
                  </w:pPr>
                  <w:r>
                    <w:rPr>
                      <w:rFonts w:hint="eastAsia"/>
                      <w:sz w:val="21"/>
                      <w:szCs w:val="21"/>
                    </w:rPr>
                    <w:t>噪声污染</w:t>
                  </w:r>
                </w:p>
              </w:tc>
              <w:tc>
                <w:tcPr>
                  <w:tcW w:w="3122" w:type="dxa"/>
                  <w:noWrap w:val="0"/>
                  <w:vAlign w:val="center"/>
                </w:tcPr>
                <w:p>
                  <w:pPr>
                    <w:keepNext w:val="0"/>
                    <w:keepLines w:val="0"/>
                    <w:suppressLineNumbers w:val="0"/>
                    <w:spacing w:before="0" w:beforeAutospacing="0" w:after="0" w:afterAutospacing="0"/>
                    <w:ind w:left="0" w:right="0"/>
                    <w:jc w:val="both"/>
                    <w:rPr>
                      <w:rFonts w:hint="eastAsia"/>
                      <w:sz w:val="21"/>
                      <w:szCs w:val="21"/>
                    </w:rPr>
                  </w:pPr>
                  <w:r>
                    <w:rPr>
                      <w:rFonts w:hint="eastAsia"/>
                      <w:sz w:val="21"/>
                      <w:szCs w:val="21"/>
                    </w:rPr>
                    <w:t>通过运行控制/目标、管理方案控制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3" w:type="dxa"/>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sz w:val="21"/>
                      <w:szCs w:val="21"/>
                      <w:lang w:eastAsia="zh-CN"/>
                    </w:rPr>
                  </w:pPr>
                  <w:r>
                    <w:rPr>
                      <w:rFonts w:hint="eastAsia" w:ascii="宋体" w:hAnsi="宋体" w:cs="宋体"/>
                      <w:sz w:val="21"/>
                      <w:szCs w:val="21"/>
                    </w:rPr>
                    <w:t>0</w:t>
                  </w:r>
                  <w:r>
                    <w:rPr>
                      <w:rFonts w:hint="eastAsia" w:ascii="宋体" w:hAnsi="宋体" w:cs="宋体"/>
                      <w:sz w:val="21"/>
                      <w:szCs w:val="21"/>
                      <w:lang w:val="en-US" w:eastAsia="zh-CN"/>
                    </w:rPr>
                    <w:t>4</w:t>
                  </w:r>
                </w:p>
              </w:tc>
              <w:tc>
                <w:tcPr>
                  <w:tcW w:w="19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电的消耗</w:t>
                  </w:r>
                </w:p>
              </w:tc>
              <w:tc>
                <w:tcPr>
                  <w:tcW w:w="1498"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生产、办公</w:t>
                  </w:r>
                </w:p>
              </w:tc>
              <w:tc>
                <w:tcPr>
                  <w:tcW w:w="14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资源浪费</w:t>
                  </w:r>
                </w:p>
              </w:tc>
              <w:tc>
                <w:tcPr>
                  <w:tcW w:w="3122"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sz w:val="21"/>
                      <w:szCs w:val="21"/>
                    </w:rPr>
                    <w:t>通过运行控制/目标、管理方案控制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3" w:type="dxa"/>
                  <w:noWrap w:val="0"/>
                  <w:vAlign w:val="center"/>
                </w:tcPr>
                <w:p>
                  <w:pPr>
                    <w:keepNext w:val="0"/>
                    <w:keepLines w:val="0"/>
                    <w:suppressLineNumbers w:val="0"/>
                    <w:spacing w:before="0" w:beforeAutospacing="0" w:after="0" w:afterAutospacing="0"/>
                    <w:ind w:left="0" w:right="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05</w:t>
                  </w:r>
                </w:p>
              </w:tc>
              <w:tc>
                <w:tcPr>
                  <w:tcW w:w="19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color w:val="000000" w:themeColor="text1"/>
                      <w:sz w:val="21"/>
                      <w:szCs w:val="21"/>
                    </w:rPr>
                    <w:t>固废排放</w:t>
                  </w:r>
                </w:p>
              </w:tc>
              <w:tc>
                <w:tcPr>
                  <w:tcW w:w="1498" w:type="dxa"/>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SA"/>
                    </w:rPr>
                  </w:pPr>
                  <w:r>
                    <w:rPr>
                      <w:rFonts w:hint="eastAsia" w:ascii="宋体" w:hAnsi="宋体" w:cs="宋体"/>
                      <w:sz w:val="21"/>
                      <w:szCs w:val="21"/>
                    </w:rPr>
                    <w:t>生产、办公</w:t>
                  </w:r>
                </w:p>
              </w:tc>
              <w:tc>
                <w:tcPr>
                  <w:tcW w:w="1403" w:type="dxa"/>
                  <w:noWrap w:val="0"/>
                  <w:vAlign w:val="center"/>
                </w:tcPr>
                <w:p>
                  <w:pPr>
                    <w:keepNext w:val="0"/>
                    <w:keepLines w:val="0"/>
                    <w:suppressLineNumbers w:val="0"/>
                    <w:spacing w:before="0" w:beforeAutospacing="0" w:after="0" w:afterAutospacing="0"/>
                    <w:ind w:left="0" w:right="0"/>
                    <w:jc w:val="both"/>
                    <w:rPr>
                      <w:rFonts w:hint="eastAsia" w:ascii="宋体" w:hAnsi="宋体" w:cs="宋体"/>
                      <w:sz w:val="21"/>
                      <w:szCs w:val="21"/>
                    </w:rPr>
                  </w:pPr>
                  <w:r>
                    <w:rPr>
                      <w:rFonts w:hint="eastAsia" w:ascii="宋体" w:hAnsi="宋体" w:cs="宋体"/>
                      <w:sz w:val="21"/>
                      <w:szCs w:val="21"/>
                    </w:rPr>
                    <w:t>水土污染</w:t>
                  </w:r>
                </w:p>
              </w:tc>
              <w:tc>
                <w:tcPr>
                  <w:tcW w:w="3122" w:type="dxa"/>
                  <w:noWrap w:val="0"/>
                  <w:vAlign w:val="center"/>
                </w:tcPr>
                <w:p>
                  <w:pPr>
                    <w:keepNext w:val="0"/>
                    <w:keepLines w:val="0"/>
                    <w:suppressLineNumbers w:val="0"/>
                    <w:spacing w:before="0" w:beforeAutospacing="0" w:after="0" w:afterAutospacing="0"/>
                    <w:ind w:left="0" w:right="0"/>
                    <w:jc w:val="both"/>
                    <w:rPr>
                      <w:rFonts w:hint="default" w:eastAsia="宋体"/>
                      <w:sz w:val="21"/>
                      <w:szCs w:val="21"/>
                      <w:lang w:val="en-US" w:eastAsia="zh-CN"/>
                    </w:rPr>
                  </w:pPr>
                  <w:r>
                    <w:rPr>
                      <w:rFonts w:hint="eastAsia" w:ascii="宋体" w:hAnsi="宋体" w:cs="宋体"/>
                      <w:sz w:val="21"/>
                      <w:szCs w:val="21"/>
                    </w:rPr>
                    <w:t>集中</w:t>
                  </w:r>
                  <w:r>
                    <w:rPr>
                      <w:rFonts w:hint="eastAsia" w:ascii="宋体" w:hAnsi="宋体" w:cs="宋体"/>
                      <w:sz w:val="21"/>
                      <w:szCs w:val="21"/>
                      <w:lang w:val="en-US" w:eastAsia="zh-CN"/>
                    </w:rPr>
                    <w:t>收集处理</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FE"/>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p>
          <w:p>
            <w:pPr>
              <w:keepNext w:val="0"/>
              <w:keepLines w:val="0"/>
              <w:suppressLineNumbers w:val="0"/>
              <w:spacing w:before="0" w:beforeAutospacing="0" w:after="0" w:afterAutospacing="0"/>
              <w:ind w:left="0" w:right="0"/>
              <w:rPr>
                <w:rFonts w:hint="default"/>
                <w:lang w:val="en-US"/>
              </w:rPr>
            </w:pPr>
            <w:r>
              <w:rPr>
                <w:rFonts w:hint="eastAsia"/>
                <w:color w:val="auto"/>
              </w:rPr>
              <w:t xml:space="preserve">特种设备检测报告，如： </w:t>
            </w:r>
            <w:r>
              <w:rPr>
                <w:rFonts w:hint="eastAsia"/>
                <w:color w:val="auto"/>
                <w:u w:val="single"/>
              </w:rPr>
              <w:t xml:space="preserve"> 叉车</w:t>
            </w:r>
            <w:r>
              <w:rPr>
                <w:rFonts w:hint="eastAsia"/>
                <w:highlight w:val="none"/>
                <w:u w:val="single"/>
                <w:lang w:val="en-US" w:eastAsia="zh-CN"/>
              </w:rPr>
              <w:t>报告编号：2021-NJ0-05875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w:t>
            </w:r>
            <w:r>
              <w:rPr>
                <w:rFonts w:hint="eastAsia"/>
                <w:u w:val="single"/>
                <w:lang w:val="en-US" w:eastAsia="zh-CN"/>
              </w:rPr>
              <w:t>2</w:t>
            </w:r>
            <w:r>
              <w:rPr>
                <w:rFonts w:hint="eastAsia"/>
                <w:u w:val="single"/>
                <w:lang w:eastAsia="zh-CN"/>
              </w:rPr>
              <w:t>年</w:t>
            </w:r>
            <w:r>
              <w:rPr>
                <w:rFonts w:hint="eastAsia"/>
                <w:u w:val="single"/>
                <w:lang w:val="en-US" w:eastAsia="zh-CN"/>
              </w:rPr>
              <w:t>6</w:t>
            </w:r>
            <w:r>
              <w:rPr>
                <w:rFonts w:hint="eastAsia"/>
                <w:u w:val="single"/>
                <w:lang w:eastAsia="zh-CN"/>
              </w:rPr>
              <w:t>月8日</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25"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highlight w:val="none"/>
                <w:u w:val="single"/>
                <w:vertAlign w:val="baseline"/>
                <w:lang w:val="en-US" w:eastAsia="zh-CN"/>
              </w:rPr>
              <w:t>2022年5月30日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FE"/>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《环境监测报告》编号：</w:t>
            </w:r>
            <w:r>
              <w:rPr>
                <w:rFonts w:hint="eastAsia"/>
                <w:color w:val="000000"/>
                <w:szCs w:val="18"/>
                <w:u w:val="single"/>
                <w:lang w:val="en-US" w:eastAsia="zh-CN"/>
              </w:rPr>
              <w:t>JJ202200510</w:t>
            </w:r>
            <w:r>
              <w:rPr>
                <w:rFonts w:hint="eastAsia"/>
                <w:color w:val="000000"/>
                <w:szCs w:val="18"/>
                <w:u w:val="single"/>
              </w:rPr>
              <w:t xml:space="preserve"> </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lang w:eastAsia="zh-CN"/>
              </w:rPr>
              <w:t>202</w:t>
            </w:r>
            <w:r>
              <w:rPr>
                <w:rFonts w:hint="eastAsia"/>
                <w:color w:val="000000"/>
                <w:szCs w:val="21"/>
                <w:lang w:val="en-US" w:eastAsia="zh-CN"/>
              </w:rPr>
              <w:t>2</w:t>
            </w:r>
            <w:r>
              <w:rPr>
                <w:rFonts w:hint="eastAsia"/>
                <w:color w:val="000000"/>
                <w:szCs w:val="21"/>
                <w:lang w:eastAsia="zh-CN"/>
              </w:rPr>
              <w:t>年6月21-22日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2022 年7月30日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25"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FE"/>
            </w:r>
            <w:r>
              <w:rPr>
                <w:rFonts w:hint="eastAsia"/>
              </w:rPr>
              <w:t xml:space="preserve">相关方投诉  </w:t>
            </w:r>
            <w:r>
              <w:rPr>
                <w:rFonts w:hint="eastAsia"/>
              </w:rPr>
              <w:sym w:font="Wingdings" w:char="00FE"/>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keepNext w:val="0"/>
              <w:keepLines w:val="0"/>
              <w:suppressLineNumbers w:val="0"/>
              <w:spacing w:before="0" w:beforeAutospacing="0" w:after="0" w:afterAutospacing="0"/>
              <w:ind w:left="0" w:right="0"/>
              <w:rPr>
                <w:rFonts w:hint="eastAsia"/>
              </w:rPr>
            </w:pPr>
          </w:p>
        </w:tc>
        <w:tc>
          <w:tcPr>
            <w:tcW w:w="8825"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外部议题</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sym w:font="Wingdings 2" w:char="0052"/>
                  </w:r>
                  <w:r>
                    <w:rPr>
                      <w:rFonts w:hint="eastAsia"/>
                      <w:color w:val="auto"/>
                      <w:vertAlign w:val="baseline"/>
                      <w:lang w:val="en-US" w:eastAsia="zh-CN"/>
                    </w:rPr>
                    <w:t>政治环境</w:t>
                  </w:r>
                  <w:r>
                    <w:rPr>
                      <w:rFonts w:hint="eastAsia"/>
                      <w:color w:val="auto"/>
                      <w:lang w:eastAsia="zh-CN"/>
                    </w:rPr>
                    <w:sym w:font="Wingdings 2" w:char="0052"/>
                  </w:r>
                  <w:r>
                    <w:rPr>
                      <w:rFonts w:hint="eastAsia"/>
                      <w:color w:val="auto"/>
                      <w:vertAlign w:val="baseline"/>
                      <w:lang w:val="en-US" w:eastAsia="zh-CN"/>
                    </w:rPr>
                    <w:t xml:space="preserve">法律法规 </w:t>
                  </w:r>
                  <w:r>
                    <w:rPr>
                      <w:rFonts w:hint="eastAsia"/>
                      <w:color w:val="auto"/>
                      <w:lang w:eastAsia="zh-CN"/>
                    </w:rPr>
                    <w:t>□</w:t>
                  </w:r>
                  <w:r>
                    <w:rPr>
                      <w:rFonts w:hint="eastAsia"/>
                      <w:color w:val="auto"/>
                      <w:vertAlign w:val="baseline"/>
                      <w:lang w:val="en-US" w:eastAsia="zh-CN"/>
                    </w:rPr>
                    <w:t xml:space="preserve">技术 </w:t>
                  </w:r>
                  <w:r>
                    <w:rPr>
                      <w:rFonts w:hint="eastAsia"/>
                      <w:color w:val="auto"/>
                      <w:lang w:eastAsia="zh-CN"/>
                    </w:rPr>
                    <w:sym w:font="Wingdings 2" w:char="0052"/>
                  </w:r>
                  <w:r>
                    <w:rPr>
                      <w:rFonts w:hint="eastAsia"/>
                      <w:color w:val="auto"/>
                      <w:vertAlign w:val="baseline"/>
                      <w:lang w:val="en-US" w:eastAsia="zh-CN"/>
                    </w:rPr>
                    <w:t xml:space="preserve">竞争 </w:t>
                  </w:r>
                  <w:r>
                    <w:rPr>
                      <w:rFonts w:hint="eastAsia"/>
                      <w:color w:val="auto"/>
                      <w:lang w:eastAsia="zh-CN"/>
                    </w:rPr>
                    <w:t>□</w:t>
                  </w:r>
                  <w:r>
                    <w:rPr>
                      <w:rFonts w:hint="eastAsia"/>
                      <w:color w:val="auto"/>
                      <w:vertAlign w:val="baseline"/>
                      <w:lang w:val="en-US" w:eastAsia="zh-CN"/>
                    </w:rPr>
                    <w:t xml:space="preserve">市场 </w:t>
                  </w:r>
                  <w:r>
                    <w:rPr>
                      <w:rFonts w:hint="eastAsia"/>
                      <w:color w:val="auto"/>
                    </w:rPr>
                    <w:sym w:font="Wingdings 2" w:char="0052"/>
                  </w:r>
                  <w:r>
                    <w:rPr>
                      <w:rFonts w:hint="eastAsia"/>
                      <w:color w:val="auto"/>
                      <w:vertAlign w:val="baseline"/>
                      <w:lang w:val="en-US" w:eastAsia="zh-CN"/>
                    </w:rPr>
                    <w:t xml:space="preserve">文化 </w:t>
                  </w:r>
                  <w:r>
                    <w:rPr>
                      <w:rFonts w:hint="eastAsia"/>
                      <w:color w:val="auto"/>
                    </w:rPr>
                    <w:sym w:font="Wingdings 2" w:char="0052"/>
                  </w:r>
                  <w:r>
                    <w:rPr>
                      <w:rFonts w:hint="eastAsia"/>
                      <w:color w:val="auto"/>
                      <w:vertAlign w:val="baseline"/>
                      <w:lang w:val="en-US" w:eastAsia="zh-CN"/>
                    </w:rPr>
                    <w:t xml:space="preserve">社会 </w:t>
                  </w:r>
                  <w:r>
                    <w:rPr>
                      <w:rFonts w:hint="eastAsia"/>
                      <w:color w:val="auto"/>
                      <w:lang w:eastAsia="zh-CN"/>
                    </w:rPr>
                    <w:sym w:font="Wingdings 2" w:char="0052"/>
                  </w:r>
                  <w:r>
                    <w:rPr>
                      <w:rFonts w:hint="eastAsia"/>
                      <w:color w:val="auto"/>
                      <w:vertAlign w:val="baseline"/>
                      <w:lang w:val="en-US" w:eastAsia="zh-CN"/>
                    </w:rPr>
                    <w:t xml:space="preserve">经济环境 </w:t>
                  </w:r>
                  <w:r>
                    <w:rPr>
                      <w:rFonts w:hint="eastAsia"/>
                      <w:color w:val="auto"/>
                      <w:lang w:eastAsia="zh-CN"/>
                    </w:rPr>
                    <w:sym w:font="Wingdings 2" w:char="0052"/>
                  </w:r>
                  <w:r>
                    <w:rPr>
                      <w:rFonts w:hint="eastAsia"/>
                      <w:color w:val="auto"/>
                      <w:lang w:val="en-US" w:eastAsia="zh-CN"/>
                    </w:rPr>
                    <w:t>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内部议题</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lang w:eastAsia="zh-CN"/>
                    </w:rPr>
                    <w:sym w:font="Wingdings 2" w:char="0052"/>
                  </w:r>
                  <w:r>
                    <w:rPr>
                      <w:rFonts w:hint="eastAsia"/>
                      <w:color w:val="auto"/>
                      <w:vertAlign w:val="baseline"/>
                      <w:lang w:val="en-US" w:eastAsia="zh-CN"/>
                    </w:rPr>
                    <w:t xml:space="preserve">价值观  </w:t>
                  </w:r>
                  <w:r>
                    <w:rPr>
                      <w:rFonts w:hint="eastAsia"/>
                      <w:color w:val="auto"/>
                      <w:lang w:eastAsia="zh-CN"/>
                    </w:rPr>
                    <w:sym w:font="Wingdings 2" w:char="0052"/>
                  </w:r>
                  <w:r>
                    <w:rPr>
                      <w:rFonts w:hint="eastAsia"/>
                      <w:color w:val="auto"/>
                      <w:vertAlign w:val="baseline"/>
                      <w:lang w:val="en-US" w:eastAsia="zh-CN"/>
                    </w:rPr>
                    <w:t xml:space="preserve">文化  </w:t>
                  </w:r>
                  <w:r>
                    <w:rPr>
                      <w:rFonts w:hint="eastAsia"/>
                      <w:color w:val="auto"/>
                      <w:lang w:eastAsia="zh-CN"/>
                    </w:rPr>
                    <w:sym w:font="Wingdings 2" w:char="0052"/>
                  </w:r>
                  <w:r>
                    <w:rPr>
                      <w:rFonts w:hint="eastAsia"/>
                      <w:color w:val="auto"/>
                      <w:vertAlign w:val="baseline"/>
                      <w:lang w:val="en-US" w:eastAsia="zh-CN"/>
                    </w:rPr>
                    <w:t xml:space="preserve">知识 </w:t>
                  </w:r>
                  <w:r>
                    <w:rPr>
                      <w:rFonts w:hint="eastAsia"/>
                      <w:color w:val="auto"/>
                      <w:lang w:eastAsia="zh-CN"/>
                    </w:rPr>
                    <w:sym w:font="Wingdings 2" w:char="0052"/>
                  </w:r>
                  <w:r>
                    <w:rPr>
                      <w:rFonts w:hint="eastAsia"/>
                      <w:color w:val="auto"/>
                      <w:vertAlign w:val="baseline"/>
                      <w:lang w:val="en-US" w:eastAsia="zh-CN"/>
                    </w:rPr>
                    <w:t xml:space="preserve">绩效  </w:t>
                  </w:r>
                  <w:r>
                    <w:rPr>
                      <w:rFonts w:hint="eastAsia"/>
                      <w:color w:val="auto"/>
                      <w:lang w:eastAsia="zh-CN"/>
                    </w:rPr>
                    <w:sym w:font="Wingdings 2" w:char="0052"/>
                  </w:r>
                  <w:r>
                    <w:rPr>
                      <w:rFonts w:hint="eastAsia"/>
                      <w:color w:val="auto"/>
                      <w:lang w:val="en-US" w:eastAsia="zh-CN"/>
                    </w:rPr>
                    <w:t>财务因素</w:t>
                  </w:r>
                  <w:r>
                    <w:rPr>
                      <w:rFonts w:hint="eastAsia"/>
                      <w:color w:val="auto"/>
                      <w:vertAlign w:val="baseline"/>
                      <w:lang w:val="en-US" w:eastAsia="zh-CN"/>
                    </w:rPr>
                    <w:t xml:space="preserve"> </w:t>
                  </w:r>
                  <w:r>
                    <w:rPr>
                      <w:rFonts w:hint="eastAsia"/>
                      <w:color w:val="auto"/>
                      <w:lang w:eastAsia="zh-CN"/>
                    </w:rPr>
                    <w:sym w:font="Wingdings 2" w:char="0052"/>
                  </w:r>
                  <w:r>
                    <w:rPr>
                      <w:rFonts w:hint="eastAsia"/>
                      <w:color w:val="auto"/>
                      <w:vertAlign w:val="baseline"/>
                      <w:lang w:val="en-US" w:eastAsia="zh-CN"/>
                    </w:rPr>
                    <w:t xml:space="preserve">资源因素 </w:t>
                  </w:r>
                  <w:r>
                    <w:rPr>
                      <w:rFonts w:hint="eastAsia"/>
                      <w:color w:val="auto"/>
                      <w:lang w:eastAsia="zh-CN"/>
                    </w:rPr>
                    <w:sym w:font="Wingdings 2" w:char="00A3"/>
                  </w:r>
                  <w:r>
                    <w:rPr>
                      <w:rFonts w:hint="eastAsia"/>
                      <w:color w:val="auto"/>
                      <w:lang w:val="en-US" w:eastAsia="zh-CN"/>
                    </w:rPr>
                    <w:t>工艺</w:t>
                  </w:r>
                  <w:r>
                    <w:rPr>
                      <w:rFonts w:hint="eastAsia"/>
                      <w:color w:val="auto"/>
                      <w:vertAlign w:val="baseline"/>
                      <w:lang w:val="en-US" w:eastAsia="zh-CN"/>
                    </w:rPr>
                    <w:t xml:space="preserve"> </w:t>
                  </w:r>
                  <w:r>
                    <w:rPr>
                      <w:rFonts w:hint="eastAsia"/>
                      <w:color w:val="auto"/>
                      <w:lang w:eastAsia="zh-CN"/>
                    </w:rPr>
                    <w:t>□</w:t>
                  </w:r>
                  <w:r>
                    <w:rPr>
                      <w:rFonts w:hint="eastAsia"/>
                      <w:color w:val="auto"/>
                      <w:vertAlign w:val="baseline"/>
                      <w:lang w:val="en-US" w:eastAsia="zh-CN"/>
                    </w:rPr>
                    <w:t xml:space="preserve">设备 </w:t>
                  </w:r>
                  <w:r>
                    <w:rPr>
                      <w:rFonts w:hint="eastAsia"/>
                      <w:color w:val="auto"/>
                      <w:lang w:eastAsia="zh-CN"/>
                    </w:rPr>
                    <w:sym w:font="Wingdings 2" w:char="0052"/>
                  </w:r>
                  <w:r>
                    <w:rPr>
                      <w:rFonts w:hint="eastAsia"/>
                      <w:color w:val="auto"/>
                      <w:vertAlign w:val="baseline"/>
                      <w:lang w:val="en-US" w:eastAsia="zh-CN"/>
                    </w:rPr>
                    <w:t xml:space="preserve">人员能力 </w:t>
                  </w:r>
                  <w:r>
                    <w:rPr>
                      <w:rFonts w:hint="eastAsia"/>
                      <w:color w:val="auto"/>
                    </w:rPr>
                    <w:t>□</w:t>
                  </w:r>
                  <w:r>
                    <w:rPr>
                      <w:rFonts w:hint="eastAsia"/>
                      <w:color w:val="auto"/>
                      <w:lang w:val="en-US" w:eastAsia="zh-CN"/>
                    </w:rPr>
                    <w:t>其他</w:t>
                  </w:r>
                  <w:r>
                    <w:rPr>
                      <w:rFonts w:hint="eastAsia"/>
                      <w:color w:val="auto"/>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sym w:font="Wingdings 2" w:char="0052"/>
            </w:r>
            <w:r>
              <w:rPr>
                <w:rFonts w:hint="eastAsia"/>
                <w:highlight w:val="none"/>
                <w:vertAlign w:val="baseline"/>
                <w:lang w:val="en-US" w:eastAsia="zh-CN"/>
              </w:rPr>
              <w:t xml:space="preserve">安全作业控制  </w:t>
            </w:r>
            <w:r>
              <w:rPr>
                <w:rFonts w:hint="eastAsia"/>
                <w:highlight w:val="none"/>
                <w:lang w:eastAsia="zh-CN"/>
              </w:rPr>
              <w:sym w:font="Wingdings 2" w:char="0052"/>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sym w:font="Wingdings 2" w:char="0052"/>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52"/>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52"/>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sym w:font="Wingdings 2" w:char="00A3"/>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52"/>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sym w:font="Wingdings 2" w:char="0052"/>
            </w:r>
            <w:r>
              <w:rPr>
                <w:rFonts w:hint="eastAsia"/>
                <w:shd w:val="clear"/>
                <w:vertAlign w:val="baseline"/>
                <w:lang w:val="en-US" w:eastAsia="zh-CN"/>
              </w:rPr>
              <w:t xml:space="preserve">建立机制 </w:t>
            </w:r>
            <w:r>
              <w:rPr>
                <w:rFonts w:hint="eastAsia"/>
                <w:shd w:val="clear"/>
                <w:lang w:eastAsia="zh-CN"/>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sym w:font="Wingdings 2" w:char="0052"/>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cs="Times New Roman"/>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ascii="Times New Roman" w:hAnsi="Times New Roman" w:cs="Times New Roman"/>
                <w:vertAlign w:val="baseline"/>
                <w:lang w:val="en-US" w:eastAsia="zh-CN"/>
              </w:rPr>
              <w:t>：</w:t>
            </w:r>
            <w:r>
              <w:rPr>
                <w:rFonts w:hint="eastAsia" w:ascii="Times New Roman" w:hAnsi="Times New Roman" w:cs="Times New Roman"/>
                <w:u w:val="single"/>
                <w:vertAlign w:val="baseline"/>
                <w:lang w:val="en-US" w:eastAsia="zh-CN"/>
              </w:rPr>
              <w:t>以人为本、预防为主、遵纪守法、保障安全。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职业健康的主管部门是——行政部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cs="Times New Roman"/>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w:t>
            </w:r>
            <w:r>
              <w:rPr>
                <w:rFonts w:hint="eastAsia" w:ascii="Times New Roman" w:hAnsi="Times New Roman" w:cs="Times New Roman"/>
                <w:highlight w:val="none"/>
                <w:vertAlign w:val="baseline"/>
                <w:lang w:val="en-US" w:eastAsia="zh-CN"/>
              </w:rPr>
              <w:t>、实施、评价和改进职业健康安全管理体系。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cs="Times New Roman"/>
                <w:highlight w:val="none"/>
                <w:vertAlign w:val="baseline"/>
                <w:lang w:val="en-US" w:eastAsia="zh-CN"/>
              </w:rPr>
              <w:t xml:space="preserve">员工代表是——刘森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89"/>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b/>
                      <w:bCs/>
                      <w:vertAlign w:val="baseline"/>
                      <w:lang w:val="en-US" w:eastAsia="zh-CN"/>
                    </w:rPr>
                    <w:t>重大危险源</w:t>
                  </w:r>
                </w:p>
              </w:tc>
              <w:tc>
                <w:tcPr>
                  <w:tcW w:w="118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职业健康安全风险</w:t>
                  </w:r>
                </w:p>
              </w:tc>
              <w:tc>
                <w:tcPr>
                  <w:tcW w:w="5677"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20" w:lineRule="exact"/>
                    <w:ind w:left="0" w:right="0"/>
                    <w:rPr>
                      <w:rFonts w:hint="default"/>
                      <w:lang w:val="en-US" w:eastAsia="zh-CN"/>
                    </w:rPr>
                  </w:pPr>
                  <w:r>
                    <w:rPr>
                      <w:rFonts w:hint="eastAsia"/>
                    </w:rPr>
                    <w:t>火灾</w:t>
                  </w:r>
                </w:p>
              </w:tc>
              <w:tc>
                <w:tcPr>
                  <w:tcW w:w="1189"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人身伤亡/财产损失</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加强防消防知识培训，办公楼、生产现场每天做好检查、巡视工作，发现隐患立时报告分管领导，及时消除隐患；火灾发生时，及时拨打119火警电话，做好应急准备和响应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机械伤害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完善安全操作规程，并对员工进行培训、教育；加强检查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触电伤害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加强用电安全培训教育；用电过程中佩戴相应防护用品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eastAsia" w:eastAsia="宋体"/>
                      <w:lang w:eastAsia="zh-CN"/>
                    </w:rPr>
                  </w:pPr>
                  <w:r>
                    <w:rPr>
                      <w:rFonts w:hint="eastAsia"/>
                      <w:lang w:val="en-US" w:eastAsia="zh-CN"/>
                    </w:rPr>
                    <w:t>人身伤害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加强安全培训教育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rPr>
                      <w:rFonts w:hint="default"/>
                      <w:lang w:val="en-US" w:eastAsia="zh-CN"/>
                    </w:rPr>
                  </w:pPr>
                  <w:r>
                    <w:rPr>
                      <w:rFonts w:hint="eastAsia"/>
                      <w:lang w:val="en-US" w:eastAsia="zh-CN"/>
                    </w:rPr>
                    <w:t>职业病</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rPr>
                      <w:rFonts w:hint="eastAsi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rPr>
                      <w:rFonts w:hint="default" w:eastAsia="宋体"/>
                      <w:lang w:val="en-US" w:eastAsia="zh-CN"/>
                    </w:rPr>
                  </w:pPr>
                  <w:r>
                    <w:rPr>
                      <w:rFonts w:hint="eastAsia"/>
                      <w:lang w:val="en-US" w:eastAsia="zh-CN"/>
                    </w:rPr>
                    <w:t>加强人员安全教育培训、定期体检、佩戴劳保用品</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sym w:font="Wingdings 2" w:char="0052"/>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sym w:font="Wingdings 2" w:char="0052"/>
            </w:r>
            <w:r>
              <w:rPr>
                <w:rFonts w:hint="eastAsia"/>
                <w:highlight w:val="none"/>
                <w:lang w:val="en-US" w:eastAsia="zh-CN"/>
              </w:rPr>
              <w:t xml:space="preserve">触电  </w:t>
            </w:r>
            <w:r>
              <w:rPr>
                <w:rFonts w:hint="eastAsia"/>
                <w:highlight w:val="none"/>
                <w:lang w:eastAsia="zh-CN"/>
              </w:rPr>
              <w:sym w:font="Wingdings 2" w:char="0052"/>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sym w:font="Wingdings 2" w:char="0052"/>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sym w:font="Wingdings 2" w:char="0052"/>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r>
              <w:rPr>
                <w:rFonts w:hint="eastAsia"/>
                <w:color w:val="000000"/>
                <w:szCs w:val="18"/>
                <w:u w:val="single"/>
                <w:lang w:val="en-US" w:eastAsia="zh-CN"/>
              </w:rPr>
              <w:t>20210727</w:t>
            </w:r>
            <w:r>
              <w:rPr>
                <w:rFonts w:hint="eastAsia"/>
                <w:color w:val="000000"/>
                <w:szCs w:val="18"/>
                <w:u w:val="single"/>
              </w:rPr>
              <w:t xml:space="preserve">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szCs w:val="18"/>
                <w:highlight w:val="none"/>
                <w:u w:val="single"/>
                <w:lang w:val="en-US"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rPr>
                <w:rFonts w:hint="eastAsia"/>
                <w:lang w:eastAsia="zh-CN"/>
              </w:rPr>
            </w:pPr>
            <w:r>
              <w:rPr>
                <w:rFonts w:hint="eastAsia"/>
                <w:lang w:eastAsia="zh-CN"/>
              </w:rPr>
              <w:t>□</w:t>
            </w:r>
            <w:r>
              <w:rPr>
                <w:rFonts w:hint="eastAsia"/>
                <w:color w:val="000000"/>
                <w:szCs w:val="18"/>
              </w:rPr>
              <w:t>安全生产</w:t>
            </w:r>
            <w:r>
              <w:rPr>
                <w:rFonts w:hint="eastAsia"/>
                <w:color w:val="000000"/>
                <w:szCs w:val="18"/>
                <w:lang w:val="en-US" w:eastAsia="zh-CN"/>
              </w:rPr>
              <w:t>生产标准化</w:t>
            </w:r>
            <w:r>
              <w:rPr>
                <w:color w:val="000000"/>
                <w:szCs w:val="18"/>
              </w:rPr>
              <w:t>证</w:t>
            </w:r>
            <w:r>
              <w:rPr>
                <w:rFonts w:hint="eastAsia"/>
                <w:color w:val="000000"/>
                <w:szCs w:val="18"/>
                <w:lang w:val="en-US" w:eastAsia="zh-CN"/>
              </w:rPr>
              <w:t xml:space="preserve"> </w:t>
            </w:r>
            <w:r>
              <w:rPr>
                <w:rFonts w:hint="eastAsia"/>
                <w:color w:val="000000"/>
                <w:szCs w:val="18"/>
              </w:rPr>
              <w:t>：</w:t>
            </w:r>
            <w:r>
              <w:rPr>
                <w:rFonts w:hint="eastAsia"/>
                <w:color w:val="000000"/>
                <w:szCs w:val="18"/>
                <w:u w:val="single"/>
              </w:rPr>
              <w:t xml:space="preserve"> </w:t>
            </w:r>
            <w:r>
              <w:rPr>
                <w:rFonts w:hint="eastAsia"/>
                <w:color w:val="000000"/>
                <w:szCs w:val="18"/>
                <w:u w:val="single"/>
                <w:lang w:val="en-US" w:eastAsia="zh-CN"/>
              </w:rPr>
              <w:t>AQB</w:t>
            </w:r>
            <w:r>
              <w:rPr>
                <w:rFonts w:hint="default" w:ascii="Times New Roman" w:hAnsi="Times New Roman" w:cs="Times New Roman"/>
                <w:color w:val="000000"/>
                <w:szCs w:val="18"/>
                <w:u w:val="single"/>
                <w:lang w:val="en-US" w:eastAsia="zh-CN"/>
              </w:rPr>
              <w:t>Ⅲ</w:t>
            </w:r>
            <w:r>
              <w:rPr>
                <w:rFonts w:hint="eastAsia" w:cs="Times New Roman"/>
                <w:color w:val="000000"/>
                <w:szCs w:val="18"/>
                <w:u w:val="single"/>
                <w:lang w:val="en-US" w:eastAsia="zh-CN"/>
              </w:rPr>
              <w:t>QG台201800990</w:t>
            </w:r>
            <w:r>
              <w:rPr>
                <w:rFonts w:hint="eastAsia"/>
                <w:color w:val="000000"/>
                <w:szCs w:val="18"/>
                <w:u w:val="singl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安全装置  </w:t>
            </w:r>
            <w:r>
              <w:rPr>
                <w:rFonts w:hint="eastAsia"/>
              </w:rPr>
              <w:sym w:font="Wingdings 2" w:char="0052"/>
            </w:r>
            <w:r>
              <w:rPr>
                <w:rFonts w:hint="eastAsia"/>
                <w:lang w:val="en-US" w:eastAsia="zh-CN"/>
              </w:rPr>
              <w:t xml:space="preserve">除尘设备 </w:t>
            </w:r>
            <w:r>
              <w:rPr>
                <w:rFonts w:hint="eastAsia"/>
                <w:lang w:eastAsia="zh-CN"/>
              </w:rPr>
              <w:sym w:font="Wingdings 2" w:char="0052"/>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sym w:font="Wingdings 2" w:char="0052"/>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sym w:font="Wingdings 2" w:char="0052"/>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1"/>
              <w:gridCol w:w="1022"/>
              <w:gridCol w:w="1522"/>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bidi w:val="0"/>
                  </w:pPr>
                  <w:r>
                    <w:rPr>
                      <w:rFonts w:hint="eastAsia"/>
                    </w:rPr>
                    <w:t>目标</w:t>
                  </w:r>
                </w:p>
              </w:tc>
              <w:tc>
                <w:tcPr>
                  <w:tcW w:w="1022" w:type="dxa"/>
                </w:tcPr>
                <w:p>
                  <w:pPr>
                    <w:bidi w:val="0"/>
                  </w:pPr>
                  <w:r>
                    <w:rPr>
                      <w:rFonts w:hint="eastAsia"/>
                    </w:rPr>
                    <w:t>考核频次</w:t>
                  </w:r>
                </w:p>
              </w:tc>
              <w:tc>
                <w:tcPr>
                  <w:tcW w:w="1522" w:type="dxa"/>
                </w:tcPr>
                <w:p>
                  <w:pPr>
                    <w:bidi w:val="0"/>
                  </w:pPr>
                  <w:r>
                    <w:rPr>
                      <w:rFonts w:hint="eastAsia"/>
                    </w:rPr>
                    <w:t>计算方法</w:t>
                  </w:r>
                </w:p>
              </w:tc>
              <w:tc>
                <w:tcPr>
                  <w:tcW w:w="1457" w:type="dxa"/>
                </w:tcPr>
                <w:p>
                  <w:pPr>
                    <w:bidi w:val="0"/>
                  </w:pPr>
                  <w:r>
                    <w:rPr>
                      <w:rFonts w:hint="eastAsia"/>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bidi w:val="0"/>
                    <w:rPr>
                      <w:rFonts w:hint="eastAsia"/>
                      <w:lang w:eastAsia="zh-CN"/>
                    </w:rPr>
                  </w:pPr>
                  <w:r>
                    <w:rPr>
                      <w:rFonts w:hint="eastAsia"/>
                    </w:rPr>
                    <w:t>杜绝重大伤亡事故发生</w:t>
                  </w:r>
                  <w:r>
                    <w:rPr>
                      <w:rFonts w:hint="eastAsia"/>
                      <w:lang w:eastAsia="zh-CN"/>
                    </w:rPr>
                    <w:t>，</w:t>
                  </w:r>
                  <w:r>
                    <w:rPr>
                      <w:rFonts w:hint="eastAsia"/>
                    </w:rPr>
                    <w:t>每年轻伤以下事故少于3次</w:t>
                  </w:r>
                </w:p>
              </w:tc>
              <w:tc>
                <w:tcPr>
                  <w:tcW w:w="1022" w:type="dxa"/>
                </w:tcPr>
                <w:p>
                  <w:pPr>
                    <w:bidi w:val="0"/>
                  </w:pPr>
                  <w:r>
                    <w:rPr>
                      <w:rFonts w:hint="eastAsia"/>
                    </w:rPr>
                    <w:t>1次/年</w:t>
                  </w:r>
                </w:p>
              </w:tc>
              <w:tc>
                <w:tcPr>
                  <w:tcW w:w="1522" w:type="dxa"/>
                </w:tcPr>
                <w:p>
                  <w:pPr>
                    <w:bidi w:val="0"/>
                  </w:pPr>
                  <w:r>
                    <w:rPr>
                      <w:rFonts w:hint="eastAsia"/>
                    </w:rPr>
                    <w:t>考核期内统计</w:t>
                  </w:r>
                </w:p>
              </w:tc>
              <w:tc>
                <w:tcPr>
                  <w:tcW w:w="1457" w:type="dxa"/>
                </w:tcPr>
                <w:p>
                  <w:pPr>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bidi w:val="0"/>
                    <w:rPr>
                      <w:rFonts w:hint="eastAsia"/>
                    </w:rPr>
                  </w:pPr>
                  <w:r>
                    <w:rPr>
                      <w:rFonts w:hint="eastAsia"/>
                    </w:rPr>
                    <w:t>全年生产现场无火灾、爆炸事故.</w:t>
                  </w:r>
                </w:p>
              </w:tc>
              <w:tc>
                <w:tcPr>
                  <w:tcW w:w="1022" w:type="dxa"/>
                </w:tcPr>
                <w:p>
                  <w:pPr>
                    <w:bidi w:val="0"/>
                  </w:pPr>
                  <w:r>
                    <w:rPr>
                      <w:rFonts w:hint="eastAsia"/>
                    </w:rPr>
                    <w:t>1次/年</w:t>
                  </w:r>
                </w:p>
              </w:tc>
              <w:tc>
                <w:tcPr>
                  <w:tcW w:w="1522" w:type="dxa"/>
                </w:tcPr>
                <w:p>
                  <w:pPr>
                    <w:bidi w:val="0"/>
                  </w:pPr>
                  <w:r>
                    <w:rPr>
                      <w:rFonts w:hint="eastAsia"/>
                    </w:rPr>
                    <w:t>考核期内统计</w:t>
                  </w:r>
                </w:p>
              </w:tc>
              <w:tc>
                <w:tcPr>
                  <w:tcW w:w="1457" w:type="dxa"/>
                </w:tcPr>
                <w:p>
                  <w:pPr>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bidi w:val="0"/>
                    <w:rPr>
                      <w:rFonts w:hint="eastAsia"/>
                    </w:rPr>
                  </w:pPr>
                  <w:r>
                    <w:rPr>
                      <w:rFonts w:hint="eastAsia"/>
                    </w:rPr>
                    <w:t>全年职业病发生零次</w:t>
                  </w:r>
                </w:p>
              </w:tc>
              <w:tc>
                <w:tcPr>
                  <w:tcW w:w="1022" w:type="dxa"/>
                </w:tcPr>
                <w:p>
                  <w:pPr>
                    <w:bidi w:val="0"/>
                  </w:pPr>
                  <w:r>
                    <w:rPr>
                      <w:rFonts w:hint="eastAsia"/>
                    </w:rPr>
                    <w:t>1次/年</w:t>
                  </w:r>
                </w:p>
              </w:tc>
              <w:tc>
                <w:tcPr>
                  <w:tcW w:w="1522" w:type="dxa"/>
                </w:tcPr>
                <w:p>
                  <w:pPr>
                    <w:bidi w:val="0"/>
                  </w:pPr>
                  <w:r>
                    <w:rPr>
                      <w:rFonts w:hint="eastAsia"/>
                    </w:rPr>
                    <w:t>考核期内统计</w:t>
                  </w:r>
                </w:p>
              </w:tc>
              <w:tc>
                <w:tcPr>
                  <w:tcW w:w="1457" w:type="dxa"/>
                </w:tcPr>
                <w:p>
                  <w:pPr>
                    <w:bidi w:val="0"/>
                    <w:rPr>
                      <w:rFonts w:hint="eastAsia"/>
                      <w:lang w:val="en-US" w:eastAsia="zh-CN"/>
                    </w:rPr>
                  </w:pPr>
                  <w:r>
                    <w:rPr>
                      <w:rFonts w:hint="eastAsia"/>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 xml:space="preserve"> 硫化机、破胶机、炼胶机、压力机</w:t>
            </w:r>
            <w:r>
              <w:rPr>
                <w:rFonts w:hint="eastAsia"/>
                <w:u w:val="single"/>
                <w:vertAlign w:val="baseline"/>
                <w:lang w:val="en-US" w:eastAsia="zh-CN"/>
              </w:rPr>
              <w:t>等</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lang w:val="en-US" w:eastAsia="zh-CN"/>
              </w:rPr>
              <w:t>主要安全装置有：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A8"/>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FE"/>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审核期间内，设计和开发新产品/项目名称：</w:t>
            </w:r>
            <w:r>
              <w:rPr>
                <w:rFonts w:hint="eastAsia"/>
                <w:u w:val="single"/>
                <w:vertAlign w:val="baseline"/>
                <w:lang w:val="en-US" w:eastAsia="zh-CN"/>
              </w:rPr>
              <w:t xml:space="preserve"> 弹性交通柱</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FE"/>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9"/>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89"/>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kern w:val="2"/>
                      <w:szCs w:val="24"/>
                      <w:lang w:eastAsia="zh-CN"/>
                    </w:rPr>
                  </w:pPr>
                  <w:r>
                    <w:rPr>
                      <w:rFonts w:hint="eastAsia"/>
                      <w:b/>
                      <w:bCs/>
                      <w:vertAlign w:val="baseline"/>
                      <w:lang w:val="en-US" w:eastAsia="zh-CN"/>
                    </w:rPr>
                    <w:t>重大危险源</w:t>
                  </w:r>
                </w:p>
              </w:tc>
              <w:tc>
                <w:tcPr>
                  <w:tcW w:w="1189" w:type="dxa"/>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职业健康安全风险</w:t>
                  </w:r>
                </w:p>
              </w:tc>
              <w:tc>
                <w:tcPr>
                  <w:tcW w:w="5677" w:type="dxa"/>
                  <w:shd w:val="clear" w:color="auto" w:fill="auto"/>
                  <w:vAlign w:val="center"/>
                </w:tcPr>
                <w:p>
                  <w:pPr>
                    <w:keepNext w:val="0"/>
                    <w:keepLines w:val="0"/>
                    <w:suppressLineNumbers w:val="0"/>
                    <w:spacing w:before="0" w:beforeAutospacing="0" w:after="0" w:afterAutospacing="0"/>
                    <w:ind w:left="0" w:leftChars="0" w:right="0" w:rightChars="0"/>
                    <w:jc w:val="both"/>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20" w:lineRule="exact"/>
                    <w:ind w:left="0" w:right="0"/>
                    <w:jc w:val="both"/>
                    <w:rPr>
                      <w:rFonts w:hint="default"/>
                      <w:lang w:val="en-US" w:eastAsia="zh-CN"/>
                    </w:rPr>
                  </w:pPr>
                  <w:r>
                    <w:rPr>
                      <w:rFonts w:hint="eastAsia"/>
                    </w:rPr>
                    <w:t>火灾</w:t>
                  </w:r>
                </w:p>
              </w:tc>
              <w:tc>
                <w:tcPr>
                  <w:tcW w:w="1189" w:type="dxa"/>
                  <w:shd w:val="clear" w:color="auto" w:fill="auto"/>
                  <w:vAlign w:val="center"/>
                </w:tcPr>
                <w:p>
                  <w:pPr>
                    <w:keepNext w:val="0"/>
                    <w:keepLines w:val="0"/>
                    <w:suppressLineNumbers w:val="0"/>
                    <w:spacing w:before="0" w:beforeAutospacing="0" w:after="0" w:afterAutospacing="0" w:line="420" w:lineRule="exact"/>
                    <w:ind w:left="0" w:right="0"/>
                    <w:jc w:val="both"/>
                    <w:rPr>
                      <w:rFonts w:hint="eastAsia" w:ascii="Times New Roman" w:hAnsi="Times New Roman" w:eastAsia="宋体" w:cs="Times New Roman"/>
                      <w:kern w:val="2"/>
                      <w:sz w:val="21"/>
                      <w:szCs w:val="24"/>
                      <w:lang w:val="en-GB" w:eastAsia="zh-CN" w:bidi="ar-SA"/>
                    </w:rPr>
                  </w:pPr>
                  <w:r>
                    <w:rPr>
                      <w:rFonts w:hint="eastAsia"/>
                    </w:rPr>
                    <w:t>人身伤亡/财产损失</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jc w:val="both"/>
                    <w:rPr>
                      <w:rFonts w:hint="eastAsia" w:ascii="Times New Roman" w:hAnsi="Times New Roman" w:eastAsia="宋体" w:cs="Times New Roman"/>
                      <w:kern w:val="2"/>
                      <w:sz w:val="21"/>
                      <w:szCs w:val="24"/>
                      <w:lang w:val="en-GB" w:eastAsia="zh-CN" w:bidi="ar-SA"/>
                    </w:rPr>
                  </w:pPr>
                  <w:r>
                    <w:rPr>
                      <w:rFonts w:hint="eastAsia"/>
                    </w:rPr>
                    <w:t>加强防消防知识培训，办公楼、生产现场每天做好检查、巡视工作，发现隐患立时报告分管领导，及时消除隐患；火灾发生时，及时拨打119火警电话，做好应急准备和响应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jc w:val="both"/>
                    <w:rPr>
                      <w:rFonts w:hint="eastAsia"/>
                    </w:rPr>
                  </w:pPr>
                  <w:r>
                    <w:rPr>
                      <w:rFonts w:hint="eastAsia"/>
                    </w:rPr>
                    <w:t>机械伤害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jc w:val="both"/>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Times New Roman"/>
                      <w:kern w:val="2"/>
                      <w:sz w:val="21"/>
                      <w:szCs w:val="24"/>
                      <w:lang w:val="en-US" w:eastAsia="zh-CN" w:bidi="ar-SA"/>
                    </w:rPr>
                  </w:pPr>
                  <w:r>
                    <w:rPr>
                      <w:rFonts w:hint="eastAsia"/>
                    </w:rPr>
                    <w:t>完善安全操作规程，并对员工进行培训、教育；加强检查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jc w:val="both"/>
                    <w:rPr>
                      <w:rFonts w:hint="eastAsia"/>
                    </w:rPr>
                  </w:pPr>
                  <w:r>
                    <w:rPr>
                      <w:rFonts w:hint="eastAsia"/>
                    </w:rPr>
                    <w:t>触电伤害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jc w:val="both"/>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Times New Roman"/>
                      <w:kern w:val="2"/>
                      <w:sz w:val="21"/>
                      <w:szCs w:val="24"/>
                      <w:lang w:val="en-US" w:eastAsia="zh-CN" w:bidi="ar-SA"/>
                    </w:rPr>
                  </w:pPr>
                  <w:r>
                    <w:rPr>
                      <w:rFonts w:hint="eastAsia"/>
                    </w:rPr>
                    <w:t>加强用电安全培训教育；用电过程中佩戴相应防护用品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jc w:val="both"/>
                    <w:rPr>
                      <w:rFonts w:hint="eastAsia" w:eastAsia="宋体"/>
                      <w:lang w:eastAsia="zh-CN"/>
                    </w:rPr>
                  </w:pPr>
                  <w:r>
                    <w:rPr>
                      <w:rFonts w:hint="eastAsia"/>
                      <w:lang w:val="en-US" w:eastAsia="zh-CN"/>
                    </w:rPr>
                    <w:t>人身伤害</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jc w:val="both"/>
                    <w:rPr>
                      <w:rFonts w:hint="eastAsia" w:ascii="宋体" w:hAnsi="宋体" w:eastAsia="宋体" w:cs="Times New Roman"/>
                      <w:kern w:val="2"/>
                      <w:sz w:val="21"/>
                      <w:szCs w:val="24"/>
                      <w:lang w:val="en-US" w:eastAsia="zh-CN" w:bidi="ar-S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Times New Roman"/>
                      <w:kern w:val="2"/>
                      <w:sz w:val="21"/>
                      <w:szCs w:val="24"/>
                      <w:lang w:val="en-US" w:eastAsia="zh-CN" w:bidi="ar-SA"/>
                    </w:rPr>
                  </w:pPr>
                  <w:r>
                    <w:rPr>
                      <w:rFonts w:hint="eastAsia"/>
                    </w:rPr>
                    <w:t>加强安全培训教育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auto"/>
                  <w:vAlign w:val="center"/>
                </w:tcPr>
                <w:p>
                  <w:pPr>
                    <w:keepNext w:val="0"/>
                    <w:keepLines w:val="0"/>
                    <w:suppressLineNumbers w:val="0"/>
                    <w:spacing w:before="0" w:beforeAutospacing="0" w:after="0" w:afterAutospacing="0" w:line="480" w:lineRule="exact"/>
                    <w:ind w:left="0" w:right="0"/>
                    <w:jc w:val="both"/>
                    <w:rPr>
                      <w:rFonts w:hint="default"/>
                      <w:lang w:val="en-US" w:eastAsia="zh-CN"/>
                    </w:rPr>
                  </w:pPr>
                  <w:r>
                    <w:rPr>
                      <w:rFonts w:hint="eastAsia"/>
                      <w:lang w:val="en-US" w:eastAsia="zh-CN"/>
                    </w:rPr>
                    <w:t>职业病</w:t>
                  </w:r>
                </w:p>
              </w:tc>
              <w:tc>
                <w:tcPr>
                  <w:tcW w:w="1189" w:type="dxa"/>
                  <w:shd w:val="clear" w:color="auto" w:fill="auto"/>
                  <w:vAlign w:val="center"/>
                </w:tcPr>
                <w:p>
                  <w:pPr>
                    <w:keepNext w:val="0"/>
                    <w:keepLines w:val="0"/>
                    <w:suppressLineNumbers w:val="0"/>
                    <w:spacing w:before="0" w:beforeAutospacing="0" w:after="0" w:afterAutospacing="0" w:line="480" w:lineRule="exact"/>
                    <w:ind w:left="0" w:right="0"/>
                    <w:jc w:val="both"/>
                    <w:rPr>
                      <w:rFonts w:hint="eastAsia"/>
                    </w:rPr>
                  </w:pPr>
                  <w:r>
                    <w:rPr>
                      <w:rFonts w:hint="eastAsia"/>
                    </w:rPr>
                    <w:t>人身伤亡</w:t>
                  </w:r>
                </w:p>
              </w:tc>
              <w:tc>
                <w:tcPr>
                  <w:tcW w:w="5677" w:type="dxa"/>
                  <w:shd w:val="clear" w:color="auto" w:fill="auto"/>
                  <w:vAlign w:val="center"/>
                </w:tcPr>
                <w:p>
                  <w:pPr>
                    <w:keepNext w:val="0"/>
                    <w:keepLines w:val="0"/>
                    <w:suppressLineNumbers w:val="0"/>
                    <w:spacing w:before="0" w:beforeAutospacing="0" w:after="0" w:afterAutospacing="0" w:line="420" w:lineRule="exact"/>
                    <w:ind w:left="0" w:right="0"/>
                    <w:jc w:val="both"/>
                    <w:rPr>
                      <w:rFonts w:hint="default" w:eastAsia="宋体"/>
                      <w:lang w:val="en-US" w:eastAsia="zh-CN"/>
                    </w:rPr>
                  </w:pPr>
                  <w:r>
                    <w:rPr>
                      <w:rFonts w:hint="eastAsia"/>
                      <w:lang w:val="en-US" w:eastAsia="zh-CN"/>
                    </w:rPr>
                    <w:t>加强人员安全教育培训、定期体检、佩戴劳保用品</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FE"/>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single"/>
              </w:rPr>
              <w:t>叉车</w:t>
            </w:r>
            <w:r>
              <w:rPr>
                <w:rFonts w:hint="eastAsia"/>
                <w:highlight w:val="none"/>
                <w:u w:val="single"/>
                <w:lang w:val="en-US" w:eastAsia="zh-CN"/>
              </w:rPr>
              <w:t>报告编号：2021-NJ0-05875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2022年6月8日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2022年5月30日</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w:t>
            </w:r>
            <w:r>
              <w:rPr>
                <w:rFonts w:hint="eastAsia"/>
                <w:color w:val="auto"/>
                <w:u w:val="single"/>
                <w:vertAlign w:val="baseline"/>
                <w:lang w:val="en-US" w:eastAsia="zh-CN"/>
              </w:rPr>
              <w:t>见附件报告。</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在职（定期）</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lang w:eastAsia="zh-CN"/>
              </w:rPr>
              <w:t>202</w:t>
            </w:r>
            <w:r>
              <w:rPr>
                <w:rFonts w:hint="eastAsia"/>
                <w:color w:val="000000"/>
                <w:szCs w:val="21"/>
                <w:lang w:val="en-US" w:eastAsia="zh-CN"/>
              </w:rPr>
              <w:t>2</w:t>
            </w:r>
            <w:r>
              <w:rPr>
                <w:rFonts w:hint="eastAsia"/>
                <w:color w:val="000000"/>
                <w:szCs w:val="21"/>
                <w:lang w:eastAsia="zh-CN"/>
              </w:rPr>
              <w:t>年6月21-22日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w:t>
            </w:r>
            <w:r>
              <w:rPr>
                <w:rFonts w:hint="eastAsia"/>
                <w:color w:val="000000"/>
                <w:szCs w:val="18"/>
                <w:u w:val="single"/>
                <w:lang w:val="en-US" w:eastAsia="zh-CN"/>
              </w:rPr>
              <w:t>2</w:t>
            </w:r>
            <w:r>
              <w:rPr>
                <w:rFonts w:hint="eastAsia"/>
                <w:color w:val="000000"/>
                <w:szCs w:val="18"/>
                <w:u w:val="single"/>
              </w:rPr>
              <w:t>年</w:t>
            </w:r>
            <w:r>
              <w:rPr>
                <w:rFonts w:hint="eastAsia"/>
                <w:color w:val="000000"/>
                <w:szCs w:val="18"/>
                <w:u w:val="single"/>
                <w:lang w:val="en-US" w:eastAsia="zh-CN"/>
              </w:rPr>
              <w:t>7</w:t>
            </w:r>
            <w:r>
              <w:rPr>
                <w:rFonts w:hint="eastAsia"/>
                <w:color w:val="000000"/>
                <w:szCs w:val="18"/>
                <w:u w:val="single"/>
              </w:rPr>
              <w:t>月30日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bookmarkStart w:id="33" w:name="_GoBack"/>
      <w:bookmarkEnd w:id="33"/>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sectPr>
      <w:pgSz w:w="11906" w:h="16838"/>
      <w:pgMar w:top="1440" w:right="1080" w:bottom="1440" w:left="1080" w:header="624"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3365BEF"/>
    <w:rsid w:val="053F11DB"/>
    <w:rsid w:val="062E16C3"/>
    <w:rsid w:val="09143B39"/>
    <w:rsid w:val="096A1B6D"/>
    <w:rsid w:val="0B387BA3"/>
    <w:rsid w:val="0E5653E3"/>
    <w:rsid w:val="0F5C7AB8"/>
    <w:rsid w:val="0F9F1B42"/>
    <w:rsid w:val="12393418"/>
    <w:rsid w:val="12BE1EF4"/>
    <w:rsid w:val="171029BA"/>
    <w:rsid w:val="190F1412"/>
    <w:rsid w:val="19C71013"/>
    <w:rsid w:val="1CC32379"/>
    <w:rsid w:val="25C46172"/>
    <w:rsid w:val="28861CFA"/>
    <w:rsid w:val="29121B7F"/>
    <w:rsid w:val="2B3C0196"/>
    <w:rsid w:val="2D685F1F"/>
    <w:rsid w:val="2D9F6871"/>
    <w:rsid w:val="2E316BEE"/>
    <w:rsid w:val="339E7714"/>
    <w:rsid w:val="391C4A7C"/>
    <w:rsid w:val="39B664F3"/>
    <w:rsid w:val="3D4A113A"/>
    <w:rsid w:val="43232917"/>
    <w:rsid w:val="45943B16"/>
    <w:rsid w:val="48E51E13"/>
    <w:rsid w:val="4C264CD0"/>
    <w:rsid w:val="50100A52"/>
    <w:rsid w:val="510B431C"/>
    <w:rsid w:val="52FB52AE"/>
    <w:rsid w:val="54E3202C"/>
    <w:rsid w:val="556548B9"/>
    <w:rsid w:val="57E42D2F"/>
    <w:rsid w:val="58143D40"/>
    <w:rsid w:val="5B071668"/>
    <w:rsid w:val="63850D60"/>
    <w:rsid w:val="64A82A7B"/>
    <w:rsid w:val="67876AD7"/>
    <w:rsid w:val="67FF0526"/>
    <w:rsid w:val="6C8A5201"/>
    <w:rsid w:val="719D2268"/>
    <w:rsid w:val="725337DC"/>
    <w:rsid w:val="76AF4E2B"/>
    <w:rsid w:val="79D25AA5"/>
    <w:rsid w:val="79F4776B"/>
    <w:rsid w:val="7EDA3831"/>
    <w:rsid w:val="7FDB7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2022-10-16T09:56:23Z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