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0110-2018-2022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Style w:val="13"/>
                <w:rFonts w:hint="eastAsia" w:ascii="宋体" w:hAnsi="宋体" w:eastAsia="宋体"/>
                <w:sz w:val="21"/>
                <w:szCs w:val="21"/>
                <w:lang w:val="en-US" w:eastAsia="zh-CN"/>
              </w:rPr>
              <w:t>Y521封隔器水压密封试验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vertAlign w:val="baseline"/>
                <w:lang w:val="en-US" w:eastAsia="zh-CN"/>
              </w:rPr>
              <w:t>(30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PZY-ZYZDS-01图纸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1.3</w:t>
            </w:r>
            <w:r>
              <w:rPr>
                <w:rFonts w:ascii="Times New Roman" w:hAnsi="Times New Roman" w:cs="Times New Roman"/>
              </w:rPr>
              <w:t>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被测参数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lang w:val="en-US" w:eastAsia="zh-CN"/>
              </w:rPr>
              <w:t>为（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MPa，</w:t>
            </w:r>
            <w:r>
              <w:rPr>
                <w:rFonts w:hint="eastAsia"/>
                <w:lang w:val="en-US" w:eastAsia="zh-CN"/>
              </w:rPr>
              <w:t>因此</w:t>
            </w:r>
            <w:r>
              <w:rPr>
                <w:rFonts w:hint="eastAsia"/>
              </w:rPr>
              <w:t>选用量程为0～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耐震压力表/21020384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60)</w:t>
            </w:r>
            <w:r>
              <w:rPr>
                <w:rFonts w:hint="eastAsia"/>
              </w:rPr>
              <w:t>MPa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TZD-DYBY202207270008</w:t>
            </w: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left="420"/>
            </w:pPr>
            <w:r>
              <w:rPr>
                <w:rFonts w:hint="eastAsia"/>
              </w:rPr>
              <w:t>1、测量设备测量范围为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0～</w:t>
            </w:r>
            <w:r>
              <w:rPr>
                <w:rFonts w:hint="eastAsia"/>
                <w:lang w:val="en-US" w:eastAsia="zh-CN"/>
              </w:rPr>
              <w:t>60)</w:t>
            </w:r>
            <w:r>
              <w:rPr>
                <w:rFonts w:hint="eastAsia"/>
              </w:rPr>
              <w:t>MPa，满足</w:t>
            </w:r>
            <w:r>
              <w:rPr>
                <w:rFonts w:hint="eastAsia" w:cs="宋体"/>
              </w:rPr>
              <w:t>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34</w:t>
            </w:r>
            <w:r>
              <w:rPr>
                <w:rFonts w:hint="eastAsia"/>
              </w:rPr>
              <w:t>）MPa的要求。</w:t>
            </w:r>
          </w:p>
          <w:p>
            <w:pPr>
              <w:pStyle w:val="14"/>
            </w:pPr>
            <w:r>
              <w:rPr>
                <w:rFonts w:hint="eastAsia"/>
              </w:rPr>
              <w:t>2、测量设备的最大允差为：</w:t>
            </w: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 满足</w:t>
            </w:r>
            <w:r>
              <w:rPr>
                <w:rFonts w:hint="eastAsia" w:cs="宋体"/>
              </w:rPr>
              <w:t>计量要求最大允许误差</w:t>
            </w:r>
            <w:r>
              <w:rPr>
                <w:rFonts w:hint="eastAsia" w:cs="宋体"/>
                <w:lang w:val="en-US" w:eastAsia="zh-CN"/>
              </w:rPr>
              <w:t>1.3</w:t>
            </w:r>
            <w:r>
              <w:rPr>
                <w:rFonts w:hint="eastAsia"/>
              </w:rPr>
              <w:t>MPa要求。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930275" cy="370840"/>
                  <wp:effectExtent l="0" t="0" r="9525" b="10160"/>
                  <wp:docPr id="2" name="图片 2" descr="2ac9aa0499cf0779b5814032600a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ac9aa0499cf0779b5814032600a31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892" t="52983" r="54557" b="41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</w:rPr>
              <w:t>审核员签名：</w:t>
            </w:r>
            <w:bookmarkStart w:id="1" w:name="_GoBack"/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5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930275" cy="370840"/>
                  <wp:effectExtent l="0" t="0" r="9525" b="10160"/>
                  <wp:docPr id="4" name="图片 4" descr="2ac9aa0499cf0779b5814032600a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ac9aa0499cf0779b5814032600a31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9892" t="52983" r="54557" b="41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00FCB"/>
    <w:multiLevelType w:val="multilevel"/>
    <w:tmpl w:val="6D400FCB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32E61D0"/>
    <w:rsid w:val="1AC72B8D"/>
    <w:rsid w:val="7C3E4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599</Characters>
  <Lines>2</Lines>
  <Paragraphs>1</Paragraphs>
  <TotalTime>1</TotalTime>
  <ScaleCrop>false</ScaleCrop>
  <LinksUpToDate>false</LinksUpToDate>
  <CharactersWithSpaces>662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2022-08-23T01:18:32Z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9F548BDD29DA48949F9866FD8B54BEDF</vt:lpwstr>
  </property>
</Properties>
</file>