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</w:pPr>
      <w:r>
        <w:drawing>
          <wp:inline distT="0" distB="0" distL="114300" distR="114300">
            <wp:extent cx="4989830" cy="8190865"/>
            <wp:effectExtent l="0" t="0" r="1270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9830" cy="819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</w:pPr>
    </w:p>
    <w:p>
      <w:pPr>
        <w:spacing w:line="240" w:lineRule="atLeast"/>
        <w:jc w:val="center"/>
      </w:pPr>
    </w:p>
    <w:p>
      <w:pPr>
        <w:spacing w:line="240" w:lineRule="atLeast"/>
        <w:jc w:val="center"/>
      </w:pPr>
    </w:p>
    <w:p>
      <w:pPr>
        <w:pStyle w:val="2"/>
      </w:pPr>
    </w:p>
    <w:p>
      <w:pPr>
        <w:spacing w:line="240" w:lineRule="atLeast"/>
        <w:jc w:val="center"/>
      </w:pP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897"/>
        <w:gridCol w:w="948"/>
        <w:gridCol w:w="765"/>
        <w:gridCol w:w="737"/>
        <w:gridCol w:w="511"/>
        <w:gridCol w:w="367"/>
        <w:gridCol w:w="808"/>
        <w:gridCol w:w="633"/>
        <w:gridCol w:w="97"/>
        <w:gridCol w:w="656"/>
        <w:gridCol w:w="122"/>
        <w:gridCol w:w="56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2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成都声立德克技术有限公司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72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sz w:val="21"/>
                <w:szCs w:val="21"/>
                <w:highlight w:val="none"/>
              </w:rPr>
              <w:t>四川省成都高新区高朋东路8号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72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sz w:val="21"/>
                <w:szCs w:val="21"/>
                <w:highlight w:val="none"/>
              </w:rPr>
              <w:t>成都浩朗科技园2区第301,501号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6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0945-2022-EnMS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868" w:type="dxa"/>
            <w:gridSpan w:val="1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95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610" w:type="dxa"/>
            <w:gridSpan w:val="3"/>
            <w:vAlign w:val="center"/>
          </w:tcPr>
          <w:p>
            <w:bookmarkStart w:id="0" w:name="最高管理者"/>
            <w:bookmarkEnd w:id="0"/>
            <w:r>
              <w:rPr>
                <w:sz w:val="21"/>
                <w:szCs w:val="21"/>
              </w:rPr>
              <w:t>陈明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05" w:type="dxa"/>
            <w:gridSpan w:val="4"/>
            <w:vAlign w:val="center"/>
          </w:tcPr>
          <w:p>
            <w:bookmarkStart w:id="1" w:name="管代电话"/>
            <w:bookmarkEnd w:id="1"/>
            <w:r>
              <w:rPr>
                <w:sz w:val="21"/>
                <w:szCs w:val="21"/>
              </w:rPr>
              <w:t>028-85121265</w:t>
            </w:r>
          </w:p>
        </w:tc>
        <w:tc>
          <w:tcPr>
            <w:tcW w:w="656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307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最高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管理者</w:t>
            </w:r>
          </w:p>
        </w:tc>
        <w:tc>
          <w:tcPr>
            <w:tcW w:w="261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赵洪富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05" w:type="dxa"/>
            <w:gridSpan w:val="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</w:p>
        </w:tc>
        <w:tc>
          <w:tcPr>
            <w:tcW w:w="656" w:type="dxa"/>
            <w:vMerge w:val="continue"/>
            <w:vAlign w:val="center"/>
          </w:tcPr>
          <w:p/>
        </w:tc>
        <w:tc>
          <w:tcPr>
            <w:tcW w:w="2307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95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26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2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2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3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3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4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4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5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审核方法</w:t>
            </w:r>
          </w:p>
        </w:tc>
        <w:tc>
          <w:tcPr>
            <w:tcW w:w="8726" w:type="dxa"/>
            <w:gridSpan w:val="1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□现场审核   ■远程审核   □现场结合远程审核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595" w:type="dxa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FF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</w:rPr>
              <w:t>远程审核方式</w:t>
            </w:r>
          </w:p>
        </w:tc>
        <w:tc>
          <w:tcPr>
            <w:tcW w:w="8726" w:type="dxa"/>
            <w:gridSpan w:val="15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FF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</w:rPr>
              <w:t>■</w:t>
            </w:r>
            <w:r>
              <w:rPr>
                <w:rFonts w:ascii="Times New Roman" w:hAnsi="Times New Roman" w:eastAsia="宋体" w:cs="Times New Roman"/>
                <w:color w:val="0000FF"/>
                <w:sz w:val="22"/>
                <w:szCs w:val="22"/>
              </w:rPr>
              <w:t>音频</w:t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</w:rPr>
              <w:t>■</w:t>
            </w:r>
            <w:r>
              <w:rPr>
                <w:rFonts w:ascii="Times New Roman" w:hAnsi="Times New Roman" w:eastAsia="宋体" w:cs="Times New Roman"/>
                <w:color w:val="0000FF"/>
                <w:sz w:val="22"/>
                <w:szCs w:val="22"/>
              </w:rPr>
              <w:t>视频</w:t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</w:rPr>
              <w:t>■</w:t>
            </w:r>
            <w:r>
              <w:rPr>
                <w:rFonts w:ascii="Times New Roman" w:hAnsi="Times New Roman" w:eastAsia="宋体" w:cs="Times New Roman"/>
                <w:color w:val="0000FF"/>
                <w:sz w:val="22"/>
                <w:szCs w:val="22"/>
              </w:rPr>
              <w:t>数据共享</w:t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</w:rPr>
              <w:t>■</w:t>
            </w:r>
            <w:r>
              <w:rPr>
                <w:rFonts w:ascii="Times New Roman" w:hAnsi="Times New Roman" w:eastAsia="宋体" w:cs="Times New Roman"/>
                <w:color w:val="0000FF"/>
                <w:sz w:val="22"/>
                <w:szCs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95" w:type="dxa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FF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</w:rPr>
              <w:t>远程审核资源</w:t>
            </w:r>
          </w:p>
        </w:tc>
        <w:tc>
          <w:tcPr>
            <w:tcW w:w="8726" w:type="dxa"/>
            <w:gridSpan w:val="15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FF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</w:rPr>
              <w:t>■网络</w:t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</w:rPr>
              <w:t>■智能手机</w:t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</w:rPr>
              <w:t>■台式电脑</w:t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FF"/>
                <w:sz w:val="22"/>
                <w:szCs w:val="22"/>
              </w:rPr>
              <w:t>■笔记本电脑□录像机■照相机□可穿戴设备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26" w:type="dxa"/>
            <w:gridSpan w:val="15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597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6" w:name="审核范围"/>
            <w:r>
              <w:rPr>
                <w:sz w:val="20"/>
              </w:rPr>
              <w:t>超声波水表、超声波热能表的组装；计算机信息系统集成所涉及的能源管理活动</w:t>
            </w:r>
            <w:bookmarkEnd w:id="6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7" w:name="专业代码"/>
            <w:r>
              <w:rPr>
                <w:sz w:val="20"/>
              </w:rPr>
              <w:t>2.10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5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26" w:type="dxa"/>
            <w:gridSpan w:val="15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RB/T 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101-2013 能源管理体系 电子信息企业认证要求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de-DE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95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2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8" w:name="审核日期"/>
            <w:r>
              <w:rPr>
                <w:rFonts w:hint="eastAsia"/>
                <w:b/>
                <w:sz w:val="20"/>
              </w:rPr>
              <w:t>2022年08月14日 上午至2022年08月15日 下午</w:t>
            </w:r>
            <w:bookmarkEnd w:id="8"/>
            <w:r>
              <w:rPr>
                <w:rFonts w:hint="eastAsia"/>
                <w:b/>
                <w:sz w:val="20"/>
              </w:rPr>
              <w:t>(共</w:t>
            </w:r>
            <w:bookmarkStart w:id="9" w:name="审核天数"/>
            <w:r>
              <w:rPr>
                <w:rFonts w:hint="eastAsia"/>
                <w:b/>
                <w:sz w:val="20"/>
              </w:rPr>
              <w:t>2.0</w:t>
            </w:r>
            <w:bookmarkEnd w:id="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95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72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</w:t>
            </w:r>
            <w:r>
              <w:rPr>
                <w:rFonts w:hint="eastAsia"/>
                <w:b/>
                <w:sz w:val="20"/>
              </w:rPr>
              <w:t>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9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2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9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8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80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38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680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王宁敏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38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2021-N1EnMS-3061496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80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13500552028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58420</wp:posOffset>
                  </wp:positionV>
                  <wp:extent cx="851535" cy="314325"/>
                  <wp:effectExtent l="0" t="0" r="0" b="3175"/>
                  <wp:wrapSquare wrapText="bothSides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53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68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派遣人"/>
            <w:r>
              <w:rPr>
                <w:sz w:val="21"/>
                <w:szCs w:val="21"/>
              </w:rPr>
              <w:t>李永忠</w:t>
            </w:r>
            <w:bookmarkEnd w:id="10"/>
          </w:p>
        </w:tc>
        <w:tc>
          <w:tcPr>
            <w:tcW w:w="150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8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86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5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86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2022.8.9</w:t>
            </w:r>
          </w:p>
        </w:tc>
        <w:tc>
          <w:tcPr>
            <w:tcW w:w="150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85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2022.8.14</w:t>
            </w:r>
            <w:bookmarkStart w:id="11" w:name="_GoBack"/>
            <w:bookmarkEnd w:id="11"/>
          </w:p>
        </w:tc>
      </w:tr>
    </w:tbl>
    <w:p/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425"/>
        <w:gridCol w:w="1265"/>
        <w:gridCol w:w="3970"/>
        <w:gridCol w:w="1630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1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9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6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1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1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60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8-14</w:t>
            </w:r>
          </w:p>
        </w:tc>
        <w:tc>
          <w:tcPr>
            <w:tcW w:w="1425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-9:00</w:t>
            </w:r>
          </w:p>
        </w:tc>
        <w:tc>
          <w:tcPr>
            <w:tcW w:w="1265" w:type="dxa"/>
          </w:tcPr>
          <w:p>
            <w:pPr>
              <w:spacing w:line="300" w:lineRule="exact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企业相关人员</w:t>
            </w:r>
          </w:p>
        </w:tc>
        <w:tc>
          <w:tcPr>
            <w:tcW w:w="39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63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1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视频号952479398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</w:trPr>
        <w:tc>
          <w:tcPr>
            <w:tcW w:w="71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8-14</w:t>
            </w:r>
          </w:p>
        </w:tc>
        <w:tc>
          <w:tcPr>
            <w:tcW w:w="142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00-12:00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3970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企业的</w:t>
            </w:r>
            <w:r>
              <w:rPr>
                <w:rFonts w:hint="eastAsia"/>
                <w:sz w:val="21"/>
                <w:szCs w:val="21"/>
              </w:rPr>
              <w:t>内外部因素、相关方的需求和期望、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能源管理</w:t>
            </w:r>
            <w:r>
              <w:rPr>
                <w:rFonts w:hint="eastAsia"/>
                <w:sz w:val="21"/>
                <w:szCs w:val="21"/>
              </w:rPr>
              <w:t>体系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范围及</w:t>
            </w:r>
            <w:r>
              <w:rPr>
                <w:rFonts w:hint="eastAsia"/>
                <w:sz w:val="21"/>
                <w:szCs w:val="21"/>
              </w:rPr>
              <w:t>过程、管理承诺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能源方针、职责分配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风险和机遇的策划、目标指标的策划、</w:t>
            </w:r>
            <w:r>
              <w:rPr>
                <w:rFonts w:hint="eastAsia"/>
                <w:sz w:val="21"/>
                <w:szCs w:val="21"/>
              </w:rPr>
              <w:t>资源提供、管理评审过程、持续改进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对一阶段问题整改情况的确认等</w:t>
            </w:r>
          </w:p>
        </w:tc>
        <w:tc>
          <w:tcPr>
            <w:tcW w:w="1630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9.3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1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71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8-14</w:t>
            </w:r>
          </w:p>
        </w:tc>
        <w:tc>
          <w:tcPr>
            <w:tcW w:w="142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00-17:30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3970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运行控制情况、不符合纠正及纠正措施</w:t>
            </w:r>
          </w:p>
        </w:tc>
        <w:tc>
          <w:tcPr>
            <w:tcW w:w="1630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</w:t>
            </w:r>
            <w:r>
              <w:rPr>
                <w:rFonts w:hint="eastAsia"/>
                <w:sz w:val="21"/>
                <w:szCs w:val="21"/>
              </w:rPr>
              <w:t>10.1</w:t>
            </w:r>
          </w:p>
        </w:tc>
        <w:tc>
          <w:tcPr>
            <w:tcW w:w="131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71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8-14</w:t>
            </w:r>
          </w:p>
        </w:tc>
        <w:tc>
          <w:tcPr>
            <w:tcW w:w="142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-10:30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现场巡视</w:t>
            </w:r>
          </w:p>
        </w:tc>
        <w:tc>
          <w:tcPr>
            <w:tcW w:w="3970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生产过程控制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现场管理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主要用能设备（生产线、空压机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配电箱</w:t>
            </w:r>
            <w:r>
              <w:rPr>
                <w:rFonts w:hint="eastAsia"/>
                <w:sz w:val="21"/>
                <w:szCs w:val="21"/>
              </w:rPr>
              <w:t>、公用工程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等）</w:t>
            </w:r>
          </w:p>
        </w:tc>
        <w:tc>
          <w:tcPr>
            <w:tcW w:w="1630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 xml:space="preserve">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31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71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8-14</w:t>
            </w:r>
          </w:p>
        </w:tc>
        <w:tc>
          <w:tcPr>
            <w:tcW w:w="142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10: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0-17: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3970" w:type="dxa"/>
            <w:shd w:val="clear" w:color="auto" w:fill="auto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能源评审、能源绩效参数、能源基准、能源数据收集的策划、运行控制、能源绩效监视测量、法律法规及其它要求的收集合规性评价、不符合纠正及纠正措施</w:t>
            </w:r>
          </w:p>
        </w:tc>
        <w:tc>
          <w:tcPr>
            <w:tcW w:w="1630" w:type="dxa"/>
            <w:shd w:val="clear" w:color="auto" w:fill="auto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/6.3/6.4/6.5/6.6/8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1/8.3/9.1.1/9.1.2/</w:t>
            </w:r>
          </w:p>
          <w:p>
            <w:pPr>
              <w:spacing w:line="300" w:lineRule="exact"/>
              <w:rPr>
                <w:rFonts w:hint="eastAsia" w:cs="Aria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10.1</w:t>
            </w:r>
          </w:p>
        </w:tc>
        <w:tc>
          <w:tcPr>
            <w:tcW w:w="131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71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8-14</w:t>
            </w:r>
          </w:p>
        </w:tc>
        <w:tc>
          <w:tcPr>
            <w:tcW w:w="1425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265" w:type="dxa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9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163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31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71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8-15</w:t>
            </w:r>
          </w:p>
        </w:tc>
        <w:tc>
          <w:tcPr>
            <w:tcW w:w="960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第2天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71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8-15</w:t>
            </w:r>
          </w:p>
        </w:tc>
        <w:tc>
          <w:tcPr>
            <w:tcW w:w="142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00-12:00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highlight w:val="none"/>
                <w:lang w:val="en-US" w:eastAsia="zh-CN"/>
              </w:rPr>
              <w:t>技术中心</w:t>
            </w:r>
          </w:p>
        </w:tc>
        <w:tc>
          <w:tcPr>
            <w:tcW w:w="3970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设计研发技改技措控制、运行控制、不符合纠正及纠正措施</w:t>
            </w:r>
          </w:p>
        </w:tc>
        <w:tc>
          <w:tcPr>
            <w:tcW w:w="1630" w:type="dxa"/>
            <w:shd w:val="clear" w:color="auto" w:fill="auto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1/8.2/10.1</w:t>
            </w:r>
          </w:p>
        </w:tc>
        <w:tc>
          <w:tcPr>
            <w:tcW w:w="131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71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8-15</w:t>
            </w:r>
          </w:p>
        </w:tc>
        <w:tc>
          <w:tcPr>
            <w:tcW w:w="142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00-16:00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3970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能源采购、用能设备采购及控制情况、不符合纠正及纠正措施</w:t>
            </w:r>
          </w:p>
        </w:tc>
        <w:tc>
          <w:tcPr>
            <w:tcW w:w="1630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MS：5.3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/6.2/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3/</w:t>
            </w:r>
            <w:r>
              <w:rPr>
                <w:rFonts w:hint="eastAsia"/>
                <w:sz w:val="21"/>
                <w:szCs w:val="21"/>
              </w:rPr>
              <w:t>10.1</w:t>
            </w:r>
          </w:p>
        </w:tc>
        <w:tc>
          <w:tcPr>
            <w:tcW w:w="131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71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8-15</w:t>
            </w:r>
          </w:p>
        </w:tc>
        <w:tc>
          <w:tcPr>
            <w:tcW w:w="1425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30-16:00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管理部</w:t>
            </w:r>
          </w:p>
        </w:tc>
        <w:tc>
          <w:tcPr>
            <w:tcW w:w="397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风险识别及管控、</w:t>
            </w:r>
            <w:r>
              <w:rPr>
                <w:rFonts w:hint="eastAsia"/>
                <w:sz w:val="21"/>
                <w:szCs w:val="21"/>
              </w:rPr>
              <w:t>人员能力、意识、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信息交流、文件</w:t>
            </w:r>
            <w:r>
              <w:rPr>
                <w:rFonts w:hint="eastAsia"/>
                <w:sz w:val="21"/>
                <w:szCs w:val="21"/>
              </w:rPr>
              <w:t>管理控制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内部审核实施、不符合纠正及纠正措施</w:t>
            </w:r>
          </w:p>
        </w:tc>
        <w:tc>
          <w:tcPr>
            <w:tcW w:w="163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/7.4/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/4.2/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/10.1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1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8-15</w:t>
            </w:r>
          </w:p>
        </w:tc>
        <w:tc>
          <w:tcPr>
            <w:tcW w:w="1425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00-16:30</w:t>
            </w:r>
          </w:p>
        </w:tc>
        <w:tc>
          <w:tcPr>
            <w:tcW w:w="126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9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/>
                <w:sz w:val="21"/>
                <w:szCs w:val="21"/>
              </w:rPr>
              <w:t>管代沟通</w:t>
            </w:r>
          </w:p>
        </w:tc>
        <w:tc>
          <w:tcPr>
            <w:tcW w:w="163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31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1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8-15</w:t>
            </w:r>
          </w:p>
        </w:tc>
        <w:tc>
          <w:tcPr>
            <w:tcW w:w="1425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26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9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21"/>
                <w:szCs w:val="21"/>
              </w:rPr>
              <w:t>会议</w:t>
            </w:r>
          </w:p>
        </w:tc>
        <w:tc>
          <w:tcPr>
            <w:tcW w:w="163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31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视频号613276291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71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8-15</w:t>
            </w:r>
          </w:p>
        </w:tc>
        <w:tc>
          <w:tcPr>
            <w:tcW w:w="1425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</w:tc>
        <w:tc>
          <w:tcPr>
            <w:tcW w:w="126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970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630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31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1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601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每天12:00-13:00午餐时间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En:4.1、4.2、4.3、4.4、5.2、5.3、6.1、6.2、6.3、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6.4、6.5、6.6、</w:t>
      </w:r>
      <w:r>
        <w:rPr>
          <w:rFonts w:hint="eastAsia" w:ascii="宋体" w:hAnsi="宋体"/>
          <w:b/>
          <w:sz w:val="18"/>
          <w:szCs w:val="18"/>
        </w:rPr>
        <w:t>8.1、8.2、8.3、9.1、9.2、9.3、10.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1</w:t>
      </w:r>
      <w:r>
        <w:rPr>
          <w:rFonts w:hint="eastAsia" w:ascii="宋体" w:hAnsi="宋体"/>
          <w:b/>
          <w:sz w:val="18"/>
          <w:szCs w:val="18"/>
        </w:rPr>
        <w:t>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b/>
          <w:sz w:val="18"/>
          <w:szCs w:val="18"/>
        </w:rPr>
        <w:t>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0A7BFA"/>
    <w:rsid w:val="045308D1"/>
    <w:rsid w:val="06B8293A"/>
    <w:rsid w:val="0AF34B54"/>
    <w:rsid w:val="0CE22FEF"/>
    <w:rsid w:val="1CB52F1B"/>
    <w:rsid w:val="29ED79D3"/>
    <w:rsid w:val="3E881EBA"/>
    <w:rsid w:val="50413922"/>
    <w:rsid w:val="5EEA295C"/>
    <w:rsid w:val="658726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26</TotalTime>
  <ScaleCrop>false</ScaleCrop>
  <LinksUpToDate>false</LinksUpToDate>
  <CharactersWithSpaces>5345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2022-08-15T09:14:39Z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