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0414-2020-QEO-2022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重庆康邦机电设备有限公司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文平</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Q:ISC-Q-2020-1085,E:ISC-E-2020-0723,O:ISC-O-2020-0662</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915001075656300184</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Q:15,E:15,O:15</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重庆康邦机电设备有限公司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Q：柴油发电机、发电机组的组装及销售</w:t>
            </w:r>
          </w:p>
          <w:p w:rsidR="00E604D8">
            <w:pPr>
              <w:snapToGrid w:val="0"/>
              <w:spacing w:line="0" w:lineRule="atLeast"/>
              <w:jc w:val="left"/>
              <w:rPr>
                <w:sz w:val="22"/>
                <w:szCs w:val="22"/>
              </w:rPr>
            </w:pPr>
            <w:r>
              <w:rPr>
                <w:sz w:val="22"/>
                <w:szCs w:val="22"/>
              </w:rPr>
              <w:t>E：柴油发电机、发电机组的组装及销售所涉及的相关环境管理活动</w:t>
            </w:r>
          </w:p>
          <w:p w:rsidR="00E604D8">
            <w:pPr>
              <w:snapToGrid w:val="0"/>
              <w:spacing w:line="0" w:lineRule="atLeast"/>
              <w:jc w:val="left"/>
              <w:rPr>
                <w:sz w:val="22"/>
                <w:szCs w:val="22"/>
              </w:rPr>
            </w:pPr>
            <w:r>
              <w:rPr>
                <w:sz w:val="22"/>
                <w:szCs w:val="22"/>
              </w:rPr>
              <w:t>O：柴油发电机、发电机组的组装及销售所涉及的相关职业健康安全管理活动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重庆市九龙坡区九龙园剑龙北路1号9幢16-6号</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重庆市九龙坡区九龙园剑龙北路1号9幢16-6号</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重庆康邦机电设备有限公司</w:t>
      </w:r>
      <w:bookmarkEnd w:id="22"/>
      <w:r>
        <w:rPr>
          <w:rFonts w:hint="eastAsia"/>
          <w:b/>
          <w:color w:val="000000" w:themeColor="text1"/>
          <w:sz w:val="22"/>
          <w:szCs w:val="22"/>
        </w:rPr>
        <w:t>证书注册号：</w:t>
      </w:r>
      <w:bookmarkStart w:id="23" w:name="证书编号Add1"/>
      <w:r>
        <w:rPr>
          <w:b/>
          <w:color w:val="000000" w:themeColor="text1"/>
          <w:sz w:val="22"/>
          <w:szCs w:val="22"/>
        </w:rPr>
        <w:t>Q:ISC-Q-2020-1085,E:ISC-E-2020-0723,O:ISC-O-2020-0662</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重庆市九龙坡区石西南（林驿路南）（重庆德耀节能钢化玻璃有限公司）</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