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重庆耀辉环保有限公司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vAlign w:val="center"/>
          </w:tcPr>
          <w:p>
            <w:pPr>
              <w:jc w:val="center"/>
              <w:rPr>
                <w:rFonts w:hint="default" w:ascii="方正仿宋简体" w:eastAsia="方正仿宋简体"/>
                <w:lang w:val="en-US" w:eastAsia="zh-CN"/>
              </w:rPr>
            </w:pPr>
            <w:r>
              <w:rPr>
                <w:rFonts w:hint="eastAsia" w:ascii="方正仿宋简体" w:hAnsi="Times New Roman" w:eastAsia="方正仿宋简体" w:cs="Times New Roman"/>
                <w:b/>
                <w:lang w:val="en-US" w:eastAsia="zh-CN"/>
              </w:rPr>
              <w:t>人力行政部</w:t>
            </w:r>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napToGrid w:val="0"/>
              <w:spacing w:line="280" w:lineRule="exact"/>
              <w:ind w:firstLine="221" w:firstLineChars="100"/>
              <w:rPr>
                <w:rFonts w:hint="default" w:ascii="Times New Roman" w:hAnsi="宋体" w:eastAsia="宋体" w:cs="Times New Roman"/>
                <w:b/>
                <w:sz w:val="22"/>
                <w:szCs w:val="22"/>
                <w:lang w:val="en-US" w:eastAsia="zh-CN"/>
              </w:rPr>
            </w:pPr>
            <w:r>
              <w:rPr>
                <w:rFonts w:hint="eastAsia" w:ascii="Times New Roman" w:hAnsi="宋体" w:eastAsia="宋体" w:cs="Times New Roman"/>
                <w:b/>
                <w:sz w:val="22"/>
                <w:szCs w:val="22"/>
                <w:lang w:val="en-US" w:eastAsia="zh-CN"/>
              </w:rPr>
              <w:t>查组织适用法律法规、标准规范清单，未收集识别《固体废物鉴别标准 通则》GB 34330-2017</w:t>
            </w:r>
            <w:r>
              <w:rPr>
                <w:rFonts w:hint="eastAsia" w:ascii="Times New Roman" w:hAnsi="宋体" w:eastAsia="宋体" w:cs="Times New Roman"/>
                <w:b/>
                <w:sz w:val="22"/>
                <w:szCs w:val="22"/>
                <w:lang w:val="en-US" w:eastAsia="zh-CN"/>
              </w:rPr>
              <w:t>、《铜及铜合金化学分析方法 第1部分：铜含量的测定》GB/T5121.1-2008、《粗铜化学分析方法铜量的测定》GB/T 5120.1-1995等标准。</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ind w:firstLine="221" w:firstLineChars="100"/>
              <w:rPr>
                <w:rFonts w:hint="eastAsia" w:ascii="宋体" w:hAnsi="宋体" w:eastAsia="宋体" w:cs="Times New Roman"/>
                <w:b/>
                <w:sz w:val="22"/>
                <w:szCs w:val="22"/>
                <w:lang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7.5.3</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eastAsia="宋体" w:cs="Times New Roman"/>
                <w:b/>
                <w:sz w:val="22"/>
                <w:szCs w:val="22"/>
                <w:lang w:val="en-US" w:eastAsia="zh-CN"/>
              </w:rPr>
              <w:t xml:space="preserve">“对于组织确定的策划和运行质量管理体系所必需的来自外部的成文信息，组织应进行适当识别，并予以控制。”的要求。 </w:t>
            </w:r>
          </w:p>
          <w:p>
            <w:pPr>
              <w:snapToGrid w:val="0"/>
              <w:spacing w:line="280" w:lineRule="exact"/>
              <w:ind w:firstLine="1767" w:firstLineChars="800"/>
              <w:rPr>
                <w:rFonts w:hint="eastAsia" w:ascii="宋体" w:hAnsi="宋体" w:eastAsia="宋体" w:cs="Times New Roman"/>
                <w:b/>
                <w:sz w:val="22"/>
                <w:szCs w:val="22"/>
                <w:lang w:eastAsia="zh-CN"/>
              </w:rPr>
            </w:pPr>
            <w:r>
              <w:rPr>
                <w:rFonts w:hint="eastAsia" w:ascii="宋体" w:hAnsi="宋体" w:eastAsia="宋体" w:cs="Times New Roman"/>
                <w:b/>
                <w:sz w:val="22"/>
                <w:szCs w:val="22"/>
                <w:lang w:eastAsia="zh-CN"/>
              </w:rPr>
              <w:t xml:space="preserve">□GB/T 50430-2017标准   条款: </w:t>
            </w:r>
          </w:p>
          <w:p>
            <w:pPr>
              <w:snapToGrid w:val="0"/>
              <w:spacing w:line="280" w:lineRule="exact"/>
              <w:ind w:firstLine="1767" w:firstLineChars="800"/>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 xml:space="preserve"> GB/T 24001-2016 idt ISO 14001:2015标准   条款</w:t>
            </w:r>
          </w:p>
          <w:p>
            <w:pPr>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GB/T 45001-2020 idt ISO45001：2018标准</w:t>
            </w:r>
            <w:r>
              <w:rPr>
                <w:rFonts w:hint="eastAsia" w:ascii="宋体" w:hAnsi="宋体"/>
                <w:b/>
                <w:sz w:val="22"/>
                <w:szCs w:val="22"/>
                <w:lang w:val="en-US" w:eastAsia="zh-CN"/>
              </w:rPr>
              <w:t>7.5.3</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eastAsia="宋体" w:cs="Times New Roman"/>
                <w:b/>
                <w:sz w:val="22"/>
                <w:szCs w:val="22"/>
                <w:lang w:val="en-US" w:eastAsia="zh-CN"/>
              </w:rPr>
              <w:t>“组织应识别其所确定的、策划和运行职业健康安全管理体系所必需的、来自外部的文件化信息，适当时应对其予以控制。”</w:t>
            </w:r>
            <w:r>
              <w:rPr>
                <w:rFonts w:hint="eastAsia" w:ascii="宋体" w:hAnsi="宋体" w:eastAsia="宋体" w:cs="Times New Roman"/>
                <w:b/>
                <w:sz w:val="22"/>
                <w:szCs w:val="22"/>
                <w:lang w:val="en-US" w:eastAsia="zh-CN"/>
              </w:rPr>
              <w:t xml:space="preserve">的要求。 </w:t>
            </w:r>
          </w:p>
          <w:p>
            <w:pPr>
              <w:snapToGrid w:val="0"/>
              <w:spacing w:line="280" w:lineRule="exact"/>
              <w:ind w:firstLine="1897" w:firstLineChars="900"/>
              <w:rPr>
                <w:rFonts w:ascii="宋体" w:hAnsi="宋体"/>
                <w:b/>
                <w:sz w:val="22"/>
                <w:szCs w:val="22"/>
              </w:rPr>
            </w:pPr>
            <w:bookmarkStart w:id="14" w:name="F勾选Add1"/>
            <w:r>
              <w:rPr>
                <w:rFonts w:hint="eastAsia" w:cs="宋体"/>
                <w:b/>
                <w:szCs w:val="21"/>
              </w:rPr>
              <w:t>□</w:t>
            </w:r>
            <w:bookmarkEnd w:id="14"/>
            <w:r>
              <w:rPr>
                <w:rFonts w:hint="eastAsia" w:ascii="宋体" w:hAnsi="宋体"/>
                <w:b/>
                <w:sz w:val="22"/>
                <w:szCs w:val="22"/>
              </w:rPr>
              <w:t>ISO 22000:2018标准  条款相关要求</w:t>
            </w:r>
            <w:bookmarkStart w:id="17" w:name="_GoBack"/>
            <w:bookmarkEnd w:id="17"/>
          </w:p>
          <w:p>
            <w:pPr>
              <w:snapToGrid w:val="0"/>
              <w:spacing w:line="280" w:lineRule="exact"/>
              <w:ind w:firstLine="1767" w:firstLineChars="800"/>
              <w:rPr>
                <w:szCs w:val="21"/>
              </w:rPr>
            </w:pPr>
            <w:bookmarkStart w:id="15" w:name="EnMS勾选Add1"/>
            <w:r>
              <w:rPr>
                <w:rFonts w:hint="eastAsia" w:ascii="宋体" w:hAnsi="宋体"/>
                <w:b/>
                <w:sz w:val="22"/>
                <w:szCs w:val="22"/>
              </w:rPr>
              <w:t>□</w:t>
            </w:r>
            <w:bookmarkEnd w:id="15"/>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6" w:name="H勾选Add1"/>
            <w:r>
              <w:rPr>
                <w:rFonts w:hint="eastAsia" w:ascii="宋体" w:hAnsi="宋体"/>
                <w:b/>
                <w:sz w:val="22"/>
                <w:szCs w:val="22"/>
              </w:rPr>
              <w:t>□</w:t>
            </w:r>
            <w:bookmarkEnd w:id="16"/>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0A1F2D6F"/>
    <w:rsid w:val="0B2C17A1"/>
    <w:rsid w:val="0F60778F"/>
    <w:rsid w:val="16EA7873"/>
    <w:rsid w:val="520C4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525</Words>
  <Characters>743</Characters>
  <Lines>6</Lines>
  <Paragraphs>1</Paragraphs>
  <TotalTime>1</TotalTime>
  <ScaleCrop>false</ScaleCrop>
  <LinksUpToDate>false</LinksUpToDate>
  <CharactersWithSpaces>1034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2022-08-09T05:51:24Z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2052-11.1.0.12302</vt:lpwstr>
  </property>
</Properties>
</file>