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695"/>
        <w:gridCol w:w="1334"/>
        <w:gridCol w:w="15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重庆耀辉环保有限公司</w:t>
            </w:r>
            <w:bookmarkEnd w:id="2"/>
          </w:p>
        </w:tc>
        <w:tc>
          <w:tcPr>
            <w:tcW w:w="13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3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bookmarkStart w:id="3" w:name="专业代码"/>
            <w:r>
              <w:rPr>
                <w:sz w:val="18"/>
                <w:szCs w:val="18"/>
              </w:rPr>
              <w:t>Q：39.03.01;39.03.02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O：39.03.01;39.03.02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姚健</w:t>
            </w:r>
          </w:p>
        </w:tc>
        <w:tc>
          <w:tcPr>
            <w:tcW w:w="12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Q：39.03.01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（非危险废物的处理和处置）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3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8月7日19：30-20：00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2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Q：39.03.02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（危险废物的处理和处置）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固废评估（物理和化学成分）——取样分析——配料——熔炼——铜合金锭及炉渣处理。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关键工序：取样分析、配料、熔炼；确认过程：熔炼，也是特殊过程。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产品生产质量风险：熔炼温度、时间、炉内还原性气氛不符合造成产品报废或退货风险。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控制措施：制定操作指导书，人员技能培训，设备的维护保养的控制等。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《危险废物贮存污染控制标准》GB18597-2001、《危险货物道路运输规则》JT/T617、《固体废</w:t>
            </w:r>
            <w:r>
              <w:rPr>
                <w:rFonts w:hint="eastAsia" w:cs="Times New Roman"/>
                <w:lang w:val="en-US" w:eastAsia="zh-CN"/>
              </w:rPr>
              <w:t>物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鉴别标准 通则》GB 34330-2017、《国家危险废物名录》2021版</w:t>
            </w:r>
            <w:r>
              <w:rPr>
                <w:rFonts w:hint="eastAsia" w:cs="Times New Roman"/>
                <w:lang w:val="en-US" w:eastAsia="zh-CN"/>
              </w:rPr>
              <w:t>、GB/T5121.1-2008《铜及铜合金化学分析方法 第1部分：铜含量的测定》、GB/T 5120.1-1995《粗铜化学分析方法铜量的测定》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产品检验项目：铜合金含量；炉渣的水分、硫成分含量等。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197485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186055</wp:posOffset>
                  </wp:positionV>
                  <wp:extent cx="660400" cy="340995"/>
                  <wp:effectExtent l="0" t="0" r="6350" b="1905"/>
                  <wp:wrapNone/>
                  <wp:docPr id="53" name="图片 53" descr="720ee176adb631ef70b8c21b99c55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720ee176adb631ef70b8c21b99c55e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207010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695"/>
        <w:gridCol w:w="1334"/>
        <w:gridCol w:w="15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1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重庆耀辉环保有限公司</w:t>
            </w:r>
          </w:p>
        </w:tc>
        <w:tc>
          <w:tcPr>
            <w:tcW w:w="13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3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Q：39.03.01;39.03.02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O：39.03.01;39.03.02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姚健</w:t>
            </w:r>
          </w:p>
        </w:tc>
        <w:tc>
          <w:tcPr>
            <w:tcW w:w="12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Q：39.03.01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（非危险废物的处理和处置）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3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8月7日17：30-20：00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2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Q：39.03.02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（危险废物的处理和处置）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573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固废评估（物理和化学成分）——取样分析——配料——熔炼——铜合金锭及炉渣处理。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不可接受风险：火灾、爆炸；意外伤害；职业病等，硫</w:t>
            </w:r>
            <w:r>
              <w:rPr>
                <w:rFonts w:hint="eastAsia" w:eastAsia="宋体" w:cs="Times New Roman"/>
                <w:lang w:val="en-US" w:eastAsia="zh-CN"/>
              </w:rPr>
              <w:t>化物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及其它有机挥发废气和粉尘，通过熔炼烟气除尘器、脱硫吸收塔、脱硫除雾塔等设备处理；作业人员穿戴工作服、防护面具、耳塞、手套等防护用品防护。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中华人民共和国安全消防法、中华人民共和国安全生产法、中华人民共和国职业病防治法、劳动防护用品管理规定、《危险废物贮存污染控制标准》GB18597-2001、《危险货物道路运输规则》JT/T617、《固体废</w:t>
            </w:r>
            <w:r>
              <w:rPr>
                <w:rFonts w:hint="eastAsia" w:cs="Times New Roman"/>
                <w:lang w:val="en-US" w:eastAsia="zh-CN"/>
              </w:rPr>
              <w:t>物</w:t>
            </w:r>
            <w:bookmarkStart w:id="4" w:name="_GoBack"/>
            <w:bookmarkEnd w:id="4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鉴别标准 通则》GB 34330-2017、《国家危险废物名录》2021版</w:t>
            </w:r>
            <w:r>
              <w:rPr>
                <w:rFonts w:hint="eastAsia" w:cs="Times New Roman"/>
                <w:lang w:val="en-US" w:eastAsia="zh-CN"/>
              </w:rPr>
              <w:t>、GB/T5121.1-2008《铜及铜合金化学分析方法 第1部分：铜含量的测定》、GB/T 5120.1-1995《粗铜化学分析方法铜量的测定》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重庆市安全生产科学研究有限公司于2022年8月6日来公司进行了检测。检测报告正在出具办理中。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197485</wp:posOffset>
                  </wp:positionV>
                  <wp:extent cx="371475" cy="341630"/>
                  <wp:effectExtent l="0" t="0" r="9525" b="127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186055</wp:posOffset>
                  </wp:positionV>
                  <wp:extent cx="660400" cy="340995"/>
                  <wp:effectExtent l="0" t="0" r="6350" b="1905"/>
                  <wp:wrapNone/>
                  <wp:docPr id="4" name="图片 4" descr="720ee176adb631ef70b8c21b99c55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20ee176adb631ef70b8c21b99c55e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207010</wp:posOffset>
                  </wp:positionV>
                  <wp:extent cx="371475" cy="341630"/>
                  <wp:effectExtent l="0" t="0" r="9525" b="127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2FB5B60"/>
    <w:rsid w:val="33BF33B5"/>
    <w:rsid w:val="3CE54EBA"/>
    <w:rsid w:val="43AD1A3A"/>
    <w:rsid w:val="71846E1F"/>
    <w:rsid w:val="7A532A1A"/>
    <w:rsid w:val="7DDE1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1061</Words>
  <Characters>1304</Characters>
  <Lines>2</Lines>
  <Paragraphs>1</Paragraphs>
  <TotalTime>7</TotalTime>
  <ScaleCrop>false</ScaleCrop>
  <LinksUpToDate>false</LinksUpToDate>
  <CharactersWithSpaces>1313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2022-08-09T05:52:26Z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