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D9BE07" w14:textId="77777777" w:rsidR="003A0541"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rFonts w:hint="eastAsia"/>
          <w:szCs w:val="21"/>
          <w:u w:val="single"/>
        </w:rPr>
        <w:t>0117-2019-2022</w:t>
      </w:r>
      <w:bookmarkEnd w:id="0"/>
    </w:p>
    <w:p w14:paraId="005BCC04" w14:textId="77777777" w:rsidR="003A0541" w:rsidRDefault="003A0541">
      <w:pPr>
        <w:ind w:rightChars="191" w:right="401"/>
        <w:jc w:val="right"/>
        <w:rPr>
          <w:rFonts w:ascii="宋体" w:hAnsi="宋体"/>
          <w:sz w:val="18"/>
          <w:u w:val="single"/>
        </w:rPr>
      </w:pPr>
    </w:p>
    <w:p w14:paraId="5CAE7524" w14:textId="77777777" w:rsidR="003A0541"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2BD0CF0E" w14:textId="77777777" w:rsidR="003A0541" w:rsidRDefault="00000000">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14:anchorId="2703EFAA" wp14:editId="5D0E07A6">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bookmarkStart w:id="1" w:name="组织名称"/>
      <w:r>
        <w:rPr>
          <w:rFonts w:hint="eastAsia"/>
          <w:sz w:val="24"/>
          <w:szCs w:val="24"/>
          <w:u w:val="single"/>
        </w:rPr>
        <w:t>江苏瑞邦农化股份有限公司</w:t>
      </w:r>
      <w:bookmarkEnd w:id="1"/>
    </w:p>
    <w:p w14:paraId="04A4204F" w14:textId="77777777" w:rsidR="003A0541" w:rsidRDefault="00000000">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8</w:t>
      </w:r>
      <w:r>
        <w:rPr>
          <w:rFonts w:hint="eastAsia"/>
          <w:sz w:val="24"/>
          <w:szCs w:val="24"/>
        </w:rPr>
        <w:t>月</w:t>
      </w:r>
      <w:r>
        <w:rPr>
          <w:rFonts w:hint="eastAsia"/>
          <w:sz w:val="24"/>
          <w:szCs w:val="24"/>
        </w:rPr>
        <w:t>30</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1186"/>
        <w:gridCol w:w="3308"/>
        <w:gridCol w:w="1052"/>
        <w:gridCol w:w="1136"/>
      </w:tblGrid>
      <w:tr w:rsidR="003A0541" w14:paraId="01D9ED4B" w14:textId="77777777">
        <w:trPr>
          <w:trHeight w:val="504"/>
          <w:jc w:val="center"/>
        </w:trPr>
        <w:tc>
          <w:tcPr>
            <w:tcW w:w="594" w:type="dxa"/>
            <w:vAlign w:val="center"/>
          </w:tcPr>
          <w:p w14:paraId="27783079" w14:textId="77777777" w:rsidR="003A0541" w:rsidRDefault="00000000">
            <w:pPr>
              <w:spacing w:line="320" w:lineRule="exact"/>
              <w:jc w:val="center"/>
              <w:rPr>
                <w:szCs w:val="21"/>
              </w:rPr>
            </w:pPr>
            <w:r>
              <w:rPr>
                <w:rFonts w:hint="eastAsia"/>
                <w:szCs w:val="21"/>
              </w:rPr>
              <w:t>序号</w:t>
            </w:r>
          </w:p>
        </w:tc>
        <w:tc>
          <w:tcPr>
            <w:tcW w:w="1621" w:type="dxa"/>
            <w:vAlign w:val="center"/>
          </w:tcPr>
          <w:p w14:paraId="48E84728" w14:textId="77777777" w:rsidR="003A0541" w:rsidRDefault="00000000">
            <w:pPr>
              <w:spacing w:line="320" w:lineRule="exact"/>
              <w:jc w:val="center"/>
              <w:rPr>
                <w:rFonts w:ascii="宋体" w:hAnsi="宋体"/>
                <w:szCs w:val="21"/>
              </w:rPr>
            </w:pPr>
            <w:r>
              <w:rPr>
                <w:rFonts w:hint="eastAsia"/>
                <w:szCs w:val="21"/>
              </w:rPr>
              <w:t>审核</w:t>
            </w:r>
            <w:r>
              <w:rPr>
                <w:rFonts w:ascii="宋体" w:hAnsi="宋体" w:hint="eastAsia"/>
                <w:szCs w:val="21"/>
              </w:rPr>
              <w:t>内容</w:t>
            </w:r>
          </w:p>
          <w:p w14:paraId="11FEA206" w14:textId="77777777" w:rsidR="003A0541" w:rsidRDefault="00000000">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14:paraId="709A8782" w14:textId="77777777" w:rsidR="003A0541" w:rsidRDefault="00000000">
            <w:pPr>
              <w:jc w:val="center"/>
              <w:rPr>
                <w:rFonts w:ascii="宋体" w:hAnsi="宋体"/>
                <w:szCs w:val="21"/>
              </w:rPr>
            </w:pPr>
            <w:r>
              <w:rPr>
                <w:rFonts w:ascii="宋体" w:hAnsi="宋体" w:hint="eastAsia"/>
                <w:szCs w:val="21"/>
              </w:rPr>
              <w:t>对应的</w:t>
            </w:r>
          </w:p>
          <w:p w14:paraId="734D836E" w14:textId="77777777" w:rsidR="003A0541" w:rsidRDefault="00000000">
            <w:pPr>
              <w:jc w:val="center"/>
              <w:rPr>
                <w:rFonts w:ascii="宋体" w:hAnsi="宋体"/>
                <w:szCs w:val="21"/>
              </w:rPr>
            </w:pPr>
            <w:r>
              <w:rPr>
                <w:rFonts w:ascii="宋体" w:hAnsi="宋体" w:hint="eastAsia"/>
                <w:szCs w:val="21"/>
              </w:rPr>
              <w:t>标准条款</w:t>
            </w:r>
          </w:p>
        </w:tc>
        <w:tc>
          <w:tcPr>
            <w:tcW w:w="3308" w:type="dxa"/>
            <w:vAlign w:val="center"/>
          </w:tcPr>
          <w:p w14:paraId="7FB800E1" w14:textId="77777777" w:rsidR="003A0541" w:rsidRDefault="00000000">
            <w:pPr>
              <w:ind w:firstLineChars="300" w:firstLine="630"/>
              <w:jc w:val="center"/>
              <w:rPr>
                <w:rFonts w:ascii="宋体" w:hAnsi="宋体"/>
                <w:szCs w:val="21"/>
              </w:rPr>
            </w:pPr>
            <w:r>
              <w:rPr>
                <w:rFonts w:ascii="宋体" w:hAnsi="宋体" w:hint="eastAsia"/>
                <w:szCs w:val="21"/>
              </w:rPr>
              <w:t>审核记录及说明</w:t>
            </w:r>
          </w:p>
        </w:tc>
        <w:tc>
          <w:tcPr>
            <w:tcW w:w="1052" w:type="dxa"/>
            <w:vAlign w:val="center"/>
          </w:tcPr>
          <w:p w14:paraId="5106A38F" w14:textId="77777777" w:rsidR="003A0541" w:rsidRDefault="00000000">
            <w:pPr>
              <w:jc w:val="center"/>
              <w:rPr>
                <w:szCs w:val="21"/>
              </w:rPr>
            </w:pPr>
            <w:r>
              <w:rPr>
                <w:rFonts w:hint="eastAsia"/>
                <w:szCs w:val="21"/>
              </w:rPr>
              <w:t>审核</w:t>
            </w:r>
          </w:p>
          <w:p w14:paraId="06BD8D7A" w14:textId="77777777" w:rsidR="003A0541" w:rsidRDefault="00000000">
            <w:pPr>
              <w:jc w:val="center"/>
              <w:rPr>
                <w:rFonts w:ascii="宋体" w:hAnsi="宋体"/>
                <w:szCs w:val="21"/>
              </w:rPr>
            </w:pPr>
            <w:r>
              <w:rPr>
                <w:rFonts w:hint="eastAsia"/>
                <w:szCs w:val="21"/>
              </w:rPr>
              <w:t>部门</w:t>
            </w:r>
          </w:p>
        </w:tc>
        <w:tc>
          <w:tcPr>
            <w:tcW w:w="1136" w:type="dxa"/>
            <w:vAlign w:val="center"/>
          </w:tcPr>
          <w:p w14:paraId="30E943B5" w14:textId="77777777" w:rsidR="003A0541" w:rsidRDefault="00000000">
            <w:pPr>
              <w:jc w:val="center"/>
              <w:rPr>
                <w:rFonts w:ascii="宋体" w:hAnsi="宋体"/>
                <w:szCs w:val="21"/>
              </w:rPr>
            </w:pPr>
            <w:r>
              <w:rPr>
                <w:rFonts w:ascii="宋体" w:hAnsi="宋体" w:hint="eastAsia"/>
                <w:szCs w:val="21"/>
              </w:rPr>
              <w:t>是否列入</w:t>
            </w:r>
          </w:p>
          <w:p w14:paraId="7FD74E0B" w14:textId="77777777" w:rsidR="003A0541" w:rsidRDefault="00000000">
            <w:pPr>
              <w:jc w:val="center"/>
              <w:rPr>
                <w:rFonts w:ascii="宋体" w:hAnsi="宋体"/>
                <w:szCs w:val="21"/>
              </w:rPr>
            </w:pPr>
            <w:r>
              <w:rPr>
                <w:rFonts w:ascii="宋体" w:hAnsi="宋体" w:hint="eastAsia"/>
                <w:szCs w:val="21"/>
              </w:rPr>
              <w:t>不符合项</w:t>
            </w:r>
          </w:p>
        </w:tc>
      </w:tr>
      <w:tr w:rsidR="003A0541" w14:paraId="5F03A000" w14:textId="77777777">
        <w:trPr>
          <w:trHeight w:val="10707"/>
          <w:jc w:val="center"/>
        </w:trPr>
        <w:tc>
          <w:tcPr>
            <w:tcW w:w="594" w:type="dxa"/>
            <w:vAlign w:val="center"/>
          </w:tcPr>
          <w:p w14:paraId="2070FBF0" w14:textId="77777777" w:rsidR="003A0541" w:rsidRDefault="00000000">
            <w:pPr>
              <w:spacing w:line="264" w:lineRule="auto"/>
              <w:jc w:val="center"/>
              <w:rPr>
                <w:rFonts w:ascii="宋体" w:hAnsi="宋体"/>
                <w:color w:val="0000FF"/>
                <w:szCs w:val="21"/>
              </w:rPr>
            </w:pPr>
            <w:r>
              <w:rPr>
                <w:rFonts w:ascii="宋体" w:hAnsi="宋体" w:hint="eastAsia"/>
                <w:color w:val="0000FF"/>
                <w:szCs w:val="21"/>
              </w:rPr>
              <w:t>1</w:t>
            </w:r>
          </w:p>
        </w:tc>
        <w:tc>
          <w:tcPr>
            <w:tcW w:w="1621" w:type="dxa"/>
            <w:vAlign w:val="center"/>
          </w:tcPr>
          <w:p w14:paraId="297DE7AE" w14:textId="77777777" w:rsidR="003A0541" w:rsidRDefault="00000000">
            <w:pPr>
              <w:spacing w:line="264" w:lineRule="auto"/>
              <w:rPr>
                <w:rFonts w:ascii="宋体" w:hAnsi="宋体"/>
                <w:szCs w:val="21"/>
              </w:rPr>
            </w:pPr>
            <w:r>
              <w:rPr>
                <w:rFonts w:ascii="宋体" w:hAnsi="宋体" w:hint="eastAsia"/>
                <w:szCs w:val="21"/>
              </w:rPr>
              <w:t>抽查企业(4-5)台件测量设备是否处于有效的校准状态？</w:t>
            </w:r>
          </w:p>
          <w:p w14:paraId="5E2DBF3F" w14:textId="77777777" w:rsidR="003A0541" w:rsidRDefault="00000000">
            <w:pPr>
              <w:spacing w:line="264" w:lineRule="auto"/>
              <w:rPr>
                <w:rFonts w:ascii="宋体" w:hAnsi="宋体"/>
                <w:szCs w:val="21"/>
              </w:rPr>
            </w:pPr>
            <w:r>
              <w:rPr>
                <w:rFonts w:ascii="宋体" w:hAnsi="宋体" w:hint="eastAsia"/>
                <w:szCs w:val="21"/>
              </w:rPr>
              <w:t>是否有计量确认状态标识</w:t>
            </w:r>
          </w:p>
          <w:p w14:paraId="1C0EC734" w14:textId="77777777" w:rsidR="003A0541" w:rsidRDefault="00000000">
            <w:pPr>
              <w:spacing w:line="264" w:lineRule="auto"/>
              <w:rPr>
                <w:rFonts w:ascii="宋体" w:hAnsi="宋体"/>
                <w:szCs w:val="21"/>
              </w:rPr>
            </w:pPr>
            <w:r>
              <w:rPr>
                <w:rFonts w:ascii="宋体" w:hAnsi="宋体" w:hint="eastAsia"/>
                <w:szCs w:val="21"/>
              </w:rPr>
              <w:t>使用环境条件是否满足要求？是否需要修正？</w:t>
            </w:r>
          </w:p>
          <w:p w14:paraId="7DFCDE45" w14:textId="77777777" w:rsidR="003A0541" w:rsidRDefault="00000000">
            <w:pPr>
              <w:spacing w:line="264" w:lineRule="auto"/>
              <w:rPr>
                <w:rFonts w:ascii="宋体" w:hAnsi="宋体"/>
                <w:szCs w:val="21"/>
              </w:rPr>
            </w:pPr>
            <w:r>
              <w:rPr>
                <w:rFonts w:ascii="宋体" w:hAnsi="宋体" w:hint="eastAsia"/>
                <w:szCs w:val="21"/>
              </w:rPr>
              <w:t xml:space="preserve">测量设备的有关信息是否和检定证书台账信息一致。 </w:t>
            </w:r>
          </w:p>
          <w:p w14:paraId="68E7E8BC" w14:textId="77777777" w:rsidR="003A0541" w:rsidRDefault="003A0541">
            <w:pPr>
              <w:spacing w:line="264" w:lineRule="auto"/>
              <w:rPr>
                <w:rFonts w:ascii="宋体" w:hAnsi="宋体"/>
                <w:szCs w:val="21"/>
              </w:rPr>
            </w:pPr>
          </w:p>
          <w:p w14:paraId="23D87540" w14:textId="77777777" w:rsidR="003A0541" w:rsidRDefault="003A0541">
            <w:pPr>
              <w:spacing w:line="264" w:lineRule="auto"/>
              <w:rPr>
                <w:rFonts w:ascii="宋体" w:hAnsi="宋体"/>
                <w:szCs w:val="21"/>
              </w:rPr>
            </w:pPr>
          </w:p>
        </w:tc>
        <w:tc>
          <w:tcPr>
            <w:tcW w:w="1186" w:type="dxa"/>
            <w:vAlign w:val="center"/>
          </w:tcPr>
          <w:p w14:paraId="4216E2E1" w14:textId="77777777" w:rsidR="003A0541" w:rsidRDefault="00000000">
            <w:pPr>
              <w:spacing w:line="264" w:lineRule="auto"/>
              <w:jc w:val="center"/>
              <w:rPr>
                <w:rFonts w:ascii="宋体" w:hAnsi="宋体"/>
                <w:szCs w:val="21"/>
              </w:rPr>
            </w:pPr>
            <w:r>
              <w:rPr>
                <w:rFonts w:ascii="宋体" w:hAnsi="宋体" w:hint="eastAsia"/>
                <w:szCs w:val="21"/>
              </w:rPr>
              <w:t>6.2.4标识</w:t>
            </w:r>
          </w:p>
          <w:p w14:paraId="030AA849" w14:textId="77777777" w:rsidR="003A0541" w:rsidRDefault="00000000">
            <w:pPr>
              <w:spacing w:line="264" w:lineRule="auto"/>
              <w:jc w:val="center"/>
              <w:rPr>
                <w:rFonts w:ascii="宋体" w:hAnsi="宋体"/>
                <w:szCs w:val="21"/>
              </w:rPr>
            </w:pPr>
            <w:r>
              <w:rPr>
                <w:rFonts w:ascii="宋体" w:hAnsi="宋体" w:hint="eastAsia"/>
                <w:szCs w:val="21"/>
              </w:rPr>
              <w:t>6.3.1测量设备</w:t>
            </w:r>
          </w:p>
          <w:p w14:paraId="4AE6A421" w14:textId="77777777" w:rsidR="003A0541" w:rsidRDefault="00000000">
            <w:pPr>
              <w:spacing w:line="264" w:lineRule="auto"/>
              <w:jc w:val="center"/>
              <w:rPr>
                <w:rFonts w:ascii="宋体" w:hAnsi="宋体"/>
                <w:szCs w:val="21"/>
              </w:rPr>
            </w:pPr>
            <w:r>
              <w:rPr>
                <w:rFonts w:ascii="宋体" w:hAnsi="宋体" w:hint="eastAsia"/>
                <w:szCs w:val="21"/>
              </w:rPr>
              <w:t>6.3.2环境</w:t>
            </w:r>
          </w:p>
          <w:p w14:paraId="0D3354E5" w14:textId="77777777" w:rsidR="003A0541" w:rsidRDefault="00000000">
            <w:pPr>
              <w:spacing w:line="264" w:lineRule="auto"/>
              <w:jc w:val="center"/>
              <w:rPr>
                <w:rFonts w:ascii="宋体" w:hAnsi="宋体"/>
                <w:szCs w:val="21"/>
              </w:rPr>
            </w:pPr>
            <w:r>
              <w:rPr>
                <w:rFonts w:ascii="宋体" w:hAnsi="宋体" w:hint="eastAsia"/>
                <w:szCs w:val="21"/>
              </w:rPr>
              <w:t>7.3.2溯源性</w:t>
            </w:r>
          </w:p>
        </w:tc>
        <w:tc>
          <w:tcPr>
            <w:tcW w:w="3308" w:type="dxa"/>
            <w:vAlign w:val="center"/>
          </w:tcPr>
          <w:p w14:paraId="054C8393"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现场审核中对公司设备部提供的测量设备溯源证书进行抽查：电磁流量计，测量设备编号：R2008918000，规格型号：5L4C1H-LCV5/0）mm，校准日期：2022年4月28日，证书编号：822009304，校准单位：南通市计量检定测试所。</w:t>
            </w:r>
          </w:p>
          <w:p w14:paraId="63606296"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抽查：</w:t>
            </w:r>
            <w:r>
              <w:rPr>
                <w:rFonts w:ascii="宋体" w:hAnsi="宋体" w:cs="宋体" w:hint="eastAsia"/>
                <w:w w:val="80"/>
                <w:sz w:val="20"/>
              </w:rPr>
              <w:t>总氮测定仪</w:t>
            </w:r>
            <w:r>
              <w:rPr>
                <w:rFonts w:ascii="宋体" w:hAnsi="宋体" w:hint="eastAsia"/>
                <w:szCs w:val="21"/>
              </w:rPr>
              <w:t>，规格型号为</w:t>
            </w:r>
            <w:r>
              <w:rPr>
                <w:rFonts w:ascii="宋体" w:hAnsi="宋体" w:cs="宋体" w:hint="eastAsia"/>
                <w:w w:val="80"/>
                <w:sz w:val="20"/>
              </w:rPr>
              <w:t>LH-3BN，</w:t>
            </w:r>
            <w:r>
              <w:rPr>
                <w:rFonts w:ascii="宋体" w:hAnsi="宋体" w:hint="eastAsia"/>
                <w:szCs w:val="21"/>
              </w:rPr>
              <w:t>器具编号为 19B3N5311， 校准日期2021年09月15日，证书编号：PS21094720021，校准单位：深圳品信检测科技有限公司。</w:t>
            </w:r>
          </w:p>
          <w:p w14:paraId="03B2F993"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 xml:space="preserve"> 抽查：</w:t>
            </w:r>
            <w:r>
              <w:rPr>
                <w:rFonts w:ascii="宋体" w:hAnsi="宋体" w:cs="宋体" w:hint="eastAsia"/>
                <w:w w:val="80"/>
                <w:sz w:val="20"/>
              </w:rPr>
              <w:t>旋转粘度计</w:t>
            </w:r>
            <w:r>
              <w:rPr>
                <w:rFonts w:ascii="宋体" w:hAnsi="宋体" w:hint="eastAsia"/>
                <w:szCs w:val="21"/>
              </w:rPr>
              <w:t>，规格型号NDJ-8S 设备编号：</w:t>
            </w:r>
            <w:r>
              <w:rPr>
                <w:rFonts w:ascii="宋体" w:hAnsi="宋体" w:cs="宋体" w:hint="eastAsia"/>
                <w:w w:val="80"/>
                <w:kern w:val="0"/>
                <w:sz w:val="20"/>
              </w:rPr>
              <w:t>TMSY-005-Q</w:t>
            </w:r>
            <w:r>
              <w:rPr>
                <w:rFonts w:ascii="宋体" w:hAnsi="宋体" w:hint="eastAsia"/>
                <w:szCs w:val="21"/>
              </w:rPr>
              <w:t>，证书编号：PS21094720024，校准日期2021年09月15日，校准单位：深圳品信检测科技有限公司。</w:t>
            </w:r>
          </w:p>
          <w:p w14:paraId="041D3128"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抽查：液相色谱仪，规格型号为Agilent1100 Series，器具编号DE43608206，校准日期2021年09月15日，证书编号：PS21094720008，校准单位：深圳品信检测科技有限公司。</w:t>
            </w:r>
          </w:p>
          <w:p w14:paraId="6EF37A36"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 xml:space="preserve">  抽查：</w:t>
            </w:r>
            <w:r>
              <w:rPr>
                <w:rFonts w:ascii="宋体" w:hAnsi="宋体" w:cs="宋体" w:hint="eastAsia"/>
                <w:w w:val="80"/>
                <w:sz w:val="20"/>
              </w:rPr>
              <w:t xml:space="preserve"> 气相色谱仪</w:t>
            </w:r>
            <w:r>
              <w:rPr>
                <w:rFonts w:ascii="宋体" w:hAnsi="宋体" w:hint="eastAsia"/>
                <w:szCs w:val="21"/>
              </w:rPr>
              <w:t>；规格型号：7820A，器具编号：CN15392043，校准日期：2021年09月15日，证书编号：PS21094720001校准单位：深圳品信检测科技有限公司。</w:t>
            </w:r>
          </w:p>
          <w:p w14:paraId="0DA449AE" w14:textId="77777777" w:rsidR="003A0541" w:rsidRDefault="00000000">
            <w:pPr>
              <w:widowControl/>
              <w:spacing w:line="240" w:lineRule="atLeast"/>
              <w:ind w:firstLineChars="100" w:firstLine="210"/>
              <w:jc w:val="left"/>
              <w:rPr>
                <w:rFonts w:ascii="宋体" w:hAnsi="宋体"/>
                <w:szCs w:val="21"/>
              </w:rPr>
            </w:pPr>
            <w:r>
              <w:rPr>
                <w:rFonts w:ascii="宋体" w:hAnsi="宋体" w:hint="eastAsia"/>
                <w:szCs w:val="21"/>
              </w:rPr>
              <w:t>现场审核中均已确认了生产现场及中心实验室计量器具溯源、计量确认合格标识相关信息与台账一致。生产现场与产品实验室有环境条件的控制设备，满足产品检测条件。</w:t>
            </w:r>
          </w:p>
          <w:p w14:paraId="72AB4697" w14:textId="77777777" w:rsidR="003A0541" w:rsidRDefault="00000000">
            <w:pPr>
              <w:widowControl/>
              <w:spacing w:line="240" w:lineRule="atLeast"/>
              <w:ind w:firstLineChars="100" w:firstLine="210"/>
              <w:jc w:val="left"/>
              <w:rPr>
                <w:rFonts w:ascii="宋体" w:cs="宋体"/>
                <w:kern w:val="0"/>
                <w:szCs w:val="21"/>
              </w:rPr>
            </w:pPr>
            <w:r>
              <w:rPr>
                <w:rFonts w:ascii="宋体" w:hAnsi="宋体" w:hint="eastAsia"/>
                <w:szCs w:val="21"/>
              </w:rPr>
              <w:t xml:space="preserve"> 详见《测量设备溯源抽查表》。</w:t>
            </w:r>
          </w:p>
        </w:tc>
        <w:tc>
          <w:tcPr>
            <w:tcW w:w="1052" w:type="dxa"/>
            <w:vAlign w:val="center"/>
          </w:tcPr>
          <w:p w14:paraId="2FBFF968" w14:textId="77777777" w:rsidR="003A0541" w:rsidRDefault="00000000">
            <w:pPr>
              <w:jc w:val="center"/>
              <w:rPr>
                <w:rFonts w:ascii="宋体" w:hAnsi="宋体" w:cs="宋体"/>
                <w:szCs w:val="21"/>
              </w:rPr>
            </w:pPr>
            <w:r>
              <w:rPr>
                <w:rFonts w:ascii="宋体" w:hAnsi="宋体" w:cs="宋体" w:hint="eastAsia"/>
                <w:szCs w:val="21"/>
              </w:rPr>
              <w:t>品质部</w:t>
            </w:r>
          </w:p>
          <w:p w14:paraId="72CFC9A5" w14:textId="77777777" w:rsidR="003A0541" w:rsidRDefault="00000000">
            <w:pPr>
              <w:jc w:val="center"/>
              <w:rPr>
                <w:rFonts w:ascii="宋体" w:hAnsi="宋体" w:cs="宋体"/>
                <w:szCs w:val="21"/>
              </w:rPr>
            </w:pPr>
            <w:r>
              <w:rPr>
                <w:rFonts w:ascii="宋体" w:hAnsi="宋体" w:cs="宋体" w:hint="eastAsia"/>
                <w:szCs w:val="21"/>
              </w:rPr>
              <w:t>安环部</w:t>
            </w:r>
          </w:p>
          <w:p w14:paraId="2877A7FE" w14:textId="77777777" w:rsidR="003A0541" w:rsidRDefault="00000000">
            <w:pPr>
              <w:jc w:val="center"/>
              <w:rPr>
                <w:rFonts w:ascii="宋体" w:hAnsi="宋体" w:cs="宋体"/>
                <w:szCs w:val="21"/>
              </w:rPr>
            </w:pPr>
            <w:r>
              <w:rPr>
                <w:rFonts w:ascii="宋体" w:hAnsi="宋体" w:cs="宋体" w:hint="eastAsia"/>
                <w:szCs w:val="21"/>
              </w:rPr>
              <w:t>生产部（生产车间）</w:t>
            </w:r>
          </w:p>
          <w:p w14:paraId="1174883A" w14:textId="77777777" w:rsidR="003A0541" w:rsidRDefault="003A0541">
            <w:pPr>
              <w:jc w:val="center"/>
              <w:rPr>
                <w:rFonts w:ascii="宋体" w:hAnsi="宋体" w:cs="宋体"/>
                <w:szCs w:val="21"/>
              </w:rPr>
            </w:pPr>
          </w:p>
          <w:p w14:paraId="3E9AE174" w14:textId="77777777" w:rsidR="003A0541" w:rsidRDefault="003A0541">
            <w:pPr>
              <w:jc w:val="center"/>
              <w:rPr>
                <w:rFonts w:ascii="宋体" w:hAnsi="宋体" w:cs="宋体"/>
                <w:szCs w:val="21"/>
              </w:rPr>
            </w:pPr>
          </w:p>
          <w:p w14:paraId="56C7E473" w14:textId="77777777" w:rsidR="003A0541" w:rsidRDefault="00000000">
            <w:pPr>
              <w:spacing w:line="264" w:lineRule="auto"/>
              <w:rPr>
                <w:rFonts w:ascii="宋体" w:hAnsi="宋体"/>
                <w:szCs w:val="21"/>
              </w:rPr>
            </w:pPr>
            <w:r>
              <w:rPr>
                <w:rFonts w:ascii="宋体" w:hAnsi="宋体" w:cs="宋体" w:hint="eastAsia"/>
                <w:szCs w:val="21"/>
              </w:rPr>
              <w:t xml:space="preserve"> </w:t>
            </w:r>
          </w:p>
        </w:tc>
        <w:tc>
          <w:tcPr>
            <w:tcW w:w="1136" w:type="dxa"/>
            <w:vAlign w:val="center"/>
          </w:tcPr>
          <w:p w14:paraId="4D93EA4A" w14:textId="77777777" w:rsidR="003A0541" w:rsidRDefault="003A0541">
            <w:pPr>
              <w:spacing w:line="264" w:lineRule="auto"/>
              <w:jc w:val="center"/>
              <w:rPr>
                <w:rFonts w:ascii="宋体" w:hAnsi="宋体"/>
                <w:szCs w:val="21"/>
              </w:rPr>
            </w:pPr>
          </w:p>
          <w:p w14:paraId="3E9002E8" w14:textId="77777777" w:rsidR="003A0541" w:rsidRDefault="003A0541">
            <w:pPr>
              <w:spacing w:line="264" w:lineRule="auto"/>
              <w:jc w:val="center"/>
              <w:rPr>
                <w:rFonts w:ascii="宋体" w:hAnsi="宋体"/>
                <w:szCs w:val="21"/>
              </w:rPr>
            </w:pPr>
          </w:p>
          <w:p w14:paraId="35CC58F2" w14:textId="77777777" w:rsidR="003A0541" w:rsidRDefault="003A0541">
            <w:pPr>
              <w:spacing w:line="264" w:lineRule="auto"/>
              <w:jc w:val="center"/>
              <w:rPr>
                <w:rFonts w:ascii="宋体" w:hAnsi="宋体"/>
                <w:szCs w:val="21"/>
              </w:rPr>
            </w:pPr>
          </w:p>
          <w:p w14:paraId="7B7D0D82" w14:textId="77777777" w:rsidR="003A0541" w:rsidRDefault="003A0541">
            <w:pPr>
              <w:spacing w:line="264" w:lineRule="auto"/>
              <w:jc w:val="center"/>
              <w:rPr>
                <w:rFonts w:ascii="宋体" w:hAnsi="宋体"/>
                <w:szCs w:val="21"/>
              </w:rPr>
            </w:pPr>
          </w:p>
          <w:p w14:paraId="077C2D04" w14:textId="77777777" w:rsidR="003A0541" w:rsidRDefault="003A0541">
            <w:pPr>
              <w:spacing w:line="264" w:lineRule="auto"/>
              <w:jc w:val="center"/>
              <w:rPr>
                <w:rFonts w:ascii="宋体" w:hAnsi="宋体"/>
                <w:szCs w:val="21"/>
              </w:rPr>
            </w:pPr>
          </w:p>
          <w:p w14:paraId="41D79E70" w14:textId="77777777" w:rsidR="003A0541" w:rsidRDefault="003A0541">
            <w:pPr>
              <w:spacing w:line="264" w:lineRule="auto"/>
              <w:jc w:val="center"/>
              <w:rPr>
                <w:rFonts w:ascii="宋体" w:hAnsi="宋体"/>
                <w:szCs w:val="21"/>
              </w:rPr>
            </w:pPr>
          </w:p>
          <w:p w14:paraId="07E5FA12" w14:textId="77777777" w:rsidR="003A0541" w:rsidRDefault="003A0541">
            <w:pPr>
              <w:spacing w:line="264" w:lineRule="auto"/>
              <w:jc w:val="center"/>
              <w:rPr>
                <w:rFonts w:ascii="宋体" w:hAnsi="宋体"/>
                <w:szCs w:val="21"/>
              </w:rPr>
            </w:pPr>
          </w:p>
          <w:p w14:paraId="1CB72DAD" w14:textId="77777777" w:rsidR="003A0541" w:rsidRDefault="003A0541">
            <w:pPr>
              <w:spacing w:line="264" w:lineRule="auto"/>
              <w:jc w:val="center"/>
              <w:rPr>
                <w:rFonts w:ascii="宋体" w:hAnsi="宋体"/>
                <w:szCs w:val="21"/>
              </w:rPr>
            </w:pPr>
          </w:p>
          <w:p w14:paraId="3A6014F9" w14:textId="77777777" w:rsidR="003A0541" w:rsidRDefault="003A0541">
            <w:pPr>
              <w:spacing w:line="264" w:lineRule="auto"/>
              <w:jc w:val="center"/>
              <w:rPr>
                <w:rFonts w:ascii="宋体" w:hAnsi="宋体"/>
                <w:szCs w:val="21"/>
              </w:rPr>
            </w:pPr>
          </w:p>
          <w:p w14:paraId="1311671B" w14:textId="77777777" w:rsidR="003A0541" w:rsidRDefault="003A0541">
            <w:pPr>
              <w:spacing w:line="264" w:lineRule="auto"/>
              <w:jc w:val="center"/>
              <w:rPr>
                <w:rFonts w:ascii="宋体" w:hAnsi="宋体"/>
                <w:szCs w:val="21"/>
              </w:rPr>
            </w:pPr>
          </w:p>
          <w:p w14:paraId="1DAD37B3" w14:textId="77777777" w:rsidR="003A0541" w:rsidRDefault="003A0541">
            <w:pPr>
              <w:spacing w:line="264" w:lineRule="auto"/>
              <w:jc w:val="center"/>
              <w:rPr>
                <w:rFonts w:ascii="宋体" w:hAnsi="宋体"/>
                <w:szCs w:val="21"/>
              </w:rPr>
            </w:pPr>
          </w:p>
          <w:p w14:paraId="193E8D0B" w14:textId="77777777" w:rsidR="003A0541" w:rsidRDefault="003A0541">
            <w:pPr>
              <w:spacing w:line="264" w:lineRule="auto"/>
              <w:jc w:val="center"/>
              <w:rPr>
                <w:rFonts w:ascii="宋体" w:hAnsi="宋体"/>
                <w:szCs w:val="21"/>
              </w:rPr>
            </w:pPr>
          </w:p>
          <w:p w14:paraId="0FB5AF9F" w14:textId="77777777" w:rsidR="003A0541" w:rsidRDefault="003A0541">
            <w:pPr>
              <w:spacing w:line="264" w:lineRule="auto"/>
              <w:jc w:val="center"/>
              <w:rPr>
                <w:rFonts w:ascii="宋体" w:hAnsi="宋体"/>
                <w:szCs w:val="21"/>
              </w:rPr>
            </w:pPr>
          </w:p>
          <w:p w14:paraId="481F2B52" w14:textId="77777777" w:rsidR="003A0541" w:rsidRDefault="003A0541">
            <w:pPr>
              <w:spacing w:line="264" w:lineRule="auto"/>
              <w:jc w:val="center"/>
              <w:rPr>
                <w:rFonts w:ascii="宋体" w:hAnsi="宋体"/>
                <w:szCs w:val="21"/>
              </w:rPr>
            </w:pPr>
          </w:p>
          <w:p w14:paraId="6ECDCA58" w14:textId="77777777" w:rsidR="003A0541" w:rsidRDefault="003A0541">
            <w:pPr>
              <w:spacing w:line="264" w:lineRule="auto"/>
              <w:jc w:val="center"/>
              <w:rPr>
                <w:rFonts w:ascii="宋体" w:hAnsi="宋体"/>
                <w:szCs w:val="21"/>
              </w:rPr>
            </w:pPr>
          </w:p>
          <w:p w14:paraId="67D87ED6" w14:textId="77777777" w:rsidR="003A0541" w:rsidRDefault="003A0541">
            <w:pPr>
              <w:spacing w:line="264" w:lineRule="auto"/>
              <w:jc w:val="center"/>
              <w:rPr>
                <w:rFonts w:ascii="宋体" w:hAnsi="宋体"/>
                <w:szCs w:val="21"/>
              </w:rPr>
            </w:pPr>
          </w:p>
          <w:p w14:paraId="7786D518" w14:textId="77777777" w:rsidR="003A0541" w:rsidRDefault="003A0541">
            <w:pPr>
              <w:spacing w:line="264" w:lineRule="auto"/>
              <w:jc w:val="center"/>
              <w:rPr>
                <w:rFonts w:ascii="宋体" w:hAnsi="宋体"/>
                <w:szCs w:val="21"/>
              </w:rPr>
            </w:pPr>
          </w:p>
          <w:p w14:paraId="0AA9F581" w14:textId="77777777" w:rsidR="003A0541" w:rsidRDefault="00000000">
            <w:pPr>
              <w:spacing w:line="264" w:lineRule="auto"/>
              <w:jc w:val="center"/>
              <w:rPr>
                <w:rFonts w:ascii="宋体" w:hAnsi="宋体"/>
                <w:szCs w:val="21"/>
              </w:rPr>
            </w:pPr>
            <w:r>
              <w:rPr>
                <w:rFonts w:ascii="宋体" w:hAnsi="宋体" w:hint="eastAsia"/>
                <w:szCs w:val="21"/>
              </w:rPr>
              <w:t>否</w:t>
            </w:r>
          </w:p>
          <w:p w14:paraId="353C0C0A" w14:textId="77777777" w:rsidR="003A0541" w:rsidRDefault="003A0541">
            <w:pPr>
              <w:spacing w:line="264" w:lineRule="auto"/>
              <w:rPr>
                <w:rFonts w:ascii="宋体" w:hAnsi="宋体"/>
                <w:szCs w:val="21"/>
              </w:rPr>
            </w:pPr>
          </w:p>
          <w:p w14:paraId="5BA69B9F" w14:textId="77777777" w:rsidR="003A0541" w:rsidRDefault="003A0541">
            <w:pPr>
              <w:spacing w:line="264" w:lineRule="auto"/>
              <w:rPr>
                <w:rFonts w:ascii="宋体" w:hAnsi="宋体"/>
                <w:szCs w:val="21"/>
              </w:rPr>
            </w:pPr>
          </w:p>
          <w:p w14:paraId="21AD0140" w14:textId="77777777" w:rsidR="003A0541" w:rsidRDefault="003A0541">
            <w:pPr>
              <w:spacing w:line="264" w:lineRule="auto"/>
              <w:rPr>
                <w:rFonts w:ascii="宋体" w:hAnsi="宋体"/>
                <w:szCs w:val="21"/>
              </w:rPr>
            </w:pPr>
          </w:p>
          <w:p w14:paraId="0515A99A" w14:textId="77777777" w:rsidR="003A0541" w:rsidRDefault="003A0541">
            <w:pPr>
              <w:spacing w:line="264" w:lineRule="auto"/>
              <w:rPr>
                <w:rFonts w:ascii="宋体" w:hAnsi="宋体"/>
                <w:szCs w:val="21"/>
              </w:rPr>
            </w:pPr>
          </w:p>
          <w:p w14:paraId="2B183903" w14:textId="77777777" w:rsidR="003A0541" w:rsidRDefault="003A0541">
            <w:pPr>
              <w:spacing w:line="264" w:lineRule="auto"/>
              <w:rPr>
                <w:rFonts w:ascii="宋体" w:hAnsi="宋体"/>
                <w:szCs w:val="21"/>
              </w:rPr>
            </w:pPr>
          </w:p>
          <w:p w14:paraId="5B4FE72E" w14:textId="77777777" w:rsidR="003A0541" w:rsidRDefault="003A0541">
            <w:pPr>
              <w:spacing w:line="264" w:lineRule="auto"/>
              <w:rPr>
                <w:rFonts w:ascii="宋体" w:hAnsi="宋体"/>
                <w:szCs w:val="21"/>
              </w:rPr>
            </w:pPr>
          </w:p>
          <w:p w14:paraId="2364A74E" w14:textId="77777777" w:rsidR="003A0541" w:rsidRDefault="003A0541">
            <w:pPr>
              <w:spacing w:line="264" w:lineRule="auto"/>
              <w:rPr>
                <w:rFonts w:ascii="宋体" w:hAnsi="宋体"/>
                <w:szCs w:val="21"/>
              </w:rPr>
            </w:pPr>
          </w:p>
          <w:p w14:paraId="67731BC6" w14:textId="77777777" w:rsidR="003A0541" w:rsidRDefault="003A0541">
            <w:pPr>
              <w:spacing w:line="264" w:lineRule="auto"/>
              <w:rPr>
                <w:rFonts w:ascii="宋体" w:hAnsi="宋体"/>
                <w:szCs w:val="21"/>
              </w:rPr>
            </w:pPr>
          </w:p>
          <w:p w14:paraId="45FD5CDC" w14:textId="77777777" w:rsidR="003A0541" w:rsidRDefault="003A0541">
            <w:pPr>
              <w:spacing w:line="264" w:lineRule="auto"/>
              <w:rPr>
                <w:rFonts w:ascii="宋体" w:hAnsi="宋体"/>
                <w:szCs w:val="21"/>
              </w:rPr>
            </w:pPr>
          </w:p>
          <w:p w14:paraId="23E04D46" w14:textId="77777777" w:rsidR="003A0541" w:rsidRDefault="003A0541">
            <w:pPr>
              <w:spacing w:line="264" w:lineRule="auto"/>
              <w:rPr>
                <w:rFonts w:ascii="宋体" w:hAnsi="宋体"/>
                <w:szCs w:val="21"/>
              </w:rPr>
            </w:pPr>
          </w:p>
          <w:p w14:paraId="6F0138BD" w14:textId="77777777" w:rsidR="003A0541" w:rsidRDefault="003A0541">
            <w:pPr>
              <w:spacing w:line="264" w:lineRule="auto"/>
              <w:rPr>
                <w:rFonts w:ascii="宋体" w:hAnsi="宋体"/>
                <w:szCs w:val="21"/>
              </w:rPr>
            </w:pPr>
          </w:p>
          <w:p w14:paraId="1CEAA159" w14:textId="77777777" w:rsidR="003A0541" w:rsidRDefault="003A0541">
            <w:pPr>
              <w:spacing w:line="264" w:lineRule="auto"/>
              <w:rPr>
                <w:rFonts w:ascii="宋体" w:hAnsi="宋体"/>
                <w:szCs w:val="21"/>
              </w:rPr>
            </w:pPr>
          </w:p>
          <w:p w14:paraId="703CA261" w14:textId="77777777" w:rsidR="003A0541" w:rsidRDefault="003A0541">
            <w:pPr>
              <w:spacing w:line="264" w:lineRule="auto"/>
              <w:rPr>
                <w:rFonts w:ascii="宋体" w:hAnsi="宋体"/>
                <w:szCs w:val="21"/>
              </w:rPr>
            </w:pPr>
          </w:p>
          <w:p w14:paraId="612E5547" w14:textId="77777777" w:rsidR="003A0541" w:rsidRDefault="003A0541">
            <w:pPr>
              <w:spacing w:line="264" w:lineRule="auto"/>
              <w:rPr>
                <w:rFonts w:ascii="宋体" w:hAnsi="宋体"/>
                <w:szCs w:val="21"/>
              </w:rPr>
            </w:pPr>
          </w:p>
          <w:p w14:paraId="498A7051" w14:textId="77777777" w:rsidR="003A0541" w:rsidRDefault="003A0541">
            <w:pPr>
              <w:spacing w:line="264" w:lineRule="auto"/>
              <w:rPr>
                <w:rFonts w:ascii="宋体" w:hAnsi="宋体"/>
                <w:szCs w:val="21"/>
              </w:rPr>
            </w:pPr>
          </w:p>
        </w:tc>
      </w:tr>
      <w:tr w:rsidR="003A0541" w14:paraId="264FCD08" w14:textId="77777777">
        <w:trPr>
          <w:trHeight w:val="90"/>
          <w:jc w:val="center"/>
        </w:trPr>
        <w:tc>
          <w:tcPr>
            <w:tcW w:w="594" w:type="dxa"/>
            <w:vAlign w:val="center"/>
          </w:tcPr>
          <w:p w14:paraId="291E1244" w14:textId="77777777" w:rsidR="003A0541" w:rsidRDefault="003A0541">
            <w:pPr>
              <w:spacing w:line="264" w:lineRule="auto"/>
              <w:jc w:val="center"/>
              <w:rPr>
                <w:rFonts w:ascii="宋体" w:hAnsi="宋体"/>
                <w:color w:val="0000FF"/>
                <w:szCs w:val="21"/>
              </w:rPr>
            </w:pPr>
          </w:p>
        </w:tc>
        <w:tc>
          <w:tcPr>
            <w:tcW w:w="1621" w:type="dxa"/>
            <w:vAlign w:val="center"/>
          </w:tcPr>
          <w:p w14:paraId="01AF949F" w14:textId="77777777" w:rsidR="003A0541" w:rsidRDefault="003A0541">
            <w:pPr>
              <w:spacing w:line="264" w:lineRule="auto"/>
              <w:rPr>
                <w:rFonts w:ascii="宋体" w:hAnsi="宋体"/>
                <w:szCs w:val="21"/>
              </w:rPr>
            </w:pPr>
          </w:p>
        </w:tc>
        <w:tc>
          <w:tcPr>
            <w:tcW w:w="1186" w:type="dxa"/>
            <w:vAlign w:val="center"/>
          </w:tcPr>
          <w:p w14:paraId="47E54A0A" w14:textId="77777777" w:rsidR="003A0541" w:rsidRDefault="003A0541">
            <w:pPr>
              <w:spacing w:line="264" w:lineRule="auto"/>
              <w:jc w:val="center"/>
              <w:rPr>
                <w:rFonts w:ascii="宋体" w:hAnsi="宋体"/>
                <w:szCs w:val="21"/>
              </w:rPr>
            </w:pPr>
          </w:p>
        </w:tc>
        <w:tc>
          <w:tcPr>
            <w:tcW w:w="3308" w:type="dxa"/>
            <w:vAlign w:val="center"/>
          </w:tcPr>
          <w:p w14:paraId="425636E7" w14:textId="77777777" w:rsidR="003A0541" w:rsidRDefault="003A0541">
            <w:pPr>
              <w:spacing w:line="264" w:lineRule="auto"/>
              <w:ind w:firstLineChars="200" w:firstLine="420"/>
              <w:jc w:val="left"/>
              <w:rPr>
                <w:rFonts w:ascii="宋体" w:hAnsi="宋体"/>
                <w:szCs w:val="21"/>
              </w:rPr>
            </w:pPr>
          </w:p>
        </w:tc>
        <w:tc>
          <w:tcPr>
            <w:tcW w:w="1052" w:type="dxa"/>
            <w:vAlign w:val="center"/>
          </w:tcPr>
          <w:p w14:paraId="00852186" w14:textId="77777777" w:rsidR="003A0541" w:rsidRDefault="003A0541">
            <w:pPr>
              <w:spacing w:line="264" w:lineRule="auto"/>
              <w:jc w:val="center"/>
              <w:rPr>
                <w:rFonts w:ascii="宋体" w:hAnsi="宋体"/>
                <w:szCs w:val="21"/>
              </w:rPr>
            </w:pPr>
          </w:p>
        </w:tc>
        <w:tc>
          <w:tcPr>
            <w:tcW w:w="1136" w:type="dxa"/>
            <w:vAlign w:val="center"/>
          </w:tcPr>
          <w:p w14:paraId="0E63D0D9" w14:textId="77777777" w:rsidR="003A0541" w:rsidRDefault="003A0541">
            <w:pPr>
              <w:spacing w:line="264" w:lineRule="auto"/>
              <w:jc w:val="center"/>
              <w:rPr>
                <w:rFonts w:ascii="宋体" w:hAnsi="宋体"/>
                <w:szCs w:val="21"/>
              </w:rPr>
            </w:pPr>
          </w:p>
        </w:tc>
      </w:tr>
      <w:tr w:rsidR="003A0541" w14:paraId="7F7C8834" w14:textId="77777777">
        <w:trPr>
          <w:trHeight w:val="90"/>
          <w:jc w:val="center"/>
        </w:trPr>
        <w:tc>
          <w:tcPr>
            <w:tcW w:w="594" w:type="dxa"/>
            <w:vAlign w:val="center"/>
          </w:tcPr>
          <w:p w14:paraId="5E7973B9" w14:textId="77777777" w:rsidR="003A0541" w:rsidRDefault="00000000">
            <w:pPr>
              <w:spacing w:line="264" w:lineRule="auto"/>
              <w:jc w:val="center"/>
              <w:rPr>
                <w:rFonts w:ascii="宋体" w:hAnsi="宋体"/>
                <w:szCs w:val="21"/>
              </w:rPr>
            </w:pPr>
            <w:r>
              <w:rPr>
                <w:rFonts w:ascii="宋体" w:hAnsi="宋体" w:hint="eastAsia"/>
                <w:szCs w:val="21"/>
              </w:rPr>
              <w:t>2</w:t>
            </w:r>
          </w:p>
        </w:tc>
        <w:tc>
          <w:tcPr>
            <w:tcW w:w="1621" w:type="dxa"/>
            <w:vAlign w:val="center"/>
          </w:tcPr>
          <w:p w14:paraId="74597129" w14:textId="77777777" w:rsidR="003A0541" w:rsidRDefault="00000000">
            <w:pPr>
              <w:spacing w:line="264" w:lineRule="auto"/>
              <w:jc w:val="center"/>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tc>
        <w:tc>
          <w:tcPr>
            <w:tcW w:w="1186" w:type="dxa"/>
            <w:vAlign w:val="center"/>
          </w:tcPr>
          <w:p w14:paraId="26571819" w14:textId="77777777" w:rsidR="003A0541" w:rsidRDefault="00000000">
            <w:pPr>
              <w:spacing w:line="264" w:lineRule="auto"/>
              <w:jc w:val="center"/>
              <w:rPr>
                <w:rFonts w:ascii="宋体" w:hAnsi="宋体"/>
                <w:szCs w:val="21"/>
              </w:rPr>
            </w:pPr>
            <w:r>
              <w:rPr>
                <w:rFonts w:ascii="宋体" w:hAnsi="宋体" w:hint="eastAsia"/>
                <w:szCs w:val="21"/>
              </w:rPr>
              <w:t>7.1.计量确认</w:t>
            </w:r>
          </w:p>
          <w:p w14:paraId="764447A1" w14:textId="77777777" w:rsidR="003A0541" w:rsidRDefault="003A0541">
            <w:pPr>
              <w:spacing w:line="264" w:lineRule="auto"/>
              <w:jc w:val="center"/>
              <w:rPr>
                <w:rFonts w:ascii="宋体" w:hAnsi="宋体"/>
                <w:szCs w:val="21"/>
              </w:rPr>
            </w:pPr>
          </w:p>
        </w:tc>
        <w:tc>
          <w:tcPr>
            <w:tcW w:w="3308" w:type="dxa"/>
          </w:tcPr>
          <w:p w14:paraId="347CCF72" w14:textId="77777777" w:rsidR="003A0541" w:rsidRDefault="00000000">
            <w:pPr>
              <w:widowControl/>
              <w:spacing w:line="264" w:lineRule="auto"/>
              <w:ind w:firstLineChars="200" w:firstLine="420"/>
              <w:jc w:val="left"/>
              <w:rPr>
                <w:rFonts w:ascii="宋体" w:hAnsi="宋体"/>
                <w:szCs w:val="21"/>
              </w:rPr>
            </w:pPr>
            <w:r>
              <w:rPr>
                <w:rFonts w:ascii="宋体" w:cs="宋体" w:hint="eastAsia"/>
                <w:kern w:val="0"/>
                <w:szCs w:val="21"/>
              </w:rPr>
              <w:t>抽查：进料检验（氯嘧磺隆原药苯磺隆原药）质量分数测量</w:t>
            </w:r>
            <w:r>
              <w:rPr>
                <w:rFonts w:ascii="宋体" w:hint="eastAsia"/>
                <w:kern w:val="0"/>
                <w:sz w:val="20"/>
              </w:rPr>
              <w:t>要求识别，所配备的液相</w:t>
            </w:r>
            <w:r>
              <w:rPr>
                <w:rFonts w:ascii="宋体" w:hAnsi="宋体" w:hint="eastAsia"/>
                <w:szCs w:val="21"/>
              </w:rPr>
              <w:t>色谱仪、气相色谱仪</w:t>
            </w:r>
            <w:r>
              <w:rPr>
                <w:rFonts w:ascii="宋体" w:hAnsi="宋体" w:cs="宋体" w:hint="eastAsia"/>
                <w:w w:val="80"/>
                <w:sz w:val="20"/>
              </w:rPr>
              <w:t>(0-100)%，进行了有效的溯源，</w:t>
            </w:r>
            <w:r>
              <w:rPr>
                <w:rFonts w:ascii="宋体" w:hAnsi="宋体" w:hint="eastAsia"/>
                <w:szCs w:val="21"/>
              </w:rPr>
              <w:t>并进行了计量验证，计量验证满足要求，验证方法正确。</w:t>
            </w:r>
          </w:p>
          <w:p w14:paraId="332F07E1" w14:textId="77777777" w:rsidR="003A0541" w:rsidRDefault="00000000">
            <w:pPr>
              <w:widowControl/>
              <w:spacing w:line="264" w:lineRule="auto"/>
              <w:ind w:firstLineChars="200" w:firstLine="420"/>
              <w:jc w:val="left"/>
              <w:rPr>
                <w:rFonts w:ascii="宋体" w:hAnsi="宋体"/>
                <w:szCs w:val="21"/>
              </w:rPr>
            </w:pPr>
            <w:r>
              <w:rPr>
                <w:rFonts w:ascii="宋体" w:hAnsi="宋体" w:hint="eastAsia"/>
                <w:szCs w:val="21"/>
              </w:rPr>
              <w:t>抽查：成品检验10%苯磺隆WP检验秤重测量过程的测量要求识别，配备XS205天平，(0-220)g，经深圳品信检测科技有限公司校准，并进行了计量验证，经验证满足要求，方法正确。</w:t>
            </w:r>
          </w:p>
          <w:p w14:paraId="2E4E16CF" w14:textId="77777777" w:rsidR="003A0541" w:rsidRDefault="00000000">
            <w:pPr>
              <w:widowControl/>
              <w:spacing w:line="264" w:lineRule="auto"/>
              <w:ind w:firstLineChars="100" w:firstLine="210"/>
              <w:jc w:val="left"/>
              <w:rPr>
                <w:rFonts w:ascii="宋体" w:hAnsi="宋体"/>
                <w:szCs w:val="21"/>
              </w:rPr>
            </w:pPr>
            <w:r>
              <w:rPr>
                <w:rFonts w:ascii="宋体" w:hAnsi="宋体" w:hint="eastAsia"/>
                <w:szCs w:val="21"/>
              </w:rPr>
              <w:t>企业编制了RBNH/MP-09-2019</w:t>
            </w:r>
          </w:p>
          <w:p w14:paraId="04CDD566" w14:textId="77777777" w:rsidR="003A0541" w:rsidRDefault="00000000">
            <w:pPr>
              <w:widowControl/>
              <w:spacing w:line="264" w:lineRule="auto"/>
              <w:ind w:firstLineChars="200" w:firstLine="420"/>
              <w:jc w:val="left"/>
              <w:rPr>
                <w:rFonts w:ascii="宋体" w:hAnsi="宋体"/>
                <w:szCs w:val="21"/>
              </w:rPr>
            </w:pPr>
            <w:r>
              <w:rPr>
                <w:rFonts w:ascii="宋体" w:hAnsi="宋体" w:hint="eastAsia"/>
                <w:szCs w:val="21"/>
              </w:rPr>
              <w:t>《 测量设备管理程序》，规定测量设备从申购到报废整个生命周期的管理，针对验证不合格的测量设备视不同情况进行维修、降级或报废、追溯处理。</w:t>
            </w:r>
          </w:p>
        </w:tc>
        <w:tc>
          <w:tcPr>
            <w:tcW w:w="1052" w:type="dxa"/>
            <w:vAlign w:val="center"/>
          </w:tcPr>
          <w:p w14:paraId="6780677E" w14:textId="77777777" w:rsidR="003A0541" w:rsidRDefault="003A0541">
            <w:pPr>
              <w:spacing w:line="264" w:lineRule="auto"/>
              <w:jc w:val="center"/>
              <w:rPr>
                <w:rFonts w:ascii="宋体" w:hAnsi="宋体"/>
                <w:szCs w:val="21"/>
              </w:rPr>
            </w:pPr>
          </w:p>
          <w:p w14:paraId="440F4AE1" w14:textId="77777777" w:rsidR="003A0541" w:rsidRDefault="00000000">
            <w:pPr>
              <w:jc w:val="center"/>
              <w:rPr>
                <w:rFonts w:ascii="宋体" w:hAnsi="宋体" w:cs="宋体"/>
                <w:szCs w:val="21"/>
              </w:rPr>
            </w:pPr>
            <w:r>
              <w:rPr>
                <w:rFonts w:ascii="宋体" w:hAnsi="宋体" w:cs="宋体" w:hint="eastAsia"/>
                <w:szCs w:val="21"/>
              </w:rPr>
              <w:t>品质部</w:t>
            </w:r>
          </w:p>
          <w:p w14:paraId="19B8681E" w14:textId="77777777" w:rsidR="003A0541" w:rsidRDefault="00000000">
            <w:pPr>
              <w:jc w:val="center"/>
              <w:rPr>
                <w:rFonts w:ascii="宋体" w:hAnsi="宋体" w:cs="宋体"/>
                <w:szCs w:val="21"/>
              </w:rPr>
            </w:pPr>
            <w:r>
              <w:rPr>
                <w:rFonts w:ascii="宋体" w:hAnsi="宋体" w:cs="宋体" w:hint="eastAsia"/>
                <w:szCs w:val="21"/>
              </w:rPr>
              <w:t>安环部</w:t>
            </w:r>
          </w:p>
          <w:p w14:paraId="527EFA39" w14:textId="77777777" w:rsidR="003A0541" w:rsidRDefault="00000000">
            <w:pPr>
              <w:jc w:val="center"/>
              <w:rPr>
                <w:rFonts w:ascii="宋体" w:hAnsi="宋体" w:cs="宋体"/>
                <w:szCs w:val="21"/>
              </w:rPr>
            </w:pPr>
            <w:r>
              <w:rPr>
                <w:rFonts w:ascii="宋体" w:hAnsi="宋体" w:cs="宋体" w:hint="eastAsia"/>
                <w:szCs w:val="21"/>
              </w:rPr>
              <w:t>生产部（生产车间）</w:t>
            </w:r>
          </w:p>
          <w:p w14:paraId="6C5246CE" w14:textId="77777777" w:rsidR="003A0541" w:rsidRDefault="003A0541">
            <w:pPr>
              <w:spacing w:line="264" w:lineRule="auto"/>
              <w:rPr>
                <w:rFonts w:ascii="宋体" w:hAnsi="宋体"/>
                <w:szCs w:val="21"/>
              </w:rPr>
            </w:pPr>
          </w:p>
        </w:tc>
        <w:tc>
          <w:tcPr>
            <w:tcW w:w="1136" w:type="dxa"/>
            <w:vAlign w:val="center"/>
          </w:tcPr>
          <w:p w14:paraId="2B732E78" w14:textId="77777777" w:rsidR="003A0541" w:rsidRDefault="00000000">
            <w:pPr>
              <w:spacing w:line="264" w:lineRule="auto"/>
              <w:jc w:val="center"/>
              <w:rPr>
                <w:rFonts w:ascii="宋体" w:hAnsi="宋体"/>
                <w:szCs w:val="21"/>
              </w:rPr>
            </w:pPr>
            <w:r>
              <w:rPr>
                <w:rFonts w:ascii="宋体" w:hAnsi="宋体" w:hint="eastAsia"/>
                <w:szCs w:val="21"/>
              </w:rPr>
              <w:t>否</w:t>
            </w:r>
          </w:p>
          <w:p w14:paraId="7CCA7F24" w14:textId="77777777" w:rsidR="003A0541" w:rsidRDefault="003A0541">
            <w:pPr>
              <w:spacing w:line="264" w:lineRule="auto"/>
              <w:jc w:val="center"/>
              <w:rPr>
                <w:rFonts w:ascii="宋体" w:hAnsi="宋体"/>
                <w:szCs w:val="21"/>
              </w:rPr>
            </w:pPr>
          </w:p>
        </w:tc>
      </w:tr>
      <w:tr w:rsidR="003A0541" w14:paraId="405E2577" w14:textId="77777777">
        <w:trPr>
          <w:trHeight w:val="5207"/>
          <w:jc w:val="center"/>
        </w:trPr>
        <w:tc>
          <w:tcPr>
            <w:tcW w:w="594" w:type="dxa"/>
            <w:vAlign w:val="center"/>
          </w:tcPr>
          <w:p w14:paraId="6782241B" w14:textId="77777777" w:rsidR="003A0541" w:rsidRDefault="00000000">
            <w:pPr>
              <w:spacing w:line="264" w:lineRule="auto"/>
              <w:jc w:val="center"/>
              <w:rPr>
                <w:rFonts w:ascii="宋体" w:hAnsi="宋体"/>
                <w:szCs w:val="21"/>
              </w:rPr>
            </w:pPr>
            <w:r>
              <w:rPr>
                <w:rFonts w:ascii="宋体" w:hAnsi="宋体" w:hint="eastAsia"/>
                <w:szCs w:val="21"/>
              </w:rPr>
              <w:t>3</w:t>
            </w:r>
          </w:p>
        </w:tc>
        <w:tc>
          <w:tcPr>
            <w:tcW w:w="1621" w:type="dxa"/>
          </w:tcPr>
          <w:p w14:paraId="06B00B56" w14:textId="77777777" w:rsidR="003A0541" w:rsidRDefault="003A0541">
            <w:pPr>
              <w:spacing w:line="264" w:lineRule="auto"/>
              <w:jc w:val="center"/>
              <w:rPr>
                <w:rFonts w:ascii="宋体" w:hAnsi="宋体"/>
                <w:szCs w:val="21"/>
              </w:rPr>
            </w:pPr>
          </w:p>
          <w:p w14:paraId="2AAF8875" w14:textId="77777777" w:rsidR="003A0541" w:rsidRDefault="00000000">
            <w:pPr>
              <w:spacing w:line="264" w:lineRule="auto"/>
              <w:jc w:val="center"/>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1186" w:type="dxa"/>
            <w:vAlign w:val="center"/>
          </w:tcPr>
          <w:p w14:paraId="2B12BC68" w14:textId="77777777" w:rsidR="003A0541" w:rsidRDefault="00000000">
            <w:pPr>
              <w:spacing w:line="264" w:lineRule="auto"/>
              <w:jc w:val="center"/>
              <w:rPr>
                <w:rFonts w:ascii="宋体" w:hAnsi="宋体"/>
                <w:szCs w:val="21"/>
              </w:rPr>
            </w:pPr>
            <w:r>
              <w:rPr>
                <w:rFonts w:ascii="宋体" w:hAnsi="宋体" w:hint="eastAsia"/>
                <w:szCs w:val="21"/>
              </w:rPr>
              <w:t>7.2测量过程/8.2.4测量管理体系的监视</w:t>
            </w:r>
          </w:p>
          <w:p w14:paraId="08D2BBB3" w14:textId="77777777" w:rsidR="003A0541" w:rsidRDefault="003A0541">
            <w:pPr>
              <w:spacing w:line="264" w:lineRule="auto"/>
              <w:jc w:val="center"/>
              <w:rPr>
                <w:rFonts w:ascii="宋体" w:hAnsi="宋体"/>
                <w:szCs w:val="21"/>
              </w:rPr>
            </w:pPr>
          </w:p>
        </w:tc>
        <w:tc>
          <w:tcPr>
            <w:tcW w:w="3308" w:type="dxa"/>
          </w:tcPr>
          <w:p w14:paraId="1777744F" w14:textId="77777777" w:rsidR="003A0541" w:rsidRDefault="00000000">
            <w:pPr>
              <w:spacing w:line="264"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企业未新增关键测量过程。</w:t>
            </w:r>
          </w:p>
          <w:p w14:paraId="5CB5A99A" w14:textId="77777777" w:rsidR="003A0541"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w:t>
            </w:r>
            <w:r>
              <w:rPr>
                <w:rFonts w:ascii="宋体" w:hint="eastAsia"/>
                <w:kern w:val="0"/>
                <w:sz w:val="20"/>
              </w:rPr>
              <w:t>成品检验25%辛酰溴苯睛乳油称重测量关键过程，</w:t>
            </w:r>
            <w:r>
              <w:rPr>
                <w:rFonts w:ascii="宋体" w:cs="宋体" w:hint="eastAsia"/>
                <w:kern w:val="0"/>
                <w:szCs w:val="21"/>
              </w:rPr>
              <w:t>编制了测量过程控制规范，规定了对测量人员、环境条件、测量设备和监视方法等的控制要求，监视频次为每月一次，满足测量过程管理要求。</w:t>
            </w:r>
          </w:p>
          <w:p w14:paraId="40386DE9" w14:textId="77777777" w:rsidR="003A0541"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抽查重要测量过程：中控检验（原药）质量分数测量，编制了测量过程控制规范，规定了对测量人员、环境条件、测量设备和监视方法等的控制要求，监视频次为每半年一次，满足测量过程管理要求。</w:t>
            </w:r>
          </w:p>
        </w:tc>
        <w:tc>
          <w:tcPr>
            <w:tcW w:w="1052" w:type="dxa"/>
            <w:vAlign w:val="center"/>
          </w:tcPr>
          <w:p w14:paraId="4FDD4BE0" w14:textId="77777777" w:rsidR="003A0541" w:rsidRDefault="00000000">
            <w:pPr>
              <w:jc w:val="center"/>
              <w:rPr>
                <w:rFonts w:ascii="宋体" w:hAnsi="宋体" w:cs="宋体"/>
                <w:szCs w:val="21"/>
              </w:rPr>
            </w:pPr>
            <w:r>
              <w:rPr>
                <w:rFonts w:ascii="宋体" w:hAnsi="宋体" w:cs="宋体" w:hint="eastAsia"/>
                <w:szCs w:val="21"/>
              </w:rPr>
              <w:t>品质部</w:t>
            </w:r>
          </w:p>
          <w:p w14:paraId="77B4AE1B" w14:textId="77777777" w:rsidR="003A0541" w:rsidRDefault="00000000">
            <w:pPr>
              <w:jc w:val="center"/>
              <w:rPr>
                <w:rFonts w:ascii="宋体" w:hAnsi="宋体" w:cs="宋体"/>
                <w:szCs w:val="21"/>
              </w:rPr>
            </w:pPr>
            <w:r>
              <w:rPr>
                <w:rFonts w:ascii="宋体" w:hAnsi="宋体" w:cs="宋体" w:hint="eastAsia"/>
                <w:szCs w:val="21"/>
              </w:rPr>
              <w:t>安环部</w:t>
            </w:r>
          </w:p>
          <w:p w14:paraId="69884AED" w14:textId="77777777" w:rsidR="003A0541" w:rsidRDefault="00000000">
            <w:pPr>
              <w:jc w:val="center"/>
              <w:rPr>
                <w:rFonts w:ascii="宋体" w:hAnsi="宋体"/>
                <w:szCs w:val="21"/>
              </w:rPr>
            </w:pPr>
            <w:r>
              <w:rPr>
                <w:rFonts w:ascii="宋体" w:hAnsi="宋体" w:cs="宋体" w:hint="eastAsia"/>
                <w:szCs w:val="21"/>
              </w:rPr>
              <w:t>生产部（生产车间）</w:t>
            </w:r>
          </w:p>
        </w:tc>
        <w:tc>
          <w:tcPr>
            <w:tcW w:w="1136" w:type="dxa"/>
            <w:vAlign w:val="center"/>
          </w:tcPr>
          <w:p w14:paraId="2CAF4F86" w14:textId="77777777" w:rsidR="003A0541" w:rsidRDefault="00000000">
            <w:pPr>
              <w:spacing w:line="264" w:lineRule="auto"/>
              <w:jc w:val="center"/>
              <w:rPr>
                <w:rFonts w:ascii="宋体" w:hAnsi="宋体"/>
                <w:szCs w:val="21"/>
              </w:rPr>
            </w:pPr>
            <w:r>
              <w:rPr>
                <w:rFonts w:ascii="宋体" w:hAnsi="宋体" w:hint="eastAsia"/>
                <w:szCs w:val="21"/>
              </w:rPr>
              <w:t>否</w:t>
            </w:r>
          </w:p>
          <w:p w14:paraId="5C8A90F5" w14:textId="77777777" w:rsidR="003A0541" w:rsidRDefault="003A0541">
            <w:pPr>
              <w:spacing w:line="264" w:lineRule="auto"/>
              <w:jc w:val="center"/>
              <w:rPr>
                <w:rFonts w:ascii="宋体" w:hAnsi="宋体"/>
                <w:color w:val="0000FF"/>
                <w:szCs w:val="21"/>
              </w:rPr>
            </w:pPr>
          </w:p>
          <w:p w14:paraId="4AE7F992" w14:textId="77777777" w:rsidR="003A0541" w:rsidRDefault="003A0541">
            <w:pPr>
              <w:spacing w:line="264" w:lineRule="auto"/>
              <w:jc w:val="center"/>
              <w:rPr>
                <w:rFonts w:ascii="宋体" w:hAnsi="宋体"/>
                <w:szCs w:val="21"/>
              </w:rPr>
            </w:pPr>
          </w:p>
        </w:tc>
      </w:tr>
      <w:tr w:rsidR="003A0541" w14:paraId="43313E5B" w14:textId="77777777">
        <w:trPr>
          <w:trHeight w:val="90"/>
          <w:jc w:val="center"/>
        </w:trPr>
        <w:tc>
          <w:tcPr>
            <w:tcW w:w="594" w:type="dxa"/>
            <w:vAlign w:val="center"/>
          </w:tcPr>
          <w:p w14:paraId="76D00E62" w14:textId="77777777" w:rsidR="003A0541" w:rsidRDefault="00000000">
            <w:pPr>
              <w:spacing w:line="264" w:lineRule="auto"/>
              <w:jc w:val="center"/>
              <w:rPr>
                <w:rFonts w:ascii="宋体" w:hAnsi="宋体"/>
                <w:szCs w:val="21"/>
              </w:rPr>
            </w:pPr>
            <w:r>
              <w:rPr>
                <w:rFonts w:ascii="宋体" w:hAnsi="宋体" w:hint="eastAsia"/>
                <w:szCs w:val="21"/>
              </w:rPr>
              <w:t>4</w:t>
            </w:r>
          </w:p>
        </w:tc>
        <w:tc>
          <w:tcPr>
            <w:tcW w:w="1621" w:type="dxa"/>
          </w:tcPr>
          <w:p w14:paraId="26C4C2BC" w14:textId="77777777" w:rsidR="003A0541" w:rsidRDefault="00000000">
            <w:pPr>
              <w:spacing w:line="264" w:lineRule="auto"/>
              <w:jc w:val="center"/>
              <w:rPr>
                <w:rFonts w:ascii="宋体" w:hAnsi="宋体"/>
                <w:szCs w:val="21"/>
              </w:rPr>
            </w:pPr>
            <w:r>
              <w:rPr>
                <w:rFonts w:ascii="宋体" w:hAnsi="宋体" w:hint="eastAsia"/>
                <w:szCs w:val="21"/>
              </w:rPr>
              <w:t>是否对关键过程进行了测量不确定度评定？</w:t>
            </w:r>
          </w:p>
        </w:tc>
        <w:tc>
          <w:tcPr>
            <w:tcW w:w="1186" w:type="dxa"/>
            <w:vAlign w:val="center"/>
          </w:tcPr>
          <w:p w14:paraId="656F66F5" w14:textId="7C88DDF5" w:rsidR="003A0541" w:rsidRDefault="00000000">
            <w:pPr>
              <w:spacing w:line="264" w:lineRule="auto"/>
              <w:jc w:val="center"/>
              <w:rPr>
                <w:rFonts w:ascii="宋体" w:hAnsi="宋体"/>
                <w:szCs w:val="21"/>
              </w:rPr>
            </w:pPr>
            <w:r>
              <w:rPr>
                <w:rFonts w:ascii="宋体" w:hAnsi="宋体" w:hint="eastAsia"/>
                <w:szCs w:val="21"/>
              </w:rPr>
              <w:t>7.3</w:t>
            </w:r>
            <w:r w:rsidR="003A6C04">
              <w:rPr>
                <w:rFonts w:ascii="宋体" w:hAnsi="宋体"/>
                <w:szCs w:val="21"/>
              </w:rPr>
              <w:t>.1</w:t>
            </w:r>
            <w:r>
              <w:rPr>
                <w:rFonts w:ascii="宋体" w:hAnsi="宋体" w:hint="eastAsia"/>
                <w:szCs w:val="21"/>
              </w:rPr>
              <w:t>测量不确定度</w:t>
            </w:r>
          </w:p>
        </w:tc>
        <w:tc>
          <w:tcPr>
            <w:tcW w:w="3308" w:type="dxa"/>
          </w:tcPr>
          <w:p w14:paraId="7DCDBBD6" w14:textId="77777777" w:rsidR="003A0541" w:rsidRDefault="00000000">
            <w:pPr>
              <w:spacing w:line="264" w:lineRule="auto"/>
              <w:ind w:firstLineChars="200" w:firstLine="420"/>
              <w:jc w:val="left"/>
              <w:rPr>
                <w:szCs w:val="21"/>
              </w:rPr>
            </w:pPr>
            <w:r>
              <w:rPr>
                <w:rFonts w:hint="eastAsia"/>
                <w:szCs w:val="21"/>
              </w:rPr>
              <w:t>抽查了</w:t>
            </w:r>
            <w:r>
              <w:rPr>
                <w:rFonts w:ascii="宋体" w:hint="eastAsia"/>
                <w:kern w:val="0"/>
                <w:sz w:val="20"/>
              </w:rPr>
              <w:t>原料称重测量过程</w:t>
            </w:r>
            <w:r>
              <w:rPr>
                <w:rFonts w:hint="eastAsia"/>
                <w:szCs w:val="21"/>
              </w:rPr>
              <w:t>不确定度评定报告，不确定度评定方法正确。</w:t>
            </w:r>
          </w:p>
          <w:p w14:paraId="58AC0417" w14:textId="77777777" w:rsidR="003A0541" w:rsidRDefault="00000000">
            <w:pPr>
              <w:spacing w:line="264" w:lineRule="auto"/>
              <w:ind w:firstLineChars="100" w:firstLine="210"/>
              <w:jc w:val="left"/>
              <w:rPr>
                <w:szCs w:val="21"/>
              </w:rPr>
            </w:pPr>
            <w:r>
              <w:rPr>
                <w:rFonts w:ascii="宋体" w:cs="宋体" w:hint="eastAsia"/>
                <w:kern w:val="0"/>
                <w:szCs w:val="21"/>
              </w:rPr>
              <w:t>详见</w:t>
            </w:r>
            <w:r>
              <w:rPr>
                <w:rFonts w:hint="eastAsia"/>
                <w:szCs w:val="21"/>
              </w:rPr>
              <w:t>《测量不确定度评定报告》</w:t>
            </w:r>
          </w:p>
        </w:tc>
        <w:tc>
          <w:tcPr>
            <w:tcW w:w="1052" w:type="dxa"/>
            <w:vAlign w:val="center"/>
          </w:tcPr>
          <w:p w14:paraId="5A25D03A" w14:textId="77777777" w:rsidR="003A0541" w:rsidRDefault="00000000">
            <w:pPr>
              <w:jc w:val="center"/>
              <w:rPr>
                <w:rFonts w:ascii="宋体" w:hAnsi="宋体" w:cs="宋体"/>
                <w:szCs w:val="21"/>
              </w:rPr>
            </w:pPr>
            <w:r>
              <w:rPr>
                <w:rFonts w:ascii="宋体" w:hAnsi="宋体" w:cs="宋体" w:hint="eastAsia"/>
                <w:szCs w:val="21"/>
              </w:rPr>
              <w:t>品质部</w:t>
            </w:r>
          </w:p>
          <w:p w14:paraId="77B23428" w14:textId="77777777" w:rsidR="003A0541" w:rsidRDefault="00000000">
            <w:pPr>
              <w:jc w:val="center"/>
              <w:rPr>
                <w:rFonts w:ascii="宋体" w:hAnsi="宋体" w:cs="宋体"/>
                <w:szCs w:val="21"/>
              </w:rPr>
            </w:pPr>
            <w:r>
              <w:rPr>
                <w:rFonts w:ascii="宋体" w:hAnsi="宋体" w:cs="宋体" w:hint="eastAsia"/>
                <w:szCs w:val="21"/>
              </w:rPr>
              <w:t>安环部</w:t>
            </w:r>
          </w:p>
          <w:p w14:paraId="0A87E2BD" w14:textId="77777777" w:rsidR="003A0541" w:rsidRDefault="00000000">
            <w:pPr>
              <w:jc w:val="center"/>
              <w:rPr>
                <w:rFonts w:ascii="宋体" w:hAnsi="宋体"/>
                <w:szCs w:val="21"/>
              </w:rPr>
            </w:pPr>
            <w:r>
              <w:rPr>
                <w:rFonts w:ascii="宋体" w:hAnsi="宋体" w:cs="宋体" w:hint="eastAsia"/>
                <w:szCs w:val="21"/>
              </w:rPr>
              <w:t>生产部（生产车间）</w:t>
            </w:r>
          </w:p>
        </w:tc>
        <w:tc>
          <w:tcPr>
            <w:tcW w:w="1136" w:type="dxa"/>
            <w:vAlign w:val="center"/>
          </w:tcPr>
          <w:p w14:paraId="1A12180C" w14:textId="77777777" w:rsidR="003A0541" w:rsidRDefault="00000000">
            <w:pPr>
              <w:spacing w:line="264" w:lineRule="auto"/>
              <w:jc w:val="center"/>
              <w:rPr>
                <w:rFonts w:ascii="宋体" w:hAnsi="宋体"/>
                <w:szCs w:val="21"/>
              </w:rPr>
            </w:pPr>
            <w:r>
              <w:rPr>
                <w:rFonts w:ascii="宋体" w:hAnsi="宋体" w:hint="eastAsia"/>
                <w:szCs w:val="21"/>
              </w:rPr>
              <w:t>否</w:t>
            </w:r>
          </w:p>
        </w:tc>
      </w:tr>
      <w:tr w:rsidR="003A0541" w14:paraId="408B7024" w14:textId="77777777">
        <w:trPr>
          <w:trHeight w:val="1581"/>
          <w:jc w:val="center"/>
        </w:trPr>
        <w:tc>
          <w:tcPr>
            <w:tcW w:w="594" w:type="dxa"/>
            <w:vAlign w:val="center"/>
          </w:tcPr>
          <w:p w14:paraId="5331F329" w14:textId="77777777" w:rsidR="003A0541" w:rsidRDefault="00000000">
            <w:pPr>
              <w:spacing w:line="264" w:lineRule="auto"/>
              <w:jc w:val="center"/>
              <w:rPr>
                <w:rFonts w:ascii="宋体" w:hAnsi="宋体"/>
                <w:szCs w:val="21"/>
              </w:rPr>
            </w:pPr>
            <w:r>
              <w:rPr>
                <w:rFonts w:ascii="宋体" w:hAnsi="宋体" w:hint="eastAsia"/>
                <w:szCs w:val="21"/>
              </w:rPr>
              <w:lastRenderedPageBreak/>
              <w:t>5</w:t>
            </w:r>
          </w:p>
        </w:tc>
        <w:tc>
          <w:tcPr>
            <w:tcW w:w="1621" w:type="dxa"/>
            <w:vAlign w:val="center"/>
          </w:tcPr>
          <w:p w14:paraId="3E4A5E63" w14:textId="77777777" w:rsidR="003A0541" w:rsidRDefault="00000000">
            <w:pPr>
              <w:spacing w:line="264" w:lineRule="auto"/>
              <w:rPr>
                <w:rFonts w:ascii="宋体" w:hAnsi="宋体"/>
                <w:szCs w:val="21"/>
              </w:rPr>
            </w:pPr>
            <w:r>
              <w:rPr>
                <w:rFonts w:ascii="宋体" w:hAnsi="宋体" w:hint="eastAsia"/>
                <w:szCs w:val="21"/>
              </w:rPr>
              <w:t xml:space="preserve">企业能源主要品种？年消耗标煤？是否是重点用能单位？ </w:t>
            </w:r>
          </w:p>
        </w:tc>
        <w:tc>
          <w:tcPr>
            <w:tcW w:w="1186" w:type="dxa"/>
            <w:vAlign w:val="center"/>
          </w:tcPr>
          <w:p w14:paraId="4613C46C" w14:textId="77777777" w:rsidR="003A0541" w:rsidRDefault="00000000">
            <w:pPr>
              <w:spacing w:line="264" w:lineRule="auto"/>
              <w:jc w:val="center"/>
              <w:rPr>
                <w:rFonts w:ascii="宋体" w:hAnsi="宋体"/>
                <w:szCs w:val="21"/>
              </w:rPr>
            </w:pPr>
            <w:r>
              <w:rPr>
                <w:rFonts w:ascii="宋体" w:hAnsi="宋体" w:hint="eastAsia"/>
                <w:szCs w:val="21"/>
              </w:rPr>
              <w:t>GB17167－2006</w:t>
            </w:r>
          </w:p>
        </w:tc>
        <w:tc>
          <w:tcPr>
            <w:tcW w:w="3308" w:type="dxa"/>
            <w:vAlign w:val="center"/>
          </w:tcPr>
          <w:p w14:paraId="7F632F82" w14:textId="77777777" w:rsidR="003A0541" w:rsidRDefault="00000000">
            <w:pPr>
              <w:spacing w:line="264" w:lineRule="auto"/>
              <w:rPr>
                <w:rFonts w:ascii="宋体" w:hAnsi="宋体"/>
                <w:szCs w:val="21"/>
              </w:rPr>
            </w:pPr>
            <w:r>
              <w:rPr>
                <w:rFonts w:ascii="宋体" w:hAnsi="宋体" w:hint="eastAsia"/>
                <w:szCs w:val="21"/>
              </w:rPr>
              <w:t>企业能源主要消耗品种为：</w:t>
            </w:r>
            <w:r>
              <w:rPr>
                <w:rFonts w:ascii="宋体" w:hAnsi="宋体" w:hint="eastAsia"/>
                <w:bCs/>
                <w:szCs w:val="21"/>
              </w:rPr>
              <w:t>主要能源种类有电力、水、蒸汽，2</w:t>
            </w:r>
            <w:r>
              <w:rPr>
                <w:rFonts w:ascii="宋体" w:hAnsi="宋体"/>
                <w:bCs/>
                <w:szCs w:val="21"/>
              </w:rPr>
              <w:t>021</w:t>
            </w:r>
            <w:r>
              <w:rPr>
                <w:rFonts w:ascii="宋体" w:hAnsi="宋体" w:hint="eastAsia"/>
                <w:bCs/>
                <w:szCs w:val="21"/>
              </w:rPr>
              <w:t>年共消耗3097吨标准煤。不</w:t>
            </w:r>
            <w:r>
              <w:rPr>
                <w:rFonts w:ascii="宋体" w:hAnsi="宋体" w:hint="eastAsia"/>
                <w:szCs w:val="21"/>
              </w:rPr>
              <w:t>属于重点用能单位。</w:t>
            </w:r>
          </w:p>
        </w:tc>
        <w:tc>
          <w:tcPr>
            <w:tcW w:w="1052" w:type="dxa"/>
            <w:vAlign w:val="center"/>
          </w:tcPr>
          <w:p w14:paraId="1B228AFC" w14:textId="77777777" w:rsidR="003A0541" w:rsidRDefault="00000000">
            <w:pPr>
              <w:spacing w:line="264" w:lineRule="auto"/>
              <w:jc w:val="center"/>
              <w:rPr>
                <w:rFonts w:ascii="宋体" w:hAnsi="宋体"/>
                <w:szCs w:val="21"/>
              </w:rPr>
            </w:pPr>
            <w:r>
              <w:rPr>
                <w:rFonts w:ascii="宋体" w:hAnsi="宋体" w:hint="eastAsia"/>
                <w:szCs w:val="21"/>
              </w:rPr>
              <w:t>安环部</w:t>
            </w:r>
          </w:p>
        </w:tc>
        <w:tc>
          <w:tcPr>
            <w:tcW w:w="1136" w:type="dxa"/>
            <w:vAlign w:val="center"/>
          </w:tcPr>
          <w:p w14:paraId="173AA9A9" w14:textId="34357D41" w:rsidR="003A0541" w:rsidRDefault="003A6C04">
            <w:pPr>
              <w:spacing w:line="264" w:lineRule="auto"/>
              <w:jc w:val="center"/>
              <w:rPr>
                <w:rFonts w:ascii="宋体" w:hAnsi="宋体"/>
                <w:color w:val="0000FF"/>
                <w:szCs w:val="21"/>
              </w:rPr>
            </w:pPr>
            <w:r w:rsidRPr="003A6C04">
              <w:rPr>
                <w:rFonts w:ascii="宋体" w:hAnsi="宋体" w:hint="eastAsia"/>
                <w:szCs w:val="21"/>
              </w:rPr>
              <w:t>否</w:t>
            </w:r>
          </w:p>
        </w:tc>
      </w:tr>
    </w:tbl>
    <w:p w14:paraId="16F3EE26" w14:textId="77777777" w:rsidR="003A0541" w:rsidRDefault="003A0541">
      <w:pPr>
        <w:rPr>
          <w:rFonts w:ascii="宋体" w:hAnsi="宋体"/>
          <w:szCs w:val="21"/>
        </w:rPr>
      </w:pPr>
    </w:p>
    <w:sectPr w:rsidR="003A0541">
      <w:headerReference w:type="default" r:id="rId9"/>
      <w:footerReference w:type="default" r:id="rId10"/>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3A38" w14:textId="77777777" w:rsidR="004029DD" w:rsidRDefault="004029DD">
      <w:r>
        <w:separator/>
      </w:r>
    </w:p>
  </w:endnote>
  <w:endnote w:type="continuationSeparator" w:id="0">
    <w:p w14:paraId="7A1CEED0" w14:textId="77777777" w:rsidR="004029DD" w:rsidRDefault="0040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AE5" w14:textId="77777777" w:rsidR="003A0541"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6F74793F" w14:textId="77777777" w:rsidR="003A0541" w:rsidRDefault="003A0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BE70" w14:textId="77777777" w:rsidR="004029DD" w:rsidRDefault="004029DD">
      <w:r>
        <w:separator/>
      </w:r>
    </w:p>
  </w:footnote>
  <w:footnote w:type="continuationSeparator" w:id="0">
    <w:p w14:paraId="4D34C2DE" w14:textId="77777777" w:rsidR="004029DD" w:rsidRDefault="0040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50A" w14:textId="77777777" w:rsidR="003A0541"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488D46F8" wp14:editId="6EE86498">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0215C30F" w14:textId="77777777" w:rsidR="003A0541"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64680684" wp14:editId="05CED3FE">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06906DEC" w14:textId="77777777" w:rsidR="003A0541"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64680684"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06906DEC" w14:textId="77777777" w:rsidR="003A0541"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17E8C26F" w14:textId="77777777" w:rsidR="003A0541"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6AA7692C" wp14:editId="337ABC24">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29D9EB46"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941644757">
    <w:abstractNumId w:val="1"/>
  </w:num>
  <w:num w:numId="2" w16cid:durableId="130831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zYjMxZWIxZGViYTM4MzcyZTI5NTQ4MDkyM2UzNWYifQ=="/>
  </w:docVars>
  <w:rsids>
    <w:rsidRoot w:val="006669BF"/>
    <w:rsid w:val="001F445D"/>
    <w:rsid w:val="00213C70"/>
    <w:rsid w:val="003A0541"/>
    <w:rsid w:val="003A6C04"/>
    <w:rsid w:val="004029DD"/>
    <w:rsid w:val="004544D5"/>
    <w:rsid w:val="00464F05"/>
    <w:rsid w:val="005E347B"/>
    <w:rsid w:val="00613ECA"/>
    <w:rsid w:val="006669BF"/>
    <w:rsid w:val="00844184"/>
    <w:rsid w:val="00A90593"/>
    <w:rsid w:val="00D3630A"/>
    <w:rsid w:val="03DD13BE"/>
    <w:rsid w:val="05BD1938"/>
    <w:rsid w:val="071A7AD5"/>
    <w:rsid w:val="08CE3329"/>
    <w:rsid w:val="0B4B369A"/>
    <w:rsid w:val="0C5B729E"/>
    <w:rsid w:val="0DD54AE8"/>
    <w:rsid w:val="0EC50E7D"/>
    <w:rsid w:val="11DE1704"/>
    <w:rsid w:val="120E4A8E"/>
    <w:rsid w:val="125D6381"/>
    <w:rsid w:val="13DA4967"/>
    <w:rsid w:val="14800DC8"/>
    <w:rsid w:val="19E25C5F"/>
    <w:rsid w:val="1DE579A5"/>
    <w:rsid w:val="1ECF1B50"/>
    <w:rsid w:val="21C24483"/>
    <w:rsid w:val="220326EB"/>
    <w:rsid w:val="277B17FF"/>
    <w:rsid w:val="281A23D4"/>
    <w:rsid w:val="2FF36517"/>
    <w:rsid w:val="31B428A7"/>
    <w:rsid w:val="36DA57DC"/>
    <w:rsid w:val="375F1B1D"/>
    <w:rsid w:val="3BC82016"/>
    <w:rsid w:val="3C827314"/>
    <w:rsid w:val="3F860CD1"/>
    <w:rsid w:val="40CB3599"/>
    <w:rsid w:val="432F1D33"/>
    <w:rsid w:val="458F21BD"/>
    <w:rsid w:val="504B22A2"/>
    <w:rsid w:val="52325905"/>
    <w:rsid w:val="547471D3"/>
    <w:rsid w:val="55205E20"/>
    <w:rsid w:val="566023A4"/>
    <w:rsid w:val="57BB1DDB"/>
    <w:rsid w:val="58AD2ADA"/>
    <w:rsid w:val="59F60C5B"/>
    <w:rsid w:val="5A710D99"/>
    <w:rsid w:val="5B793571"/>
    <w:rsid w:val="5D92523B"/>
    <w:rsid w:val="5E066A75"/>
    <w:rsid w:val="5E253083"/>
    <w:rsid w:val="61D86E23"/>
    <w:rsid w:val="62B71ECB"/>
    <w:rsid w:val="647B134C"/>
    <w:rsid w:val="67957AB5"/>
    <w:rsid w:val="68B844D3"/>
    <w:rsid w:val="69B8100F"/>
    <w:rsid w:val="6E3A1CC7"/>
    <w:rsid w:val="6E560D6E"/>
    <w:rsid w:val="6F7D2254"/>
    <w:rsid w:val="70255841"/>
    <w:rsid w:val="72DD00D4"/>
    <w:rsid w:val="771E49B8"/>
    <w:rsid w:val="77F03223"/>
    <w:rsid w:val="78783F00"/>
    <w:rsid w:val="78CF072B"/>
    <w:rsid w:val="79CD5220"/>
    <w:rsid w:val="7AF93FBC"/>
    <w:rsid w:val="7B6B188B"/>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FA717D"/>
  <w15:docId w15:val="{C2BC6E8F-6D68-4BE5-A164-A38226A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5</cp:revision>
  <cp:lastPrinted>2010-12-27T06:36:00Z</cp:lastPrinted>
  <dcterms:created xsi:type="dcterms:W3CDTF">2017-06-30T11:47:00Z</dcterms:created>
  <dcterms:modified xsi:type="dcterms:W3CDTF">2022-08-30T08:05:00Z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5EE1CE1424B947BB8EA9F5904CAACBC2</vt:lpwstr>
  </property>
</Properties>
</file>