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b/>
          <w:bCs/>
          <w:color w:val="000000" w:themeColor="text1"/>
          <w:sz w:val="21"/>
          <w:szCs w:val="21"/>
          <w:u w:val="single"/>
          <w14:textFill>
            <w14:solidFill>
              <w14:schemeClr w14:val="tx1"/>
            </w14:solidFill>
          </w14:textFill>
        </w:rPr>
      </w:pPr>
      <w:bookmarkStart w:id="17" w:name="_GoBack"/>
      <w:bookmarkEnd w:id="17"/>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0444-2020-QE-2022</w:t>
      </w:r>
      <w:bookmarkEnd w:id="0"/>
      <w:r>
        <w:rPr>
          <w:rFonts w:hint="eastAsia"/>
          <w:b/>
          <w:bCs/>
          <w:color w:val="000000" w:themeColor="text1"/>
          <w:sz w:val="21"/>
          <w:szCs w:val="21"/>
          <w:u w:val="single"/>
          <w14:textFill>
            <w14:solidFill>
              <w14:schemeClr w14:val="tx1"/>
            </w14:solidFill>
          </w14:textFill>
        </w:rPr>
        <w:t>/</w:t>
      </w:r>
      <w:r>
        <w:rPr>
          <w:b/>
          <w:bCs/>
          <w:sz w:val="21"/>
          <w:szCs w:val="21"/>
          <w:u w:val="single"/>
        </w:rPr>
        <w:t>0974-2022-O</w:t>
      </w: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广东腾彩科技有限公司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shd w:val="clear" w:color="auto" w:fill="EBF1DE" w:themeFill="accent3" w:themeFillTint="32"/>
          </w:tcPr>
          <w:p>
            <w:pPr>
              <w:snapToGrid w:val="0"/>
              <w:spacing w:line="0" w:lineRule="atLeast"/>
              <w:jc w:val="center"/>
              <w:rPr>
                <w:sz w:val="22"/>
                <w:szCs w:val="22"/>
              </w:rPr>
            </w:pP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lang w:val="en-GB"/>
              </w:rPr>
              <w:t>证书号</w:t>
            </w:r>
          </w:p>
        </w:tc>
        <w:tc>
          <w:tcPr>
            <w:tcW w:w="1976" w:type="dxa"/>
            <w:shd w:val="clear" w:color="auto" w:fill="EBF1DE" w:themeFill="accent3" w:themeFillTint="32"/>
          </w:tcPr>
          <w:p>
            <w:pPr>
              <w:snapToGrid w:val="0"/>
              <w:spacing w:line="0" w:lineRule="atLeast"/>
              <w:jc w:val="center"/>
              <w:rPr>
                <w:sz w:val="22"/>
                <w:szCs w:val="22"/>
              </w:rPr>
            </w:pPr>
            <w:bookmarkStart w:id="3" w:name="证书编号"/>
            <w:r>
              <w:rPr>
                <w:sz w:val="22"/>
                <w:szCs w:val="22"/>
              </w:rPr>
              <w:t>Q:ISC-Q-2020-1058,E:ISC-E-2020-0704,O: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EBF1DE" w:themeFill="accent3" w:themeFillTint="32"/>
          </w:tcPr>
          <w:p>
            <w:pPr>
              <w:snapToGrid w:val="0"/>
              <w:spacing w:line="0" w:lineRule="atLeast"/>
              <w:jc w:val="center"/>
              <w:rPr>
                <w:sz w:val="22"/>
                <w:szCs w:val="22"/>
              </w:rPr>
            </w:pPr>
            <w:bookmarkStart w:id="4" w:name="机构代码"/>
            <w:r>
              <w:rPr>
                <w:sz w:val="22"/>
                <w:szCs w:val="22"/>
              </w:rPr>
              <w:t>91440605MA52Y7301C</w:t>
            </w:r>
            <w:bookmarkEnd w:id="4"/>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是否带CNAS标志</w:t>
            </w:r>
          </w:p>
        </w:tc>
        <w:tc>
          <w:tcPr>
            <w:tcW w:w="1976" w:type="dxa"/>
            <w:shd w:val="clear" w:color="auto" w:fill="EBF1DE" w:themeFill="accent3" w:themeFillTint="32"/>
          </w:tcPr>
          <w:p>
            <w:pPr>
              <w:snapToGrid w:val="0"/>
              <w:spacing w:line="0" w:lineRule="atLeast"/>
              <w:rPr>
                <w:sz w:val="22"/>
                <w:szCs w:val="22"/>
              </w:rPr>
            </w:pPr>
            <w:r>
              <w:rPr>
                <w:rFonts w:hint="eastAsia"/>
                <w:sz w:val="22"/>
                <w:szCs w:val="22"/>
              </w:rPr>
              <w:sym w:font="Wingdings 2" w:char="00A3"/>
            </w: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EBF1DE" w:themeFill="accent3" w:themeFillTint="32"/>
          </w:tcPr>
          <w:p>
            <w:pPr>
              <w:snapToGrid w:val="0"/>
              <w:spacing w:line="0" w:lineRule="atLeast"/>
              <w:jc w:val="left"/>
              <w:rPr>
                <w:sz w:val="22"/>
                <w:szCs w:val="22"/>
              </w:rPr>
            </w:pPr>
            <w:r>
              <w:rPr>
                <w:rFonts w:hint="eastAsia"/>
                <w:sz w:val="22"/>
                <w:szCs w:val="22"/>
              </w:rPr>
              <w:t>□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r>
              <w:rPr>
                <w:rFonts w:hint="eastAsia"/>
                <w:sz w:val="22"/>
                <w:szCs w:val="22"/>
              </w:rPr>
              <w:t>□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7" w:name="F勾选"/>
            <w:r>
              <w:rPr>
                <w:rFonts w:hint="eastAsia"/>
                <w:sz w:val="22"/>
                <w:szCs w:val="22"/>
              </w:rPr>
              <w:t>□</w:t>
            </w:r>
            <w:bookmarkEnd w:id="7"/>
            <w:r>
              <w:rPr>
                <w:rFonts w:hint="eastAsia"/>
                <w:sz w:val="22"/>
                <w:szCs w:val="22"/>
              </w:rPr>
              <w:t>ISO 22000-2018</w:t>
            </w:r>
          </w:p>
          <w:p>
            <w:pPr>
              <w:snapToGrid w:val="0"/>
              <w:spacing w:line="0" w:lineRule="atLeast"/>
              <w:jc w:val="left"/>
              <w:rPr>
                <w:sz w:val="22"/>
                <w:szCs w:val="22"/>
              </w:rPr>
            </w:pPr>
            <w:bookmarkStart w:id="8" w:name="H勾选"/>
            <w:r>
              <w:rPr>
                <w:rFonts w:hint="eastAsia"/>
                <w:sz w:val="22"/>
                <w:szCs w:val="22"/>
              </w:rPr>
              <w:t>□</w:t>
            </w:r>
            <w:bookmarkEnd w:id="8"/>
            <w:r>
              <w:rPr>
                <w:rFonts w:hint="eastAsia"/>
                <w:sz w:val="22"/>
                <w:szCs w:val="22"/>
              </w:rPr>
              <w:t>GB/T 27341-2009&amp;GB 14881-2013&amp;危害分析与关键控制点（HACCP体系）认证补充要求 1.0</w:t>
            </w: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BF1DE" w:themeFill="accent3" w:themeFillTint="32"/>
          </w:tcPr>
          <w:p>
            <w:pPr>
              <w:snapToGrid w:val="0"/>
              <w:spacing w:line="0" w:lineRule="atLeast"/>
              <w:jc w:val="center"/>
              <w:rPr>
                <w:sz w:val="22"/>
                <w:szCs w:val="22"/>
              </w:rPr>
            </w:pPr>
            <w:bookmarkStart w:id="9" w:name="体系人数"/>
            <w:r>
              <w:rPr>
                <w:sz w:val="22"/>
                <w:szCs w:val="22"/>
              </w:rPr>
              <w:t>Q:49,E:49,O:49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审核类型</w:t>
            </w:r>
          </w:p>
        </w:tc>
        <w:tc>
          <w:tcPr>
            <w:tcW w:w="8386" w:type="dxa"/>
            <w:gridSpan w:val="5"/>
            <w:shd w:val="clear" w:color="auto" w:fill="EBF1DE" w:themeFill="accent3" w:themeFillTint="32"/>
          </w:tcPr>
          <w:p>
            <w:pPr>
              <w:pStyle w:val="2"/>
              <w:spacing w:line="400" w:lineRule="exact"/>
              <w:ind w:firstLine="0"/>
              <w:rPr>
                <w:sz w:val="22"/>
                <w:szCs w:val="22"/>
              </w:rPr>
            </w:pPr>
            <w:bookmarkStart w:id="10" w:name="初审"/>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初次认证</w:t>
            </w:r>
            <w:bookmarkStart w:id="11" w:name="监督勾选"/>
            <w:r>
              <w:rPr>
                <w:rFonts w:hint="eastAsia"/>
                <w:b/>
                <w:color w:val="000000" w:themeColor="text1"/>
                <w:spacing w:val="-2"/>
                <w:sz w:val="21"/>
                <w:szCs w:val="21"/>
                <w14:textFill>
                  <w14:solidFill>
                    <w14:schemeClr w14:val="tx1"/>
                  </w14:solidFill>
                </w14:textFill>
              </w:rPr>
              <w:t>（OHSMS）■</w:t>
            </w:r>
            <w:bookmarkEnd w:id="11"/>
            <w:r>
              <w:rPr>
                <w:rFonts w:hint="eastAsia"/>
                <w:b/>
                <w:color w:val="000000" w:themeColor="text1"/>
                <w:spacing w:val="-2"/>
                <w:sz w:val="21"/>
                <w:szCs w:val="21"/>
                <w14:textFill>
                  <w14:solidFill>
                    <w14:schemeClr w14:val="tx1"/>
                  </w14:solidFill>
                </w14:textFill>
              </w:rPr>
              <w:t>监督审核2次（QE）</w:t>
            </w:r>
            <w:r>
              <w:rPr>
                <w:rFonts w:hint="eastAsia"/>
                <w:b/>
                <w:color w:val="000000" w:themeColor="text1"/>
                <w:spacing w:val="-2"/>
                <w:sz w:val="21"/>
                <w:szCs w:val="21"/>
                <w14:textFill>
                  <w14:solidFill>
                    <w14:schemeClr w14:val="tx1"/>
                  </w14:solidFill>
                </w14:textFill>
              </w:rPr>
              <w:sym w:font="Wingdings 2" w:char="00A3"/>
            </w:r>
            <w:r>
              <w:rPr>
                <w:rFonts w:hint="eastAsia"/>
                <w:b/>
                <w:color w:val="000000" w:themeColor="text1"/>
                <w:spacing w:val="-2"/>
                <w:sz w:val="21"/>
                <w:szCs w:val="21"/>
                <w14:textFill>
                  <w14:solidFill>
                    <w14:schemeClr w14:val="tx1"/>
                  </w14:solidFill>
                </w14:textFill>
              </w:rPr>
              <w:t>再认证</w:t>
            </w:r>
            <w:bookmarkStart w:id="12" w:name="特殊审核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变更内容</w:t>
            </w:r>
          </w:p>
        </w:tc>
        <w:tc>
          <w:tcPr>
            <w:tcW w:w="8386" w:type="dxa"/>
            <w:gridSpan w:val="5"/>
            <w:shd w:val="clear" w:color="auto" w:fill="EBF1DE" w:themeFill="accent3" w:themeFillTint="32"/>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EBF1DE" w:themeFill="accent3" w:themeFillTint="32"/>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left"/>
              <w:rPr>
                <w:sz w:val="22"/>
                <w:szCs w:val="22"/>
              </w:rPr>
            </w:pPr>
          </w:p>
        </w:tc>
        <w:tc>
          <w:tcPr>
            <w:tcW w:w="3373" w:type="dxa"/>
            <w:shd w:val="clear" w:color="auto" w:fill="EBF1DE" w:themeFill="accent3" w:themeFillTint="3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shd w:val="clear" w:color="auto" w:fill="EBF1DE" w:themeFill="accent3" w:themeFillTint="32"/>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EBF1DE" w:themeFill="accent3" w:themeFillTint="3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EBF1DE" w:themeFill="accent3" w:themeFillTint="32"/>
          </w:tcPr>
          <w:p>
            <w:pPr>
              <w:snapToGrid w:val="0"/>
              <w:spacing w:line="0" w:lineRule="atLeast"/>
              <w:jc w:val="left"/>
              <w:rPr>
                <w:sz w:val="22"/>
                <w:szCs w:val="22"/>
                <w:lang w:val="en-GB"/>
              </w:rPr>
            </w:pPr>
            <w:bookmarkStart w:id="13" w:name="组织名称Add1"/>
            <w:r>
              <w:rPr>
                <w:rFonts w:hint="eastAsia"/>
                <w:sz w:val="22"/>
                <w:szCs w:val="22"/>
              </w:rPr>
              <w:t>广东腾彩科技有限公司</w:t>
            </w:r>
            <w:bookmarkEnd w:id="13"/>
          </w:p>
        </w:tc>
        <w:tc>
          <w:tcPr>
            <w:tcW w:w="5013" w:type="dxa"/>
            <w:gridSpan w:val="4"/>
            <w:vMerge w:val="restart"/>
            <w:shd w:val="clear" w:color="auto" w:fill="EBF1DE" w:themeFill="accent3" w:themeFillTint="32"/>
          </w:tcPr>
          <w:p>
            <w:pPr>
              <w:snapToGrid w:val="0"/>
              <w:spacing w:line="0" w:lineRule="atLeast"/>
              <w:jc w:val="left"/>
              <w:rPr>
                <w:sz w:val="22"/>
                <w:szCs w:val="22"/>
              </w:rPr>
            </w:pPr>
            <w:bookmarkStart w:id="14" w:name="审核范围"/>
            <w:r>
              <w:rPr>
                <w:sz w:val="22"/>
                <w:szCs w:val="22"/>
              </w:rPr>
              <w:t>O：手腕带、不干胶标签、RFID电子标签的制造所涉及场所的相关职业健康安全管理活动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EBF1DE" w:themeFill="accent3" w:themeFillTint="3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EBF1DE" w:themeFill="accent3" w:themeFillTint="32"/>
          </w:tcPr>
          <w:p>
            <w:pPr>
              <w:snapToGrid w:val="0"/>
              <w:spacing w:line="0" w:lineRule="atLeast"/>
              <w:jc w:val="left"/>
              <w:rPr>
                <w:sz w:val="22"/>
                <w:szCs w:val="22"/>
              </w:rPr>
            </w:pPr>
            <w:bookmarkStart w:id="15" w:name="注册地址"/>
            <w:r>
              <w:rPr>
                <w:rFonts w:hint="eastAsia"/>
                <w:sz w:val="22"/>
                <w:szCs w:val="22"/>
                <w:lang w:val="en-GB"/>
              </w:rPr>
              <w:t>佛山市南海区里水镇和顺白岗村棠白公路自编5号之八(住所申报)</w:t>
            </w:r>
            <w:bookmarkEnd w:id="15"/>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EBF1DE" w:themeFill="accent3" w:themeFillTint="3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EBF1DE" w:themeFill="accent3" w:themeFillTint="32"/>
          </w:tcPr>
          <w:p>
            <w:pPr>
              <w:snapToGrid w:val="0"/>
              <w:spacing w:line="0" w:lineRule="atLeast"/>
              <w:jc w:val="left"/>
              <w:rPr>
                <w:sz w:val="22"/>
                <w:szCs w:val="22"/>
              </w:rPr>
            </w:pPr>
            <w:bookmarkStart w:id="16" w:name="办公地址"/>
            <w:r>
              <w:rPr>
                <w:rFonts w:hint="eastAsia"/>
                <w:sz w:val="22"/>
                <w:szCs w:val="22"/>
                <w:lang w:val="en-GB"/>
              </w:rPr>
              <w:t>佛山市南海区里水镇和顺白岗村棠白公路自编5号之八(住所申报)</w:t>
            </w:r>
            <w:bookmarkEnd w:id="16"/>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F2DCDC" w:themeFill="accent2" w:themeFillTint="32"/>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F2DCDC" w:themeFill="accent2" w:themeFillTint="32"/>
          </w:tcPr>
          <w:p>
            <w:pPr>
              <w:snapToGrid w:val="0"/>
              <w:spacing w:line="0" w:lineRule="atLeast"/>
              <w:jc w:val="left"/>
              <w:rPr>
                <w:sz w:val="22"/>
                <w:szCs w:val="22"/>
              </w:rPr>
            </w:pPr>
            <w:r>
              <w:rPr>
                <w:rFonts w:hint="eastAsia"/>
                <w:sz w:val="22"/>
                <w:szCs w:val="22"/>
              </w:rPr>
              <w:t xml:space="preserve"> </w:t>
            </w:r>
            <w:r>
              <w:rPr>
                <w:sz w:val="22"/>
                <w:szCs w:val="22"/>
              </w:rPr>
              <w:t>Guangdong Tengcai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F2DCDC" w:themeFill="accent2" w:themeFillTint="32"/>
          </w:tcPr>
          <w:p>
            <w:pPr>
              <w:snapToGrid w:val="0"/>
              <w:spacing w:line="0" w:lineRule="atLeast"/>
              <w:jc w:val="left"/>
              <w:rPr>
                <w:rFonts w:cs="Arial"/>
                <w:b/>
                <w:bCs/>
                <w:sz w:val="22"/>
                <w:szCs w:val="16"/>
              </w:rPr>
            </w:pPr>
          </w:p>
        </w:tc>
        <w:tc>
          <w:tcPr>
            <w:tcW w:w="3373" w:type="dxa"/>
            <w:vMerge w:val="continue"/>
            <w:shd w:val="clear" w:color="auto" w:fill="F2DCDC" w:themeFill="accent2" w:themeFillTint="32"/>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F2DCDC" w:themeFill="accent2" w:themeFillTint="3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F2DCDC" w:themeFill="accent2" w:themeFillTint="32"/>
          </w:tcPr>
          <w:p>
            <w:pPr>
              <w:snapToGrid w:val="0"/>
              <w:spacing w:line="0" w:lineRule="atLeast"/>
              <w:jc w:val="left"/>
              <w:rPr>
                <w:sz w:val="22"/>
                <w:szCs w:val="22"/>
              </w:rPr>
            </w:pPr>
            <w:r>
              <w:rPr>
                <w:sz w:val="22"/>
                <w:szCs w:val="22"/>
              </w:rPr>
              <w:t>Tangbai Road No.5,Heshun Baigang village,Lishui town,Nanhai District,Foshan(Residence Declaration)</w:t>
            </w:r>
          </w:p>
        </w:tc>
        <w:tc>
          <w:tcPr>
            <w:tcW w:w="1337" w:type="dxa"/>
            <w:shd w:val="clear" w:color="auto" w:fill="F2DCDC" w:themeFill="accent2" w:themeFillTint="32"/>
          </w:tcPr>
          <w:p>
            <w:pPr>
              <w:snapToGrid w:val="0"/>
              <w:spacing w:line="0" w:lineRule="atLeast"/>
              <w:jc w:val="left"/>
              <w:rPr>
                <w:sz w:val="22"/>
                <w:szCs w:val="22"/>
              </w:rPr>
            </w:pPr>
            <w:r>
              <w:rPr>
                <w:rFonts w:hint="eastAsia"/>
                <w:sz w:val="22"/>
                <w:szCs w:val="22"/>
              </w:rPr>
              <w:t>OHSMS</w:t>
            </w:r>
          </w:p>
        </w:tc>
        <w:tc>
          <w:tcPr>
            <w:tcW w:w="3676" w:type="dxa"/>
            <w:gridSpan w:val="3"/>
            <w:shd w:val="clear" w:color="auto" w:fill="F2DCDC" w:themeFill="accent2" w:themeFillTint="32"/>
          </w:tcPr>
          <w:p>
            <w:pPr>
              <w:snapToGrid w:val="0"/>
              <w:spacing w:line="0" w:lineRule="atLeast"/>
              <w:jc w:val="left"/>
              <w:rPr>
                <w:sz w:val="22"/>
                <w:szCs w:val="22"/>
              </w:rPr>
            </w:pPr>
            <w:r>
              <w:rPr>
                <w:sz w:val="22"/>
                <w:szCs w:val="22"/>
              </w:rPr>
              <w:t>Relevant occupational health and safety management activities in places involved in the manufacture of wrist strap,self-adhesive label,RFID eletronic product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F2DCDC" w:themeFill="accent2" w:themeFillTint="32"/>
          </w:tcPr>
          <w:p>
            <w:pPr>
              <w:snapToGrid w:val="0"/>
              <w:spacing w:line="0" w:lineRule="atLeast"/>
              <w:jc w:val="left"/>
              <w:rPr>
                <w:sz w:val="22"/>
                <w:szCs w:val="16"/>
              </w:rPr>
            </w:pPr>
          </w:p>
        </w:tc>
        <w:tc>
          <w:tcPr>
            <w:tcW w:w="3373" w:type="dxa"/>
            <w:vMerge w:val="continue"/>
            <w:shd w:val="clear" w:color="auto" w:fill="F2DCDC" w:themeFill="accent2" w:themeFillTint="32"/>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F2DCDC" w:themeFill="accent2" w:themeFillTint="3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F2DCDC" w:themeFill="accent2" w:themeFillTint="32"/>
          </w:tcPr>
          <w:p>
            <w:pPr>
              <w:snapToGrid w:val="0"/>
              <w:spacing w:line="0" w:lineRule="atLeast"/>
              <w:jc w:val="left"/>
              <w:rPr>
                <w:sz w:val="22"/>
                <w:szCs w:val="22"/>
              </w:rPr>
            </w:pPr>
            <w:r>
              <w:rPr>
                <w:sz w:val="22"/>
                <w:szCs w:val="22"/>
              </w:rPr>
              <w:t>Tangbai Road No.5,Heshun Baigang village,Lishui town,Nanhai District,Foshan(Residence Declaration)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F2DCDC" w:themeFill="accent2" w:themeFillTint="32"/>
          </w:tcPr>
          <w:p>
            <w:pPr>
              <w:snapToGrid w:val="0"/>
              <w:spacing w:line="0" w:lineRule="atLeast"/>
              <w:jc w:val="left"/>
              <w:rPr>
                <w:rFonts w:cs="Arial"/>
                <w:b/>
                <w:bCs/>
                <w:sz w:val="22"/>
                <w:szCs w:val="16"/>
              </w:rPr>
            </w:pPr>
          </w:p>
        </w:tc>
        <w:tc>
          <w:tcPr>
            <w:tcW w:w="3373" w:type="dxa"/>
            <w:vMerge w:val="continue"/>
            <w:shd w:val="clear" w:color="auto" w:fill="F2DCDC" w:themeFill="accent2" w:themeFillTint="32"/>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AsCNgAAAAJAQAA&#10;DwAAAAAAAAABACAAAAAiAAAAZHJzL2Rvd25yZXYueG1sUEsBAhQAFAAAAAgAh07iQABCq4IZAgAA&#10;PQQAAA4AAAAAAAAAAQAgAAAAJwEAAGRycy9lMm9Eb2MueG1sUEsFBgAAAAAGAAYAWQEAALIFAAAA&#10;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3E"/>
    <w:rsid w:val="000E5CCC"/>
    <w:rsid w:val="005A614F"/>
    <w:rsid w:val="00BE4A3E"/>
    <w:rsid w:val="00E50C79"/>
    <w:rsid w:val="0ECD3BBE"/>
    <w:rsid w:val="4E190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267</Words>
  <Characters>1524</Characters>
  <Lines>12</Lines>
  <Paragraphs>3</Paragraphs>
  <TotalTime>9</TotalTime>
  <ScaleCrop>false</ScaleCrop>
  <LinksUpToDate>false</LinksUpToDate>
  <CharactersWithSpaces>1788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2022-09-02T04:08:00Z</dcterms:created>
  <dc:creator>微软用户</dc:creator>
  <cp:lastModifiedBy>肖新龙</cp:lastModifiedBy>
  <cp:lastPrinted>2019-05-13T03:13:00Z</cp:lastPrinted>
  <dcterms:modified xsi:type="dcterms:W3CDTF">2022-09-02T04:19:36Z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E027644E9A6541EA9E831D126D238940</vt:lpwstr>
  </property>
  <property fmtid="{D5CDD505-2E9C-101B-9397-08002B2CF9AE}" pid="3" name="KSOProductBuildVer">
    <vt:lpwstr>2052-11.1.0.11045</vt:lpwstr>
  </property>
</Properties>
</file>