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四川方鑫达测绘有限公司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 w:val="21"/>
                <w:szCs w:val="21"/>
              </w:rPr>
              <w:t>刘富文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未按计划进行7月份培训，不符合GB/T 19001:2016 idt ISO 9001:2015;GB/T 24001-2016 idt ISO 14001:2015;ISO45001：2018  7.2条款组织应：a)确定在其控制下工作的人员所需的能力，这些人员从事的工作影响管理体系及绩效和有效性。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156845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124460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7A969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380</Words>
  <Characters>549</Characters>
  <Lines>6</Lines>
  <Paragraphs>1</Paragraphs>
  <TotalTime>0</TotalTime>
  <ScaleCrop>false</ScaleCrop>
  <LinksUpToDate>false</LinksUpToDate>
  <CharactersWithSpaces>813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2022-08-17T03:42:19Z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