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jc w:val="center"/>
        <w:rPr>
          <w:rFonts w:hint="eastAsia"/>
          <w:color w:val="000000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28"/>
          <w:szCs w:val="28"/>
        </w:rPr>
        <w:t>测量过程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监视</w:t>
      </w:r>
      <w:r>
        <w:rPr>
          <w:rFonts w:hint="eastAsia" w:ascii="宋体" w:hAnsi="宋体"/>
          <w:color w:val="000000"/>
          <w:sz w:val="28"/>
          <w:szCs w:val="28"/>
        </w:rPr>
        <w:t>记录</w:t>
      </w:r>
    </w:p>
    <w:p>
      <w:pPr>
        <w:adjustRightInd w:val="0"/>
        <w:snapToGrid w:val="0"/>
        <w:spacing w:line="240" w:lineRule="atLeast"/>
        <w:jc w:val="center"/>
        <w:rPr>
          <w:rFonts w:hint="eastAsia"/>
          <w:color w:val="000000"/>
          <w:szCs w:val="28"/>
        </w:rPr>
      </w:pPr>
      <w:r>
        <w:rPr>
          <w:rFonts w:hint="eastAsia"/>
          <w:color w:val="000000"/>
        </w:rPr>
        <w:t>编号：</w:t>
      </w:r>
    </w:p>
    <w:tbl>
      <w:tblPr>
        <w:tblStyle w:val="2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696"/>
        <w:gridCol w:w="979"/>
        <w:gridCol w:w="1199"/>
        <w:gridCol w:w="378"/>
        <w:gridCol w:w="1364"/>
        <w:gridCol w:w="289"/>
        <w:gridCol w:w="1749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测量过程编号</w:t>
            </w:r>
          </w:p>
        </w:tc>
        <w:tc>
          <w:tcPr>
            <w:tcW w:w="217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</w:p>
        </w:tc>
        <w:tc>
          <w:tcPr>
            <w:tcW w:w="174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测量过程名称</w:t>
            </w:r>
          </w:p>
        </w:tc>
        <w:tc>
          <w:tcPr>
            <w:tcW w:w="3478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lang w:eastAsia="zh-CN"/>
              </w:rPr>
              <w:t>氧化炉中部热点</w:t>
            </w:r>
            <w:r>
              <w:rPr>
                <w:rFonts w:hint="eastAsia" w:ascii="宋体" w:hAnsi="宋体" w:eastAsia="宋体" w:cs="Times New Roman"/>
                <w:bCs/>
                <w:color w:val="000000"/>
              </w:rPr>
              <w:t>温</w:t>
            </w:r>
            <w:r>
              <w:rPr>
                <w:rFonts w:hint="eastAsia" w:ascii="宋体" w:hAnsi="宋体"/>
                <w:bCs/>
                <w:color w:val="000000"/>
              </w:rPr>
              <w:t>度测量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使用部门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27万吨稀硝</w:t>
            </w:r>
            <w:r>
              <w:rPr>
                <w:rFonts w:hint="eastAsia" w:ascii="宋体" w:hAnsi="宋体"/>
                <w:color w:val="000000"/>
                <w:szCs w:val="21"/>
              </w:rPr>
              <w:t>装置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使用目的</w:t>
            </w:r>
          </w:p>
        </w:tc>
        <w:tc>
          <w:tcPr>
            <w:tcW w:w="347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指示</w:t>
            </w:r>
            <w:r>
              <w:rPr>
                <w:rFonts w:hint="eastAsia" w:ascii="宋体" w:hAnsi="宋体" w:eastAsia="宋体" w:cs="Times New Roman"/>
                <w:bCs/>
                <w:color w:val="000000"/>
                <w:lang w:eastAsia="zh-CN"/>
              </w:rPr>
              <w:t>氧化炉中部热点</w:t>
            </w:r>
            <w:r>
              <w:rPr>
                <w:rFonts w:hint="eastAsia" w:ascii="宋体" w:hAnsi="宋体" w:eastAsia="宋体" w:cs="Times New Roman"/>
                <w:bCs/>
                <w:color w:val="000000"/>
              </w:rPr>
              <w:t>温</w:t>
            </w:r>
            <w:r>
              <w:rPr>
                <w:rFonts w:hint="eastAsia" w:ascii="宋体" w:hAnsi="宋体"/>
                <w:bCs/>
                <w:color w:val="000000"/>
              </w:rPr>
              <w:t>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监视部门</w:t>
            </w:r>
          </w:p>
        </w:tc>
        <w:tc>
          <w:tcPr>
            <w:tcW w:w="2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检维修部仪表 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测量过程有效性确认记录编号</w:t>
            </w:r>
          </w:p>
        </w:tc>
        <w:tc>
          <w:tcPr>
            <w:tcW w:w="3478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2" w:type="dxa"/>
            <w:gridSpan w:val="2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测量过程监视控制规范编号</w:t>
            </w:r>
          </w:p>
        </w:tc>
        <w:tc>
          <w:tcPr>
            <w:tcW w:w="2178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2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478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60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测量过程要素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60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测量过程使用的测量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设备：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热电偶/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温度变送器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60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测量过程所要求的环境条件：常温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60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测量人员能力要求：经培训合格的、具有独立操作的人员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360" w:type="dxa"/>
            <w:gridSpan w:val="9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日常检查测量数值的稳定性，若出现较大偏差，</w:t>
            </w:r>
            <w:r>
              <w:rPr>
                <w:rFonts w:hint="eastAsia"/>
                <w:color w:val="000000"/>
                <w:szCs w:val="21"/>
              </w:rPr>
              <w:t>应对测量设备进行检查。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测量过程监视记录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监视日期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从测量过程控制系统获得的有关数据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监视的结论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根据监视结果所采取的措施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措施有效性验证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监视人员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6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比对床层温度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6A</w:t>
            </w:r>
            <w:r>
              <w:rPr>
                <w:rFonts w:hint="eastAsia" w:ascii="宋体" w:hAnsi="宋体"/>
                <w:color w:val="000000"/>
                <w:szCs w:val="21"/>
              </w:rPr>
              <w:t>的差值，平均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0.19</w:t>
            </w:r>
            <w:r>
              <w:rPr>
                <w:rFonts w:hint="eastAsia" w:ascii="宋体" w:hAnsi="宋体"/>
                <w:color w:val="000000"/>
                <w:szCs w:val="21"/>
              </w:rPr>
              <w:t>℃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季红娟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6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比对床层温度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6A</w:t>
            </w:r>
            <w:r>
              <w:rPr>
                <w:rFonts w:hint="eastAsia" w:ascii="宋体" w:hAnsi="宋体"/>
                <w:color w:val="000000"/>
                <w:szCs w:val="21"/>
              </w:rPr>
              <w:t>的差值，平均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0.17</w:t>
            </w:r>
            <w:r>
              <w:rPr>
                <w:rFonts w:hint="eastAsia" w:ascii="宋体" w:hAnsi="宋体"/>
                <w:color w:val="000000"/>
                <w:szCs w:val="21"/>
              </w:rPr>
              <w:t>℃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季红娟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比对床层温度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6A</w:t>
            </w:r>
            <w:r>
              <w:rPr>
                <w:rFonts w:hint="eastAsia" w:ascii="宋体" w:hAnsi="宋体"/>
                <w:color w:val="000000"/>
                <w:szCs w:val="21"/>
              </w:rPr>
              <w:t>的差值，平均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0.11</w:t>
            </w:r>
            <w:r>
              <w:rPr>
                <w:rFonts w:hint="eastAsia" w:ascii="宋体" w:hAnsi="宋体"/>
                <w:color w:val="000000"/>
                <w:szCs w:val="21"/>
              </w:rPr>
              <w:t>℃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季红娟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比对床层温度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6A</w:t>
            </w:r>
            <w:r>
              <w:rPr>
                <w:rFonts w:hint="eastAsia" w:ascii="宋体" w:hAnsi="宋体"/>
                <w:color w:val="000000"/>
                <w:szCs w:val="21"/>
              </w:rPr>
              <w:t>的差值，平均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0.69</w:t>
            </w:r>
            <w:r>
              <w:rPr>
                <w:rFonts w:hint="eastAsia" w:ascii="宋体" w:hAnsi="宋体"/>
                <w:color w:val="000000"/>
                <w:szCs w:val="21"/>
              </w:rPr>
              <w:t>℃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季红娟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比对床层温度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6A</w:t>
            </w:r>
            <w:r>
              <w:rPr>
                <w:rFonts w:hint="eastAsia" w:ascii="宋体" w:hAnsi="宋体"/>
                <w:color w:val="000000"/>
                <w:szCs w:val="21"/>
              </w:rPr>
              <w:t>的差值，平均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0.38</w:t>
            </w:r>
            <w:r>
              <w:rPr>
                <w:rFonts w:hint="eastAsia" w:ascii="宋体" w:hAnsi="宋体"/>
                <w:color w:val="000000"/>
                <w:szCs w:val="21"/>
              </w:rPr>
              <w:t>℃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季红娟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color w:val="000000"/>
                <w:szCs w:val="21"/>
              </w:rPr>
              <w:t>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67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比对床层温度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TISA-31127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与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TISA-3112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6A</w:t>
            </w:r>
            <w:r>
              <w:rPr>
                <w:rFonts w:hint="eastAsia" w:ascii="宋体" w:hAnsi="宋体"/>
                <w:color w:val="000000"/>
                <w:szCs w:val="21"/>
              </w:rPr>
              <w:t>的差值，平均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0.64</w:t>
            </w:r>
            <w:r>
              <w:rPr>
                <w:rFonts w:hint="eastAsia" w:ascii="宋体" w:hAnsi="宋体"/>
                <w:color w:val="000000"/>
                <w:szCs w:val="21"/>
              </w:rPr>
              <w:t>℃</w:t>
            </w:r>
          </w:p>
        </w:tc>
        <w:tc>
          <w:tcPr>
            <w:tcW w:w="15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正常</w:t>
            </w: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----</w:t>
            </w:r>
          </w:p>
        </w:tc>
        <w:tc>
          <w:tcPr>
            <w:tcW w:w="144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季红娟</w:t>
            </w:r>
          </w:p>
        </w:tc>
      </w:tr>
    </w:tbl>
    <w:p>
      <w:pPr>
        <w:adjustRightInd w:val="0"/>
        <w:snapToGrid w:val="0"/>
        <w:spacing w:line="240" w:lineRule="atLeas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注：从测量过程控制系统获得的有关数据，包括有关测量不确定度的信息，质量控制图等，可使用附件表述。</w:t>
      </w:r>
    </w:p>
    <w:p>
      <w:pPr>
        <w:ind w:firstLine="2100" w:firstLineChars="750"/>
        <w:rPr>
          <w:rFonts w:hint="eastAsia" w:ascii="宋体" w:hAnsi="宋体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OGEyNDA5MDU1YjY2NWI2MWY0ZTZjMGRmNjJkNWQifQ=="/>
  </w:docVars>
  <w:rsids>
    <w:rsidRoot w:val="7D8D11CF"/>
    <w:rsid w:val="2F664ED9"/>
    <w:rsid w:val="7D8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2022-08-26T09:58:00Z</dcterms:created>
  <dc:creator>白鹭</dc:creator>
  <cp:lastModifiedBy>白鹭</cp:lastModifiedBy>
  <dcterms:modified xsi:type="dcterms:W3CDTF">2022-08-26T09:59:51Z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7CC1E85E3CA642C78687FCDB8FE55587</vt:lpwstr>
  </property>
</Properties>
</file>