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襄阳博力精工机械有限公司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襄阳市高新区北京路9号1幢2幢</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441000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襄阳市高新区北京路9号1幢2幢</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441000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91420600MA49APTR0R</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13871607487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姜晋美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王国良</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30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非标件机械加工、铸造（铸铜、铸铁）加工、锻造加工</w:t>
      </w:r>
      <w:bookmarkEnd w:id="14"/>
      <w:bookmarkStart w:id="15" w:name="_GoBack"/>
      <w:bookmarkStart w:id="16" w:name="审核范围英"/>
      <w:r>
        <w:rPr>
          <w:rFonts w:hint="eastAsia"/>
          <w:b/>
          <w:color w:val="000000" w:themeColor="text1"/>
          <w:sz w:val="22"/>
          <w:szCs w:val="22"/>
        </w:rPr>
        <w:t>非标件机械加工、铸造（铸铜、铸铁）加工、锻造加工</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