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0918-2022-QEO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北京北方冷流制冷设备有限公司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北京北方冷流制冷设备有限公司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北京市大兴区春和路39号院1号楼1-303</w:t>
            </w:r>
            <w:bookmarkEnd w:id="6"/>
          </w:p>
        </w:tc>
        <w:tc>
          <w:tcPr>
            <w:tcW w:w="1242" w:type="dxa"/>
            <w:vMerge w:val="restart"/>
            <w:vAlign w:val="center"/>
          </w:tcPr>
          <w:p>
            <w:r>
              <w:rPr>
                <w:rFonts w:hint="eastAsia"/>
              </w:rPr>
              <w:t>邮编</w:t>
            </w:r>
          </w:p>
        </w:tc>
        <w:tc>
          <w:tcPr>
            <w:tcW w:w="1771" w:type="dxa"/>
          </w:tcPr>
          <w:p>
            <w:bookmarkStart w:id="7" w:name="注册邮编"/>
            <w:r>
              <w:t>102627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北京市大兴区春和路39号院1号楼1-303</w:t>
            </w:r>
            <w:bookmarkEnd w:id="8"/>
          </w:p>
        </w:tc>
        <w:tc>
          <w:tcPr>
            <w:tcW w:w="1242" w:type="dxa"/>
            <w:vMerge w:val="continue"/>
            <w:vAlign w:val="center"/>
          </w:tcPr>
          <w:p/>
        </w:tc>
        <w:tc>
          <w:tcPr>
            <w:tcW w:w="1771" w:type="dxa"/>
          </w:tcPr>
          <w:p>
            <w:bookmarkStart w:id="9" w:name="办公邮编"/>
            <w:r>
              <w:t>102627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王树永</w:t>
            </w:r>
            <w:bookmarkEnd w:id="10"/>
          </w:p>
        </w:tc>
        <w:tc>
          <w:tcPr>
            <w:tcW w:w="1313" w:type="dxa"/>
            <w:vAlign w:val="center"/>
          </w:tcPr>
          <w:p>
            <w:r>
              <w:rPr>
                <w:rFonts w:hint="eastAsia"/>
              </w:rPr>
              <w:t>电话.</w:t>
            </w:r>
          </w:p>
        </w:tc>
        <w:tc>
          <w:tcPr>
            <w:tcW w:w="2180" w:type="dxa"/>
            <w:vAlign w:val="center"/>
          </w:tcPr>
          <w:p>
            <w:bookmarkStart w:id="11" w:name="联系人电话"/>
            <w:r>
              <w:t>13683164353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胡永花</w:t>
            </w:r>
            <w:bookmarkEnd w:id="13"/>
          </w:p>
        </w:tc>
        <w:tc>
          <w:tcPr>
            <w:tcW w:w="1313" w:type="dxa"/>
            <w:vAlign w:val="center"/>
          </w:tcPr>
          <w:p>
            <w:r>
              <w:rPr>
                <w:rFonts w:hint="eastAsia"/>
              </w:rPr>
              <w:t>管理者代表</w:t>
            </w:r>
          </w:p>
        </w:tc>
        <w:tc>
          <w:tcPr>
            <w:tcW w:w="2180" w:type="dxa"/>
          </w:tcPr>
          <w:p>
            <w:bookmarkStart w:id="14" w:name="管理者代表"/>
            <w:r>
              <w:t>王树永</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b/>
                <w:color w:val="000000"/>
                <w:szCs w:val="21"/>
              </w:rPr>
              <w:t>顾客需求-合同评审-签订合同-产品采购-供方发货-客户验收-售后服务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2022年08月06日 上午至2022年08月07日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Q：制冷设备及配件、建筑材料的销售</w:t>
            </w:r>
          </w:p>
          <w:p>
            <w:r>
              <w:t>E：制冷设备及配件、建筑材料的销售所涉及场所的相关环境管理活动</w:t>
            </w:r>
          </w:p>
          <w:p>
            <w:r>
              <w:t>O：制冷设备及配件、建筑材料的销售所涉及场所的相关职业健康安全管理活动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Q：29.10.07;29.11.03</w:t>
            </w:r>
          </w:p>
          <w:p>
            <w:r>
              <w:t>E：29.10.07;29.11.03</w:t>
            </w:r>
          </w:p>
          <w:p>
            <w:r>
              <w:t>O：29.10.07;29.11.03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2022年1月5日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北京北方冷流制冷设备有限公司</w:t>
            </w:r>
            <w:r>
              <w:rPr>
                <w:rFonts w:hint="eastAsia"/>
                <w:sz w:val="21"/>
                <w:szCs w:val="21"/>
                <w:lang w:val="en-US" w:eastAsia="zh-CN"/>
              </w:rPr>
              <w:t>/</w:t>
            </w:r>
            <w:r>
              <w:rPr>
                <w:sz w:val="21"/>
                <w:szCs w:val="21"/>
              </w:rPr>
              <w:t>北京市大兴区春和路39号院1号楼1-303</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北京市大兴区春和路39号院1号楼1-303</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12</w:t>
            </w:r>
          </w:p>
        </w:tc>
        <w:tc>
          <w:tcPr>
            <w:tcW w:w="2803" w:type="dxa"/>
            <w:vAlign w:val="center"/>
          </w:tcPr>
          <w:p>
            <w:r>
              <w:t>Q：制冷设备及配件的销售</w:t>
            </w:r>
          </w:p>
          <w:p>
            <w:r>
              <w:t>E：制冷设备及配件的销售所涉及场所的相关环境管理活动</w:t>
            </w:r>
          </w:p>
          <w:p>
            <w:pPr>
              <w:pStyle w:val="21"/>
              <w:rPr>
                <w:rFonts w:ascii="Times New Roman" w:hAnsi="Times New Roman" w:eastAsia="黑体" w:cs="Arial"/>
                <w:kern w:val="2"/>
                <w:sz w:val="21"/>
                <w:szCs w:val="21"/>
                <w:lang w:val="en-US" w:eastAsia="ja-JP" w:bidi="ar-SA"/>
              </w:rPr>
            </w:pPr>
            <w:r>
              <w:t>O：制冷设备及配件的销售所涉及场所的相关职业健康安全管理活动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五</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Q:29.10.07</w:t>
            </w:r>
          </w:p>
          <w:p>
            <w:r>
              <w:t>E:29.10.07,29.11.03</w:t>
            </w:r>
          </w:p>
          <w:p>
            <w:r>
              <w:t>O:29.10.07,29.11.03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2020-N1QMS-1263722</w:t>
            </w:r>
          </w:p>
          <w:p>
            <w:r>
              <w:t>2020-N1EMS-1263722</w:t>
            </w:r>
          </w:p>
        </w:tc>
        <w:tc>
          <w:tcPr>
            <w:tcW w:w="2179" w:type="dxa"/>
            <w:vAlign w:val="center"/>
          </w:tcPr>
          <w:p>
            <w:r>
              <w:t>Q:29.10.07,29.11.03</w:t>
            </w:r>
          </w:p>
          <w:p>
            <w:r>
              <w:t>E:29.10.07,29.11.03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五</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制冷设备及配件的销售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制冷设备及配件的销售所涉及场所的相关环境管理活动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制冷设备及配件的销售所涉及场所的相关职业健康安全管理活动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480060</wp:posOffset>
                  </wp:positionH>
                  <wp:positionV relativeFrom="paragraph">
                    <wp:posOffset>38100</wp:posOffset>
                  </wp:positionV>
                  <wp:extent cx="544830" cy="259715"/>
                  <wp:effectExtent l="0" t="0" r="3810" b="1460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597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A3"/>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rPr>
              <w:t>最高管理者制定了文件化的管理体系方针：</w:t>
            </w: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u w:val="single"/>
              </w:rPr>
            </w:pPr>
            <w:r>
              <w:rPr>
                <w:rFonts w:hint="eastAsia" w:ascii="宋体" w:hAnsi="宋体" w:eastAsia="宋体" w:cs="宋体"/>
                <w:color w:val="auto"/>
                <w:kern w:val="0"/>
                <w:sz w:val="21"/>
                <w:szCs w:val="21"/>
                <w:lang w:val="en-US" w:eastAsia="zh-CN" w:bidi="ar"/>
              </w:rPr>
              <w:t>推进控制保护，提高人员素质，持续改进管理。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产品交付顾客验收合格率100%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sz w:val="24"/>
                    </w:rPr>
                    <w:t>合格</w:t>
                  </w:r>
                  <w:r>
                    <w:rPr>
                      <w:rFonts w:hint="eastAsia" w:ascii="宋体" w:hAnsi="宋体"/>
                      <w:sz w:val="24"/>
                      <w:lang w:val="en-US" w:eastAsia="zh-CN"/>
                    </w:rPr>
                    <w:t>次数</w:t>
                  </w:r>
                  <w:r>
                    <w:rPr>
                      <w:rFonts w:hint="eastAsia" w:ascii="宋体" w:hAnsi="宋体"/>
                      <w:sz w:val="24"/>
                    </w:rPr>
                    <w:t>/交付批次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顾客满意度≥90%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销售服务质量考核合格率≥95%</w:t>
                  </w: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sz w:val="24"/>
                      <w:lang w:val="en-US" w:eastAsia="zh-CN"/>
                    </w:rPr>
                    <w:t>考核合格率</w:t>
                  </w:r>
                  <w:r>
                    <w:rPr>
                      <w:rFonts w:hint="eastAsia" w:ascii="宋体" w:hAnsi="宋体"/>
                      <w:sz w:val="24"/>
                    </w:rPr>
                    <w:t>/</w:t>
                  </w:r>
                  <w:r>
                    <w:rPr>
                      <w:rFonts w:hint="eastAsia" w:ascii="宋体" w:hAnsi="宋体"/>
                      <w:sz w:val="24"/>
                      <w:lang w:val="en-US" w:eastAsia="zh-CN"/>
                    </w:rPr>
                    <w:t>考核次数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265" w:type="dxa"/>
                </w:tcPr>
                <w:p>
                  <w:pPr>
                    <w:shd w:val="clear" w:color="auto" w:fill="C7DAF1" w:themeFill="text2" w:themeFillTint="32"/>
                    <w:jc w:val="left"/>
                  </w:pPr>
                  <w:r>
                    <w:rPr>
                      <w:rFonts w:hint="eastAsia"/>
                      <w:lang w:val="en-US" w:eastAsia="zh-CN"/>
                    </w:rPr>
                    <w:t>服务质量，顾客满意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2022年6月16日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lang w:val="en-US" w:eastAsia="zh-CN"/>
              </w:rPr>
              <w:t>2022年6月24日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A3"/>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rPr>
              <w:t>最高管理者制定了文件化的管理体系方针：</w:t>
            </w: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推进控制保护，提高人员素质，持续改进管理。</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ascii="Times New Roman" w:hAnsi="Times New Roman" w:eastAsia="宋体" w:cs="Times New Roman"/>
                <w:kern w:val="2"/>
                <w:sz w:val="21"/>
                <w:szCs w:val="24"/>
                <w:highlight w:val="cyan"/>
                <w:lang w:val="en-US" w:eastAsia="zh-CN" w:bidi="ar-SA"/>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固废分类处理率100%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2022年5月13日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2022年6月10日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2022年6月16日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lang w:val="en-US" w:eastAsia="zh-CN"/>
              </w:rPr>
              <w:t>2022年6月24日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7.3</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7.4</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7.5</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vAlign w:val="top"/>
          </w:tcPr>
          <w:p>
            <w:pPr>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组织应明确相关职业健康安全管理体系的范围；（详见第一条款审核范围）</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A3"/>
            </w:r>
            <w:r>
              <w:rPr>
                <w:rFonts w:hint="eastAsia"/>
              </w:rPr>
              <w:t>产品运输□设备维修</w:t>
            </w:r>
          </w:p>
          <w:p>
            <w:pPr>
              <w:spacing w:before="40" w:after="40"/>
            </w:pPr>
            <w:r>
              <w:rPr>
                <w:rFonts w:hint="eastAsia"/>
              </w:rPr>
              <w:t>□人员培训□其他</w:t>
            </w:r>
          </w:p>
          <w:p>
            <w:pPr>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最高管理者制定了文件化的职业健康安全管理体系方针：</w:t>
            </w:r>
          </w:p>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推进控制保护，提高人员素质，持续改进管理。</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ascii="Times New Roman" w:hAnsi="Times New Roman" w:eastAsia="宋体" w:cs="Times New Roman"/>
                <w:kern w:val="2"/>
                <w:sz w:val="21"/>
                <w:szCs w:val="24"/>
                <w:lang w:val="en-US" w:eastAsia="zh-CN" w:bidi="ar-S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郭鹏林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vAlign w:val="top"/>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日常办公</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ascii="Times New Roman" w:hAnsi="Times New Roman" w:eastAsia="宋体" w:cs="Times New Roman"/>
                <w:kern w:val="2"/>
                <w:sz w:val="21"/>
                <w:szCs w:val="24"/>
                <w:highlight w:val="cyan"/>
                <w:lang w:val="en-US" w:eastAsia="zh-CN" w:bidi="ar-SA"/>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rFonts w:ascii="Times New Roman" w:hAnsi="Times New Roman" w:eastAsia="宋体" w:cs="Times New Roman"/>
                <w:kern w:val="2"/>
                <w:sz w:val="21"/>
                <w:szCs w:val="24"/>
                <w:highlight w:val="cyan"/>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rFonts w:ascii="Times New Roman" w:hAnsi="Times New Roman" w:eastAsia="宋体" w:cs="Times New Roman"/>
                <w:kern w:val="2"/>
                <w:sz w:val="21"/>
                <w:szCs w:val="24"/>
                <w:highlight w:val="cyan"/>
                <w:lang w:val="en-US" w:eastAsia="zh-CN" w:bidi="ar-SA"/>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s="宋体" w:asciiTheme="minorEastAsia" w:hAnsiTheme="minorEastAsia" w:eastAsiaTheme="minorEastAsia"/>
                      <w:color w:val="auto"/>
                      <w:kern w:val="0"/>
                      <w:sz w:val="21"/>
                      <w:szCs w:val="21"/>
                    </w:rPr>
                    <w:t>杜绝火灾触电事故</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平方米；生产车间个；库房个；实验室个；</w:t>
            </w:r>
          </w:p>
          <w:p>
            <w:pPr>
              <w:rPr>
                <w:u w:val="single"/>
              </w:rPr>
            </w:pPr>
            <w:r>
              <w:rPr>
                <w:rFonts w:hint="eastAsia"/>
              </w:rPr>
              <w:t>主要生产设备有：</w:t>
            </w:r>
            <w:r>
              <w:rPr>
                <w:rFonts w:hint="eastAsia"/>
                <w:lang w:val="en-US" w:eastAsia="zh-CN"/>
              </w:rPr>
              <w:t>电脑、打印机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2022年5月13日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2022年6月10日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2022年6月16日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pPr>
              <w:rPr>
                <w:rFonts w:ascii="Times New Roman" w:hAnsi="Times New Roman" w:eastAsia="宋体" w:cs="Times New Roman"/>
                <w:kern w:val="2"/>
                <w:sz w:val="21"/>
                <w:szCs w:val="24"/>
                <w:lang w:val="en-US" w:eastAsia="zh-CN" w:bidi="ar-SA"/>
              </w:rPr>
            </w:pPr>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2022年6月24日</w:t>
            </w:r>
            <w:r>
              <w:rPr>
                <w:rFonts w:hint="eastAsia"/>
              </w:rPr>
              <w:t>对组织的职业健康安全管理体系进行了评审，以确保其持续的适宜性、充分性和有效性；管理评审输入、输出均按要求提供。并对提出的改进措施进行了落实。</w:t>
            </w:r>
          </w:p>
          <w:p/>
          <w:p>
            <w:pPr>
              <w:rPr>
                <w:rFonts w:ascii="Times New Roman" w:hAnsi="Times New Roman" w:eastAsia="宋体" w:cs="Times New Roman"/>
                <w:kern w:val="2"/>
                <w:sz w:val="21"/>
                <w:szCs w:val="24"/>
                <w:lang w:val="en-US" w:eastAsia="zh-CN" w:bidi="ar-SA"/>
              </w:rPr>
            </w:pPr>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7.4</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7.5</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8.1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8.2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9.2</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ascii="Times New Roman" w:hAnsi="Times New Roman" w:eastAsia="宋体" w:cs="Times New Roman"/>
                <w:kern w:val="2"/>
                <w:sz w:val="21"/>
                <w:szCs w:val="24"/>
                <w:lang w:val="en-US" w:eastAsia="zh-CN" w:bidi="ar-SA"/>
              </w:rPr>
              <w:t>3</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bookmarkStart w:id="34" w:name="_GoBack"/>
            <w:bookmarkEnd w:id="34"/>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p>
        </w:tc>
        <w:tc>
          <w:tcPr>
            <w:tcW w:w="768"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7D406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18671</Words>
  <Characters>19531</Characters>
  <Lines>150</Lines>
  <Paragraphs>42</Paragraphs>
  <TotalTime>0</TotalTime>
  <ScaleCrop>false</ScaleCrop>
  <LinksUpToDate>false</LinksUpToDate>
  <CharactersWithSpaces>19652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2022-08-09T15:49:37Z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