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202"/>
        <w:gridCol w:w="130"/>
        <w:gridCol w:w="1332"/>
        <w:gridCol w:w="133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江西潘峰家居有限公司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董显平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A:裥棉—裁剪—缝纫成型。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B:床网制作--打边--打棕--车裁--扣布- 围边—检验--打包装--检验--入库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过程：裁剪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主要控制参数：尺寸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eastAsia="宋体"/>
                <w:b w:val="0"/>
                <w:bCs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中华人民共和国产品质量法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中华人民共和国民法典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GB/T3324-2017木质家具通用技术条件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QB/T 1952.1-2012软体家具沙发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GB18584-2001室内装饰装修材料木家具中有害物质限量</w:t>
            </w:r>
          </w:p>
          <w:p>
            <w:pPr>
              <w:snapToGrid w:val="0"/>
              <w:spacing w:line="360" w:lineRule="auto"/>
              <w:jc w:val="left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QB/T 1952.2-2011软体家具 弹簧软床垫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尺寸、形状与位置、材料要求、外观、表面处理要求、结构安全性、有害物质限量等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43815</wp:posOffset>
                  </wp:positionV>
                  <wp:extent cx="880745" cy="549910"/>
                  <wp:effectExtent l="0" t="0" r="0" b="2540"/>
                  <wp:wrapNone/>
                  <wp:docPr id="10" name="图片 3" descr="董显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董显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365125</wp:posOffset>
                  </wp:positionH>
                  <wp:positionV relativeFrom="paragraph">
                    <wp:posOffset>123190</wp:posOffset>
                  </wp:positionV>
                  <wp:extent cx="844550" cy="509270"/>
                  <wp:effectExtent l="0" t="0" r="12700" b="5080"/>
                  <wp:wrapNone/>
                  <wp:docPr id="3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202"/>
        <w:gridCol w:w="130"/>
        <w:gridCol w:w="1332"/>
        <w:gridCol w:w="133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江西潘峰家居有限公司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董显平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A:裥棉—裁剪—缝纫成型。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B:床网制作--打边--打棕--车裁--扣布- 围边—检验--打包装--检验--入库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因素：</w:t>
            </w:r>
            <w:r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  <w:lang w:val="en-US" w:eastAsia="zh-CN"/>
              </w:rPr>
              <w:t>/爆炸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噪声排放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粉尘排放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废气排放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固</w:t>
            </w: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r>
              <w:rPr>
                <w:rFonts w:hint="eastAsia"/>
                <w:b/>
                <w:sz w:val="20"/>
              </w:rPr>
              <w:t>危废排放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控制措施：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三废排放指标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/爆炸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定期清理粉尘、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选用低噪声设备，合理布局，隔声减震，厂房隔音；加强厂区绿化吸收噪音；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/废气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除尘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、净化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装置处理，加强个人防护；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固/危废——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一般固废集中收集外售；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危废委托有资质的单位处理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中华人民共和国环境保护法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中华人民共和国环境噪声污染防治法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中华人民共和国大气污染防治法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中华人民共和国水污染防治法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《中华人民共和国水污染防治法》实施细则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中华人民共和国固体废物污染环境防治法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中华人民共和国节约能源法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噪声、废水、废气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5715</wp:posOffset>
                  </wp:positionV>
                  <wp:extent cx="880745" cy="549910"/>
                  <wp:effectExtent l="0" t="0" r="0" b="2540"/>
                  <wp:wrapNone/>
                  <wp:docPr id="11" name="图片 3" descr="董显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 descr="董显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175895</wp:posOffset>
                  </wp:positionV>
                  <wp:extent cx="844550" cy="509270"/>
                  <wp:effectExtent l="0" t="0" r="12700" b="5080"/>
                  <wp:wrapNone/>
                  <wp:docPr id="5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br w:type="page"/>
      </w: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31"/>
        <w:gridCol w:w="1202"/>
        <w:gridCol w:w="130"/>
        <w:gridCol w:w="1332"/>
        <w:gridCol w:w="1332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江西潘峰家居有限公司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董显平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23.01.0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曾赣玲</w:t>
            </w:r>
          </w:p>
        </w:tc>
        <w:tc>
          <w:tcPr>
            <w:tcW w:w="13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褚敏杰</w:t>
            </w: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360" w:lineRule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A:裥棉—裁剪—缝纫成型。</w:t>
            </w:r>
          </w:p>
          <w:p>
            <w:pPr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B:床网制作</w:t>
            </w:r>
            <w:bookmarkStart w:id="2" w:name="_GoBack"/>
            <w:bookmarkEnd w:id="2"/>
            <w:r>
              <w:rPr>
                <w:rFonts w:hint="eastAsia"/>
                <w:b/>
                <w:sz w:val="20"/>
              </w:rPr>
              <w:t>--打边--打棕--车裁--扣布- 围边—检验--打包装--检验--入库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eastAsia="zh-CN"/>
              </w:rPr>
              <w:t>：触电、火灾、爆炸、职业病（粉尘、废气、噪声）、机械伤害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通用控制措施——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制定目标、指标，编制运行控制文件，运行控制；设置警示标志标识；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定期监测职业危害因素并公示；一旦发生按相关应急预案执行。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触电——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设备、电路定期检修、检查，电工持证上岗；配置消防器材、做好火灾预防措施，预案、演练、检查。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职业病——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选用低噪声设备，合理布局，隔声减震，使用个人防护用品；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粉尘——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除尘装置处理，加强个人防护；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机械伤害——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设备设施安全防护、加强安全教育，按章作业，加强工艺纪律检查，使用个人防护用品。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中华人民共和国工会法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中华人民共和国职业病防治法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中华人民共和国消防法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中华人民共和国劳动法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中华人民共和国妇女权益保障法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中华人民共和国安全生产法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90805</wp:posOffset>
                  </wp:positionV>
                  <wp:extent cx="880745" cy="549910"/>
                  <wp:effectExtent l="0" t="0" r="0" b="2540"/>
                  <wp:wrapNone/>
                  <wp:docPr id="12" name="图片 3" descr="董显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董显平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172720</wp:posOffset>
                  </wp:positionV>
                  <wp:extent cx="844550" cy="509270"/>
                  <wp:effectExtent l="0" t="0" r="12700" b="5080"/>
                  <wp:wrapNone/>
                  <wp:docPr id="7" name="图片 4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35560</wp:posOffset>
              </wp:positionV>
              <wp:extent cx="1419860" cy="256540"/>
              <wp:effectExtent l="0" t="0" r="8890" b="10160"/>
              <wp:wrapNone/>
              <wp:docPr id="8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86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-II-05(05版)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9.65pt;margin-top:2.8pt;height:20.2pt;width:111.8pt;z-index:251659264;mso-width-relative:page;mso-height-relative:page;" fillcolor="#FFFFFF" filled="t" stroked="f" coordsize="21600,21600" o:gfxdata="UEsDBAoAAAAAAIdO4kAAAAAAAAAAAAAAAAAEAAAAZHJzL1BLAwQUAAAACACHTuJAGf+lrNcAAAAI&#10;AQAADwAAAGRycy9kb3ducmV2LnhtbE2PzU7DMBCE70i8g7VIXBC1W5qkCdlUAgnEtT8PsIndJCJe&#10;R7HbtG+POcFxNKOZb8rt1Q7iYibfO0ZYLhQIw43TPbcIx8PH8waED8SaBscG4WY8bKv7u5IK7Wbe&#10;mcs+tCKWsC8IoQthLKT0TWcs+YUbDUfv5CZLIcqplXqiOZbbQa6USqWlnuNCR6N570zzvT9bhNPX&#10;/JTkc/0Zjtlunb5Rn9Xuhvj4sFSvIIK5hr8w/OJHdKgiU+3OrL0YELIkf4lRhCQFEf18s8pB1Ajr&#10;VIGsSvn/QPUDUEsDBBQAAAAIAIdO4kBBr5d+xAEAAHoDAAAOAAAAZHJzL2Uyb0RvYy54bWytU8GO&#10;0zAQvSPxD5bvNGm1rZao6UpQlQsCpIUPcB0nsWR7LI/bpD8Af8CJC3e+q9/B2Ol2YbnsgRwSe+bN&#10;87w3zvputIYdVUANrubzWcmZchIa7bqaf/m8e3XLGUbhGmHAqZqfFPK7zcsX68FXagE9mEYFRiQO&#10;q8HXvI/RV0WBsldW4Ay8cpRsIVgRaRu6ogliIHZrikVZrooBQuMDSIVI0e2U5BfG8BxCaFst1Rbk&#10;wSoXJ9agjIgkCXvtkW9yt22rZPzYtqgiMzUnpTG/6RBa79O72KxF1QXhey0vLYjntPBEkxXa0aFX&#10;qq2Igh2C/ofKahkAoY0zCbaYhGRHSMW8fOLNfS+8ylrIavRX0/H/0coPx0+B6abmNHYnLA38/P3b&#10;+cev88+vbF4ulsmhwWNFwHtP0Di+gZHuzUMcKZiEj22w6UuSGOXJ39PVXzVGJlPRzfz17YpSknKL&#10;5Wp5kwdQPFb7gPGdAsvSouaB5pdtFcf3GKkTgj5A0mEIRjc7bUzehG7/1gR2FDTrXX5Sk1TyF8y4&#10;BHaQyqZ0ihRJ46QlreK4Hy/C99CcSPfBB9311FNWnuE0kkx/uT5p5n/uM+njL7P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Bn/pazXAAAACAEAAA8AAAAAAAAAAQAgAAAAIgAAAGRycy9kb3ducmV2&#10;LnhtbFBLAQIUABQAAAAIAIdO4kBBr5d+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-II-05(05版)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1C7709D5"/>
    <w:rsid w:val="20721283"/>
    <w:rsid w:val="377D26CC"/>
    <w:rsid w:val="3B121F79"/>
    <w:rsid w:val="4C9C3DBD"/>
    <w:rsid w:val="5D31742D"/>
    <w:rsid w:val="624E7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1487</Words>
  <Characters>1662</Characters>
  <Lines>2</Lines>
  <Paragraphs>1</Paragraphs>
  <TotalTime>1</TotalTime>
  <ScaleCrop>false</ScaleCrop>
  <LinksUpToDate>false</LinksUpToDate>
  <CharactersWithSpaces>1671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2022-08-11T05:16:29Z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59DB6A1D31EB44B4BAA709E7D0A5536A</vt:lpwstr>
  </property>
  <property fmtid="{D5CDD505-2E9C-101B-9397-08002B2CF9AE}" pid="3" name="KSOProductBuildVer">
    <vt:lpwstr>2052-11.1.0.12302</vt:lpwstr>
  </property>
</Properties>
</file>