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0958-2022-E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 安标准精密机械有限公司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916101047350459639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西安标准精密机械有限公司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汽车用铝合金零部件的销售及相关环境管理活动；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陕西省西安市高新区高新三路8号橙仕空间2幢1单元11502-570室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陕西省西安市雁塔区科技二路1号行知楼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Xi'an Standard Precision Machinery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Sales of aluminum alloy parts for automobiles an</w:t>
            </w:r>
            <w:bookmarkStart w:id="21" w:name="_GoBack"/>
            <w:bookmarkEnd w:id="21"/>
            <w:r>
              <w:rPr>
                <w:rFonts w:hint="eastAsia"/>
                <w:sz w:val="22"/>
                <w:szCs w:val="22"/>
              </w:rPr>
              <w:t>d related environmental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Room 11502-570, Unit 1, Building 2, Chengshi Space, No. 8, Gaoxin 3rd Road, High-tech Zone, Xi'an City,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Xingzhi Building, No. 1 Keji 2nd Road, Yanta District, Xi'an City, Shaanxi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179F36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3</TotalTime>
  <ScaleCrop>false</ScaleCrop>
  <LinksUpToDate>false</LinksUpToDate>
  <CharactersWithSpaces>2588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2022-08-01T03:27:33Z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2052-11.1.0.11875</vt:lpwstr>
  </property>
</Properties>
</file>