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CD" w:rsidRDefault="000D41BD" w:rsidP="000F34B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113CD" w:rsidRDefault="000D41B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B113CD" w:rsidRDefault="00B113C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113C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霍尔新风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重庆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113CD" w:rsidRDefault="000D41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37982" w:rsidRDefault="00D37982" w:rsidP="00D379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  <w:bookmarkEnd w:id="3"/>
          <w:p w:rsidR="00B113CD" w:rsidRDefault="00B113CD" w:rsidP="00D379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B113C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113CD" w:rsidRDefault="00FA2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363855</wp:posOffset>
                  </wp:positionV>
                  <wp:extent cx="371475" cy="341630"/>
                  <wp:effectExtent l="19050" t="0" r="9525" b="0"/>
                  <wp:wrapNone/>
                  <wp:docPr id="7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113CD" w:rsidRDefault="00D37982" w:rsidP="00D3798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环保净化设备（工业废气净化器、油烟净化器）生产</w:t>
            </w:r>
          </w:p>
        </w:tc>
        <w:tc>
          <w:tcPr>
            <w:tcW w:w="1719" w:type="dxa"/>
            <w:gridSpan w:val="2"/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B113C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113CD" w:rsidRDefault="000D41B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113CD" w:rsidRDefault="00431E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5080</wp:posOffset>
                  </wp:positionV>
                  <wp:extent cx="590550" cy="428625"/>
                  <wp:effectExtent l="19050" t="0" r="0" b="0"/>
                  <wp:wrapNone/>
                  <wp:docPr id="11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113C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A7585" w:rsidRDefault="008A7585" w:rsidP="008A7585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产品生产流程：</w:t>
            </w:r>
          </w:p>
          <w:p w:rsidR="008A7585" w:rsidRDefault="008A7585" w:rsidP="008A75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签订合</w:t>
            </w:r>
            <w:r>
              <w:rPr>
                <w:rFonts w:ascii="宋体" w:hAnsi="宋体" w:hint="eastAsia"/>
                <w:sz w:val="21"/>
                <w:szCs w:val="21"/>
              </w:rPr>
              <w:t>同—采购——折弯——焊接——组装——检验——交付顾客</w:t>
            </w:r>
          </w:p>
          <w:p w:rsidR="00B113CD" w:rsidRPr="008A7585" w:rsidRDefault="00B113CD" w:rsidP="008A75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B113C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A7585" w:rsidRDefault="008A7585" w:rsidP="008A75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焊接、组装过程为关键过程。</w:t>
            </w:r>
          </w:p>
          <w:p w:rsidR="00B113CD" w:rsidRDefault="008A7585" w:rsidP="008A7585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焊接过程也为特殊过程。</w:t>
            </w:r>
          </w:p>
          <w:p w:rsidR="008A7585" w:rsidRPr="008A7585" w:rsidRDefault="008A7585" w:rsidP="008A7585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8A7585">
              <w:rPr>
                <w:rFonts w:ascii="宋体" w:hAnsi="宋体" w:hint="eastAsia"/>
                <w:sz w:val="21"/>
                <w:szCs w:val="21"/>
              </w:rPr>
              <w:t>主要控制参数：虚焊和产品功能不满足质量技术要求。</w:t>
            </w:r>
          </w:p>
          <w:p w:rsidR="008A7585" w:rsidRDefault="008A7585" w:rsidP="008A7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焊接、组装过程按作业指导书和装配图进行控制：控制焊接参数、部件型号规格、安装位置</w:t>
            </w:r>
          </w:p>
        </w:tc>
      </w:tr>
      <w:tr w:rsidR="00B113C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113CD" w:rsidRDefault="00AF2C29" w:rsidP="00AF2C2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《饮食业油烟排放标准》GB18483-2011、《机械静电光解复合式饮食业机械静电光解复合式净化设备》Q/HE-JDGJ-01-2019（企标）</w:t>
            </w:r>
            <w:r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等标准</w:t>
            </w:r>
          </w:p>
        </w:tc>
      </w:tr>
      <w:tr w:rsidR="00B113C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113CD" w:rsidRDefault="002D52CE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检验项目：高压电源编码；产品外观；标牌；通电测试；控制箱接地电阻；极板间绝缘电阻等。</w:t>
            </w:r>
          </w:p>
          <w:p w:rsidR="002D52CE" w:rsidRDefault="002D52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D52CE">
              <w:rPr>
                <w:rFonts w:ascii="宋体" w:hAnsi="宋体" w:cs="宋体" w:hint="eastAsia"/>
                <w:sz w:val="21"/>
                <w:szCs w:val="21"/>
              </w:rPr>
              <w:t>无型式试验要求</w:t>
            </w:r>
          </w:p>
        </w:tc>
      </w:tr>
      <w:tr w:rsidR="00B113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113CD" w:rsidRDefault="002D52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113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113CD" w:rsidRDefault="00AF2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2022年08月03日</w:t>
            </w:r>
          </w:p>
        </w:tc>
      </w:tr>
      <w:tr w:rsidR="00B113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113CD" w:rsidRDefault="00AF2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234315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2022年08月03日</w:t>
            </w:r>
          </w:p>
        </w:tc>
      </w:tr>
    </w:tbl>
    <w:p w:rsidR="00B113CD" w:rsidRDefault="00B113CD">
      <w:pPr>
        <w:snapToGrid w:val="0"/>
        <w:rPr>
          <w:rFonts w:ascii="宋体"/>
          <w:b/>
          <w:sz w:val="22"/>
          <w:szCs w:val="22"/>
        </w:rPr>
      </w:pPr>
    </w:p>
    <w:p w:rsidR="00B113CD" w:rsidRDefault="000D41B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0D41BD" w:rsidP="000F34B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113CD" w:rsidRDefault="0098686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D41BD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113C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霍尔新风(重庆)环保科技有限公司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113CD" w:rsidRDefault="000D41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37982" w:rsidRDefault="00D37982" w:rsidP="00D379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  <w:p w:rsidR="00B113CD" w:rsidRDefault="00B113CD" w:rsidP="00D379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0F34B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363220</wp:posOffset>
                  </wp:positionV>
                  <wp:extent cx="371475" cy="341630"/>
                  <wp:effectExtent l="19050" t="0" r="9525" b="0"/>
                  <wp:wrapNone/>
                  <wp:docPr id="1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F34B2" w:rsidRDefault="000F34B2" w:rsidP="004C18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环保净化设备（工业废气净化器、油烟净化器）生产</w:t>
            </w:r>
          </w:p>
        </w:tc>
        <w:tc>
          <w:tcPr>
            <w:tcW w:w="1719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B113CD" w:rsidTr="00041E3C">
        <w:trPr>
          <w:cantSplit/>
          <w:trHeight w:val="806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113CD" w:rsidRDefault="000D41B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113CD" w:rsidRDefault="00431E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60960</wp:posOffset>
                  </wp:positionV>
                  <wp:extent cx="590550" cy="428625"/>
                  <wp:effectExtent l="19050" t="0" r="0" b="0"/>
                  <wp:wrapNone/>
                  <wp:docPr id="10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113CD" w:rsidRDefault="00B113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113C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A7585" w:rsidRDefault="008A7585" w:rsidP="008A7585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产品生产流程：</w:t>
            </w:r>
          </w:p>
          <w:p w:rsidR="008A7585" w:rsidRDefault="008A7585" w:rsidP="008A75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签订合</w:t>
            </w:r>
            <w:r>
              <w:rPr>
                <w:rFonts w:ascii="宋体" w:hAnsi="宋体" w:hint="eastAsia"/>
                <w:sz w:val="21"/>
                <w:szCs w:val="21"/>
              </w:rPr>
              <w:t>同—采购——折弯——焊接——组装——检验——交付顾客</w:t>
            </w:r>
          </w:p>
          <w:p w:rsidR="008A7585" w:rsidRDefault="008A7585" w:rsidP="008A75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焊接、组装过程为关键过程。</w:t>
            </w:r>
          </w:p>
          <w:p w:rsidR="00B113CD" w:rsidRDefault="008A7585" w:rsidP="008A7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焊接也为特殊过程。</w:t>
            </w:r>
          </w:p>
        </w:tc>
      </w:tr>
      <w:tr w:rsidR="00B113C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F2C29" w:rsidRDefault="00AF2C29" w:rsidP="00AF2C29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1）火灾；2）噪声排放；3）固废排放。控制措施：管理方案和应急预案。</w:t>
            </w:r>
          </w:p>
          <w:p w:rsidR="00B113CD" w:rsidRPr="00AF2C29" w:rsidRDefault="00B113C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113C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113CD" w:rsidRDefault="00AF2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《饮食业油烟排放标准》、《机械静电光解复合式饮食业油烟净化设备》（企标）、工业企业厂界噪声排放标准（GB12348-2008）、污水综合排放标准（CB8978-1996）3类、</w:t>
            </w:r>
          </w:p>
        </w:tc>
      </w:tr>
      <w:tr w:rsidR="00B113C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113CD" w:rsidRDefault="00AF2C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B113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113CD" w:rsidRDefault="00AF2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113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113CD" w:rsidRDefault="00AF2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2022年08月03日</w:t>
            </w:r>
          </w:p>
        </w:tc>
      </w:tr>
      <w:tr w:rsidR="00B113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113CD" w:rsidRDefault="00AF2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231775</wp:posOffset>
                  </wp:positionV>
                  <wp:extent cx="371475" cy="341630"/>
                  <wp:effectExtent l="19050" t="0" r="952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2022年08月03日</w:t>
            </w:r>
          </w:p>
        </w:tc>
      </w:tr>
    </w:tbl>
    <w:p w:rsidR="00B113CD" w:rsidRDefault="00B113CD">
      <w:pPr>
        <w:snapToGrid w:val="0"/>
        <w:rPr>
          <w:rFonts w:ascii="宋体"/>
          <w:b/>
          <w:sz w:val="22"/>
          <w:szCs w:val="22"/>
        </w:rPr>
      </w:pPr>
    </w:p>
    <w:p w:rsidR="00B113CD" w:rsidRDefault="000D41B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2C29" w:rsidRDefault="00AF2C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2C29" w:rsidRDefault="00AF2C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B113C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113CD" w:rsidRDefault="000D41BD" w:rsidP="000F34B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B113CD" w:rsidRDefault="0098686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D41BD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066"/>
        <w:gridCol w:w="1728"/>
        <w:gridCol w:w="190"/>
        <w:gridCol w:w="1529"/>
        <w:gridCol w:w="1378"/>
      </w:tblGrid>
      <w:tr w:rsidR="00B113C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113CD" w:rsidRDefault="00D37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霍尔新风(重庆)环保科技有限公司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113CD" w:rsidRDefault="000D41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113CD" w:rsidRDefault="000D41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113CD" w:rsidRDefault="00D379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18.05.03</w:t>
            </w:r>
          </w:p>
        </w:tc>
      </w:tr>
      <w:tr w:rsidR="000F34B2" w:rsidTr="00431EF4">
        <w:trPr>
          <w:cantSplit/>
          <w:trHeight w:val="1036"/>
          <w:jc w:val="center"/>
        </w:trPr>
        <w:tc>
          <w:tcPr>
            <w:tcW w:w="2249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-149225</wp:posOffset>
                  </wp:positionV>
                  <wp:extent cx="371475" cy="341630"/>
                  <wp:effectExtent l="19050" t="0" r="9525" b="0"/>
                  <wp:wrapNone/>
                  <wp:docPr id="1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 w:rsidR="000F34B2" w:rsidRDefault="000F34B2" w:rsidP="004C18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环保净化设备（工业废气净化器、油烟净化器）生产</w:t>
            </w:r>
          </w:p>
        </w:tc>
        <w:tc>
          <w:tcPr>
            <w:tcW w:w="1719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0F34B2" w:rsidTr="00431EF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F34B2" w:rsidRDefault="000F34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F34B2" w:rsidRDefault="000F34B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F34B2" w:rsidRDefault="000F34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27305</wp:posOffset>
                  </wp:positionV>
                  <wp:extent cx="590550" cy="428625"/>
                  <wp:effectExtent l="19050" t="0" r="0" b="0"/>
                  <wp:wrapNone/>
                  <wp:docPr id="15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 w:rsidR="000F34B2" w:rsidRDefault="000F34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F34B2" w:rsidRDefault="000F34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F34B2" w:rsidRDefault="000F34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F34B2" w:rsidRDefault="000F34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F34B2" w:rsidRDefault="000F34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F34B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F34B2" w:rsidRDefault="000F34B2" w:rsidP="008A7585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产品生产流程：</w:t>
            </w:r>
          </w:p>
          <w:p w:rsidR="000F34B2" w:rsidRDefault="000F34B2" w:rsidP="008A75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签订合</w:t>
            </w:r>
            <w:r>
              <w:rPr>
                <w:rFonts w:ascii="宋体" w:hAnsi="宋体" w:hint="eastAsia"/>
                <w:sz w:val="21"/>
                <w:szCs w:val="21"/>
              </w:rPr>
              <w:t>同—采购——折弯——焊接——组装——检验——交付顾客</w:t>
            </w:r>
          </w:p>
          <w:p w:rsidR="000F34B2" w:rsidRDefault="000F34B2" w:rsidP="008A75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焊接、组装过程为关键过程。</w:t>
            </w:r>
          </w:p>
          <w:p w:rsidR="000F34B2" w:rsidRDefault="000F34B2" w:rsidP="008A75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焊接也为特殊过程。</w:t>
            </w:r>
          </w:p>
        </w:tc>
      </w:tr>
      <w:tr w:rsidR="000F34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F34B2" w:rsidRDefault="000F34B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1）火灾；2）中暑；3）机械伤害；4）触电。控制措施：管理方案和应急预案。</w:t>
            </w:r>
          </w:p>
        </w:tc>
      </w:tr>
      <w:tr w:rsidR="000F34B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《饮食业油烟排放标准》、《机械静电光解复合式饮食业油烟净化设备》（企标）、中华人民共和国安全消防法、中华人民共和国劳动合同法、中华人民共和国安全生产法</w:t>
            </w:r>
          </w:p>
        </w:tc>
      </w:tr>
      <w:tr w:rsidR="000F34B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0F34B2" w:rsidRDefault="000F34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0F34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F34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231140</wp:posOffset>
                  </wp:positionV>
                  <wp:extent cx="371475" cy="341630"/>
                  <wp:effectExtent l="19050" t="0" r="9525" b="0"/>
                  <wp:wrapNone/>
                  <wp:docPr id="1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2022年08月03日</w:t>
            </w:r>
          </w:p>
        </w:tc>
      </w:tr>
      <w:tr w:rsidR="000F34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229870</wp:posOffset>
                  </wp:positionV>
                  <wp:extent cx="371475" cy="341630"/>
                  <wp:effectExtent l="19050" t="0" r="9525" b="0"/>
                  <wp:wrapNone/>
                  <wp:docPr id="17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F34B2" w:rsidRDefault="000F34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2022年08月03日</w:t>
            </w:r>
          </w:p>
        </w:tc>
      </w:tr>
    </w:tbl>
    <w:p w:rsidR="00D37982" w:rsidRDefault="00D37982">
      <w:pPr>
        <w:snapToGrid w:val="0"/>
        <w:rPr>
          <w:rFonts w:ascii="宋体"/>
          <w:b/>
          <w:sz w:val="22"/>
          <w:szCs w:val="22"/>
        </w:rPr>
      </w:pPr>
    </w:p>
    <w:p w:rsidR="00B113CD" w:rsidRDefault="000D41B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B113CD" w:rsidSect="00010DC9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1BD" w:rsidRDefault="000D41BD">
      <w:r>
        <w:separator/>
      </w:r>
    </w:p>
  </w:endnote>
  <w:endnote w:type="continuationSeparator" w:id="0">
    <w:p w:rsidR="000D41BD" w:rsidRDefault="000D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1BD" w:rsidRDefault="000D41BD">
      <w:r>
        <w:separator/>
      </w:r>
    </w:p>
  </w:footnote>
  <w:footnote w:type="continuationSeparator" w:id="0">
    <w:p w:rsidR="000D41BD" w:rsidRDefault="000D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CD" w:rsidRDefault="000D41B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113CD" w:rsidRDefault="00010DC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" stroked="f">
          <v:textbox>
            <w:txbxContent>
              <w:p w:rsidR="00B113CD" w:rsidRDefault="000D41B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41B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D41BD">
      <w:rPr>
        <w:rStyle w:val="CharChar1"/>
        <w:rFonts w:hint="default"/>
        <w:w w:val="90"/>
      </w:rPr>
      <w:t>Co.,Ltd</w:t>
    </w:r>
    <w:proofErr w:type="spellEnd"/>
    <w:r w:rsidR="000D41BD">
      <w:rPr>
        <w:rStyle w:val="CharChar1"/>
        <w:rFonts w:hint="default"/>
        <w:w w:val="90"/>
      </w:rPr>
      <w:t>.</w:t>
    </w:r>
  </w:p>
  <w:p w:rsidR="00B113CD" w:rsidRDefault="00B113CD">
    <w:pPr>
      <w:pStyle w:val="a5"/>
    </w:pPr>
  </w:p>
  <w:p w:rsidR="00B113CD" w:rsidRDefault="00B113C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113CD"/>
    <w:rsid w:val="00010DC9"/>
    <w:rsid w:val="00041E3C"/>
    <w:rsid w:val="000D41BD"/>
    <w:rsid w:val="000F34B2"/>
    <w:rsid w:val="002C711B"/>
    <w:rsid w:val="002D52CE"/>
    <w:rsid w:val="00431EF4"/>
    <w:rsid w:val="008A7585"/>
    <w:rsid w:val="00986861"/>
    <w:rsid w:val="00A63E8A"/>
    <w:rsid w:val="00AD4C1E"/>
    <w:rsid w:val="00AF2C29"/>
    <w:rsid w:val="00B113CD"/>
    <w:rsid w:val="00D37982"/>
    <w:rsid w:val="00FA2041"/>
    <w:rsid w:val="00FA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C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10DC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10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10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010DC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010DC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10DC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10DC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basedOn w:val="a0"/>
    <w:uiPriority w:val="99"/>
    <w:semiHidden/>
    <w:qFormat/>
    <w:rsid w:val="008A7585"/>
    <w:rPr>
      <w:color w:val="808080"/>
    </w:rPr>
  </w:style>
  <w:style w:type="paragraph" w:styleId="a6">
    <w:name w:val="List Paragraph"/>
    <w:basedOn w:val="a"/>
    <w:uiPriority w:val="99"/>
    <w:unhideWhenUsed/>
    <w:qFormat/>
    <w:rsid w:val="00AF2C29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219</Words>
  <Characters>1250</Characters>
  <Application>Microsoft Office Word</Application>
  <DocSecurity>0</DocSecurity>
  <Lines>10</Lines>
  <Paragraphs>2</Paragraphs>
  <ScaleCrop>false</ScaleCrop>
  <Company>微软中国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2015-06-17T11:40:00Z</dcterms:created>
  <dcterms:modified xsi:type="dcterms:W3CDTF">2022-08-03T14:07:00Z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