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0960-2022-QEO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新疆辉腾塑胶有限公司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李凤仪</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pacing w:after="120" w:afterLines="50" w:line="240" w:lineRule="exact"/>
              <w:ind w:left="209" w:leftChars="87" w:firstLine="6346" w:firstLineChars="3010"/>
              <w:rPr>
                <w:sz w:val="22"/>
                <w:szCs w:val="22"/>
              </w:rPr>
            </w:pPr>
            <w:r>
              <w:rPr>
                <w:b/>
                <w:bCs/>
                <w:color w:val="000000" w:themeColor="text1"/>
                <w:sz w:val="21"/>
                <w:szCs w:val="21"/>
                <w:u w:val="single"/>
              </w:rPr>
              <w:t>0</w:t>
            </w:r>
            <w:r>
              <w:rPr>
                <w:b/>
                <w:bCs/>
                <w:color w:val="000000" w:themeColor="text1"/>
                <w:sz w:val="21"/>
                <w:szCs w:val="21"/>
                <w:u w:val="none"/>
              </w:rPr>
              <w:t>960-2022-QEO</w:t>
            </w: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91659010MA7AB92F9L</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w:t>
            </w:r>
            <w:r>
              <w:rPr>
                <w:rFonts w:hint="eastAsia"/>
                <w:sz w:val="22"/>
                <w:szCs w:val="22"/>
                <w:lang w:val="en-US" w:eastAsia="zh-CN"/>
              </w:rPr>
              <w:t>8.3</w:t>
            </w:r>
            <w:r>
              <w:rPr>
                <w:rFonts w:hint="eastAsia"/>
                <w:sz w:val="22"/>
                <w:szCs w:val="22"/>
              </w:rPr>
              <w:t xml:space="preserve">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rFonts w:hint="default" w:eastAsia="宋体"/>
                <w:sz w:val="22"/>
                <w:szCs w:val="22"/>
                <w:lang w:val="en-US" w:eastAsia="zh-CN"/>
              </w:rPr>
            </w:pPr>
            <w:bookmarkStart w:id="12" w:name="体系人数"/>
            <w:r>
              <w:rPr>
                <w:sz w:val="22"/>
                <w:szCs w:val="22"/>
              </w:rPr>
              <w:t>Q:</w:t>
            </w:r>
            <w:r>
              <w:rPr>
                <w:rFonts w:hint="eastAsia"/>
                <w:sz w:val="22"/>
                <w:szCs w:val="22"/>
                <w:lang w:val="en-US" w:eastAsia="zh-CN"/>
              </w:rPr>
              <w:t>76</w:t>
            </w:r>
            <w:bookmarkStart w:id="21" w:name="_GoBack"/>
            <w:bookmarkEnd w:id="21"/>
            <w:r>
              <w:rPr>
                <w:sz w:val="22"/>
                <w:szCs w:val="22"/>
              </w:rPr>
              <w:t>,E:</w:t>
            </w:r>
            <w:r>
              <w:rPr>
                <w:rFonts w:hint="eastAsia"/>
                <w:sz w:val="22"/>
                <w:szCs w:val="22"/>
                <w:lang w:val="en-US" w:eastAsia="zh-CN"/>
              </w:rPr>
              <w:t>76</w:t>
            </w:r>
            <w:r>
              <w:rPr>
                <w:sz w:val="22"/>
                <w:szCs w:val="22"/>
              </w:rPr>
              <w:t>,O:</w:t>
            </w:r>
            <w:bookmarkEnd w:id="12"/>
            <w:r>
              <w:rPr>
                <w:rFonts w:hint="eastAsia"/>
                <w:sz w:val="22"/>
                <w:szCs w:val="22"/>
                <w:lang w:val="en-US" w:eastAsia="zh-CN"/>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新疆辉腾塑胶有限公司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Q：塑料管道的生产</w:t>
            </w:r>
          </w:p>
          <w:p>
            <w:pPr>
              <w:snapToGrid w:val="0"/>
              <w:spacing w:line="0" w:lineRule="atLeast"/>
              <w:jc w:val="left"/>
              <w:rPr>
                <w:sz w:val="22"/>
                <w:szCs w:val="22"/>
              </w:rPr>
            </w:pPr>
            <w:r>
              <w:rPr>
                <w:sz w:val="22"/>
                <w:szCs w:val="22"/>
              </w:rPr>
              <w:t>E：塑料管道的生产所涉及场所的相关环境管理活动</w:t>
            </w:r>
          </w:p>
          <w:p>
            <w:pPr>
              <w:snapToGrid w:val="0"/>
              <w:spacing w:line="0" w:lineRule="atLeast"/>
              <w:jc w:val="left"/>
              <w:rPr>
                <w:sz w:val="22"/>
                <w:szCs w:val="22"/>
              </w:rPr>
            </w:pPr>
            <w:r>
              <w:rPr>
                <w:sz w:val="22"/>
                <w:szCs w:val="22"/>
              </w:rPr>
              <w:t>O：塑料管道的生产所涉及场所的相关职业健康安全管理活动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新疆昌吉回族自治州昌吉市高新技术产业开发区辉煌大道34号</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新疆昌吉回族自治州昌吉市高新技术产业开发区辉煌大道34号</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rFonts w:hint="eastAsia"/>
        </w:rPr>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UwNDU2ZjRmZWE5MTlkODUwOTg4ZWRhNWUwYjBhMTMifQ=="/>
  </w:docVars>
  <w:rsids>
    <w:rsidRoot w:val="00000000"/>
    <w:rsid w:val="6C897D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1279</Words>
  <Characters>2141</Characters>
  <Lines>18</Lines>
  <Paragraphs>5</Paragraphs>
  <TotalTime>1</TotalTime>
  <ScaleCrop>false</ScaleCrop>
  <LinksUpToDate>false</LinksUpToDate>
  <CharactersWithSpaces>2356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李凤仪</cp:lastModifiedBy>
  <cp:lastPrinted>2019-05-13T03:13:00Z</cp:lastPrinted>
  <dcterms:modified xsi:type="dcterms:W3CDTF">2022-07-31T07:53:14Z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2052-11.1.0.11875</vt:lpwstr>
  </property>
</Properties>
</file>