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0628-2019-EO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河北诚创机车车辆配件有限公司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numId w:val="0"/>
              </w:num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原认证范围：</w:t>
            </w:r>
          </w:p>
          <w:p>
            <w:pPr>
              <w:rPr>
                <w:rFonts w:hint="eastAsia"/>
                <w:b/>
                <w:bCs/>
                <w:color w:val="000000"/>
                <w:szCs w:val="21"/>
              </w:rPr>
            </w:pPr>
            <w:bookmarkStart w:id="2" w:name="审核范围"/>
            <w:r>
              <w:rPr>
                <w:rFonts w:hint="eastAsia" w:ascii="宋体" w:hAnsi="宋体"/>
                <w:b/>
                <w:bCs/>
                <w:szCs w:val="21"/>
              </w:rPr>
              <w:t>E：铁路机车车辆配件、螺杆空压机的制造及修理(法规强制要求范围除外)及其所涉及的环境管理活动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O：铁路机车车辆配件、螺杆空压机的制造及修理(法规强制要求范围除外)及其所涉及的职业健康安全管理活动</w:t>
            </w:r>
            <w:bookmarkEnd w:id="2"/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现认证范围：</w:t>
            </w:r>
          </w:p>
          <w:p>
            <w:pPr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E：铁路机车车辆配件、螺杆空压机的制造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组装）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及修理(法规强制要求范围除外)及其所涉及的环境管理活动</w:t>
            </w:r>
          </w:p>
          <w:p>
            <w:pPr>
              <w:snapToGrid w:val="0"/>
              <w:spacing w:line="420" w:lineRule="auto"/>
              <w:rPr>
                <w:rFonts w:hint="default" w:ascii="宋体" w:hAnsi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O：铁路机车车辆配件、螺杆空压机的制造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组装）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 xml:space="preserve">及修理(法规强制要求范围除外)及其所涉及的职业健康安全管理活动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33E902"/>
    <w:multiLevelType w:val="singleLevel"/>
    <w:tmpl w:val="A133E902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0328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86136</cp:lastModifiedBy>
  <cp:lastPrinted>2016-01-28T05:47:00Z</cp:lastPrinted>
  <dcterms:modified xsi:type="dcterms:W3CDTF">2020-01-19T14:13:22Z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2052-11.1.0.9339</vt:lpwstr>
  </property>
</Properties>
</file>