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成都普瑞赛盈科技有限公司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中国（四川）自由贸易试验区成都高新区天府大道中段530号2栋25楼2513号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中国（四川）自由贸易试验区成都高新区天府大道中段530号2栋25楼2513号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0956-2022-Q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范长江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18202864749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229055145@qq.com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bookmarkStart w:id="14" w:name="管理者代表"/>
            <w:r>
              <w:rPr>
                <w:rFonts w:hint="eastAsia"/>
                <w:sz w:val="21"/>
                <w:szCs w:val="21"/>
              </w:rPr>
              <w:t>范长江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机电设备维修（需资质许可要求的除外）；机械设备、仪器仪表、轴承的销售。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19.16.00;29.10.07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bookmarkStart w:id="31" w:name="_GoBack"/>
            <w:r>
              <w:rPr>
                <w:rFonts w:hint="eastAsia" w:ascii="宋体" w:hAnsi="宋体"/>
                <w:b/>
                <w:sz w:val="21"/>
                <w:szCs w:val="21"/>
              </w:rPr>
              <w:t>GB/T19001-2016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2022年08月01日 下午至2022年08月01日 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2020-N1QMS-1247783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19.16.00,29.10.07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42545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2022年7月30日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2022年7月30日</w:t>
            </w:r>
          </w:p>
        </w:tc>
      </w:tr>
    </w:tbl>
    <w:p>
      <w:pPr>
        <w:snapToGrid w:val="0"/>
        <w:spacing w:before="163" w:beforeLines="50" w:line="320" w:lineRule="exact"/>
        <w:ind w:firstLine="3200" w:firstLineChars="10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微信/视频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宋明珠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微信/视频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宋明珠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微信/视频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宋明珠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微信/视频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10：30-11：00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宋明珠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微信/视频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11：00-11：30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宋明珠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微信/视频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11：30-12：00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宋明珠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微信/视频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微信/视频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D1A32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3172</Words>
  <Characters>3547</Characters>
  <Lines>26</Lines>
  <Paragraphs>7</Paragraphs>
  <TotalTime>7</TotalTime>
  <ScaleCrop>false</ScaleCrop>
  <LinksUpToDate>false</LinksUpToDate>
  <CharactersWithSpaces>3619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宋明珠</cp:lastModifiedBy>
  <cp:lastPrinted>2019-03-27T03:10:00Z</cp:lastPrinted>
  <dcterms:modified xsi:type="dcterms:W3CDTF">2022-08-17T01:00:47Z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2052-11.1.0.12313</vt:lpwstr>
  </property>
</Properties>
</file>