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福州市好口福餐饮管理有限公司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福建省福州市仓山区临江街道工农路204号仓山港头农贸市场商品房1-3号楼连接体1层09店面-1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福建省福州市闽侯县荆溪镇关口内西山128号颂恩楼三楼【承包福州英华职业学院(荆溪校区)食堂三楼C餐厅】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联系人"/>
            <w:r>
              <w:rPr>
                <w:sz w:val="21"/>
                <w:szCs w:val="21"/>
              </w:rPr>
              <w:t>廖小</w:t>
            </w:r>
            <w:bookmarkEnd w:id="3"/>
            <w:r>
              <w:rPr>
                <w:rFonts w:hint="eastAsia"/>
                <w:sz w:val="21"/>
                <w:szCs w:val="21"/>
                <w:lang w:val="en-US" w:eastAsia="zh-CN"/>
              </w:rPr>
              <w:t>燕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13685012213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方志强（总经理）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6" w:name="管代电话"/>
            <w:bookmarkEnd w:id="6"/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740988064@qq.com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0824-2022-H</w:t>
            </w:r>
            <w:bookmarkEnd w:id="8"/>
            <w:bookmarkStart w:id="36" w:name="_GoBack"/>
            <w:bookmarkEnd w:id="3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trike/>
                <w:dstrike w:val="0"/>
                <w:color w:val="0000FF"/>
                <w:sz w:val="20"/>
              </w:rPr>
            </w:pPr>
            <w:r>
              <w:rPr>
                <w:rFonts w:hint="eastAsia"/>
                <w:b/>
                <w:strike/>
                <w:dstrike w:val="0"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trike/>
                <w:dstrike w:val="0"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trike/>
                <w:dstrike w:val="0"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trike/>
                <w:dstrike w:val="0"/>
                <w:color w:val="0000FF"/>
                <w:sz w:val="20"/>
              </w:rPr>
            </w:pPr>
            <w:r>
              <w:rPr>
                <w:rFonts w:hint="eastAsia"/>
                <w:b/>
                <w:strike/>
                <w:dstrike w:val="0"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trike/>
                <w:dstrike w:val="0"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trike/>
                <w:dstrike w:val="0"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位于福建省福州市闽侯县荆溪镇关口内西山128号颂恩楼三楼福州英华职业学院(荆溪校区)食堂三楼C餐厅（承包食堂）福州市好口福餐饮管理有限公司的餐饮管理服务（热食类食品制售）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18"/>
                <w:szCs w:val="18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18"/>
                <w:szCs w:val="18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18"/>
                <w:szCs w:val="18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18"/>
                <w:szCs w:val="18"/>
              </w:rPr>
              <w:t>■</w:t>
            </w:r>
            <w:bookmarkEnd w:id="31"/>
            <w:r>
              <w:rPr>
                <w:rFonts w:ascii="宋体" w:hAnsi="宋体"/>
                <w:b/>
                <w:sz w:val="18"/>
                <w:szCs w:val="18"/>
              </w:rPr>
              <w:t>危害分析与关键控制点（HACCP）体系认证要求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V</w:t>
            </w:r>
            <w:r>
              <w:rPr>
                <w:rFonts w:ascii="宋体" w:hAnsi="宋体"/>
                <w:b/>
                <w:sz w:val="18"/>
                <w:szCs w:val="18"/>
              </w:rPr>
              <w:t>1.0</w:t>
            </w:r>
          </w:p>
          <w:p>
            <w:pPr>
              <w:rPr>
                <w:rFonts w:ascii="宋体" w:hAnsi="宋体"/>
                <w:b/>
                <w:sz w:val="18"/>
                <w:szCs w:val="18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32"/>
            <w:r>
              <w:rPr>
                <w:rFonts w:ascii="宋体" w:hAnsi="宋体"/>
                <w:b/>
                <w:sz w:val="18"/>
                <w:szCs w:val="18"/>
              </w:rPr>
              <w:t>GB/T 2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sz w:val="18"/>
                <w:szCs w:val="18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sz w:val="18"/>
                <w:szCs w:val="18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2022年09月24日 上午</w:t>
            </w:r>
            <w:r>
              <w:rPr>
                <w:rFonts w:hint="eastAsia"/>
                <w:b/>
                <w:sz w:val="20"/>
                <w:lang w:val="en-US" w:eastAsia="zh-CN"/>
              </w:rPr>
              <w:t>8:30</w:t>
            </w:r>
            <w:r>
              <w:rPr>
                <w:rFonts w:hint="eastAsia"/>
                <w:b/>
                <w:sz w:val="20"/>
              </w:rPr>
              <w:t>至2022年09月25日 上午</w:t>
            </w:r>
            <w:bookmarkEnd w:id="33"/>
            <w:r>
              <w:rPr>
                <w:rFonts w:hint="eastAsia"/>
                <w:b/>
                <w:sz w:val="20"/>
                <w:lang w:val="en-US" w:eastAsia="zh-CN"/>
              </w:rPr>
              <w:t>12:30</w:t>
            </w:r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  <w:r>
              <w:rPr>
                <w:rFonts w:hint="eastAsia"/>
                <w:b/>
                <w:sz w:val="20"/>
                <w:lang w:eastAsia="zh-CN"/>
              </w:rPr>
              <w:t>——</w:t>
            </w: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-A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2020-N1HACCP-1232380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-B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任泽华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2022-N1HACCP-1059498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13173653732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W w:w="10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300"/>
        <w:gridCol w:w="927"/>
        <w:gridCol w:w="4445"/>
        <w:gridCol w:w="1946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523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9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时间</w:t>
            </w: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部门</w:t>
            </w:r>
          </w:p>
        </w:tc>
        <w:tc>
          <w:tcPr>
            <w:tcW w:w="44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过程</w:t>
            </w:r>
          </w:p>
        </w:tc>
        <w:tc>
          <w:tcPr>
            <w:tcW w:w="19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涉及条款</w:t>
            </w:r>
          </w:p>
        </w:tc>
        <w:tc>
          <w:tcPr>
            <w:tcW w:w="100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9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2022-0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-2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第一天</w:t>
            </w: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44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4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0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0" w:type="dxa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30-9:00</w:t>
            </w:r>
          </w:p>
        </w:tc>
        <w:tc>
          <w:tcPr>
            <w:tcW w:w="927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445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首次会议</w:t>
            </w:r>
          </w:p>
        </w:tc>
        <w:tc>
          <w:tcPr>
            <w:tcW w:w="1946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0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0" w:type="dxa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9:00-1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1:00</w:t>
            </w:r>
          </w:p>
        </w:tc>
        <w:tc>
          <w:tcPr>
            <w:tcW w:w="927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领导层</w:t>
            </w:r>
          </w:p>
        </w:tc>
        <w:tc>
          <w:tcPr>
            <w:tcW w:w="4445" w:type="dxa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HACCP体系总要求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、管理承诺、合规义务、食品安全文化、方针和目标、职责和权限、内外部沟通、内部报告制度、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应急准备和响应、内审、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管理评审、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持续改进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、对一阶段问题整改情况的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验证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；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H：1.1/2.1-2.5/3.13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5.4/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5.5</w:t>
            </w:r>
          </w:p>
        </w:tc>
        <w:tc>
          <w:tcPr>
            <w:tcW w:w="1009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9:00-1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2:30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HACCP小组</w:t>
            </w:r>
          </w:p>
        </w:tc>
        <w:tc>
          <w:tcPr>
            <w:tcW w:w="44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文件策划情况、HACCP手册、职责和权限、前提计划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总则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良好卫生规范、食品防护计划、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致敏物质管理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、食品欺诈、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产品撤回和召回、预备步骤、产品描述、危害分析及控制措施、HACCP计划、确认和验证、记录保持</w:t>
            </w:r>
          </w:p>
        </w:tc>
        <w:tc>
          <w:tcPr>
            <w:tcW w:w="194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H：1.2.1/1.2.2/2.5.1/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3.1/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3.3/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3.9/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3.10/3.11/3.12/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4.1-4.6</w:t>
            </w:r>
          </w:p>
        </w:tc>
        <w:tc>
          <w:tcPr>
            <w:tcW w:w="100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11:00-12:30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餐饮管理部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及现场</w:t>
            </w:r>
          </w:p>
        </w:tc>
        <w:tc>
          <w:tcPr>
            <w:tcW w:w="44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职责和权限、目标管理、良好卫生规范、产品设计和开发、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监视和测量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、产品放行、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致敏物质管理、标识和追溯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、撤回/召回、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产品防护、应急准备和响应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CCP点实施和监控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不合格及纠正措施、一阶段问题验证；</w:t>
            </w:r>
          </w:p>
        </w:tc>
        <w:tc>
          <w:tcPr>
            <w:tcW w:w="194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H:2.4.2/2.5.1/3.3/3.4/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3.6/3.7/3.8/3.9/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3.10/3.11/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3.13/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4.3.4.3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/5.1.1-5.1.3</w:t>
            </w:r>
          </w:p>
        </w:tc>
        <w:tc>
          <w:tcPr>
            <w:tcW w:w="100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12:30-13:00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194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00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餐饮管理部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及现场</w:t>
            </w:r>
          </w:p>
        </w:tc>
        <w:tc>
          <w:tcPr>
            <w:tcW w:w="44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职责和权限、目标管理、良好卫生规范、产品设计和开发、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监视和测量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、产品放行、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致敏物质管理、标识和追溯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、撤回/召回、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产品防护、应急准备和响应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CCP点实施和监控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不合格及纠正措施、一阶段问题验证；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——继续审核</w:t>
            </w:r>
          </w:p>
        </w:tc>
        <w:tc>
          <w:tcPr>
            <w:tcW w:w="194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H:2.4.2/2.5.1/3.3/3.4/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3.6/3.7/3.8/3.9/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3.10/3.11/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3.13/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4.3.4.3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/5.1.1-5.1.3</w:t>
            </w:r>
          </w:p>
        </w:tc>
        <w:tc>
          <w:tcPr>
            <w:tcW w:w="100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运营部</w:t>
            </w:r>
          </w:p>
        </w:tc>
        <w:tc>
          <w:tcPr>
            <w:tcW w:w="44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职责和权限、目标管理、采购管理、食品欺诈预防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沟通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投诉处理</w:t>
            </w:r>
          </w:p>
        </w:tc>
        <w:tc>
          <w:tcPr>
            <w:tcW w:w="194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H:2.4.2/2.5.1/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2.5.2.3/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3.5/3.12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/5.2</w:t>
            </w:r>
          </w:p>
        </w:tc>
        <w:tc>
          <w:tcPr>
            <w:tcW w:w="100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0" w:type="dxa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927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445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第一天结束（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h）</w:t>
            </w:r>
          </w:p>
        </w:tc>
        <w:tc>
          <w:tcPr>
            <w:tcW w:w="1946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0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89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2022-0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300" w:type="dxa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第二天</w:t>
            </w:r>
          </w:p>
        </w:tc>
        <w:tc>
          <w:tcPr>
            <w:tcW w:w="927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445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46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0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8：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0-11: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餐饮管理部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及现场</w:t>
            </w:r>
          </w:p>
        </w:tc>
        <w:tc>
          <w:tcPr>
            <w:tcW w:w="44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职责和权限、目标管理、良好卫生规范、产品设计和开发、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监视和测量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、产品放行、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致敏物质管理、标识和追溯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、撤回/召回、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产品防护、应急准备和响应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CCP点实施和监控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不合格及纠正措施、一阶段问题验证；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——继续审核</w:t>
            </w:r>
          </w:p>
        </w:tc>
        <w:tc>
          <w:tcPr>
            <w:tcW w:w="194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H:2.4.2/2.5.1/3.3/3.4/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3.6/3.7/3.8/3.9/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3.10/3.11/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3.13/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4.3.4.3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/5.1.1-5.1.3</w:t>
            </w:r>
          </w:p>
        </w:tc>
        <w:tc>
          <w:tcPr>
            <w:tcW w:w="100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8: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0-11: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综合部</w:t>
            </w:r>
          </w:p>
        </w:tc>
        <w:tc>
          <w:tcPr>
            <w:tcW w:w="44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文件、记录管理、目标管理、职责和权限、内部沟通、人力资源</w:t>
            </w:r>
          </w:p>
        </w:tc>
        <w:tc>
          <w:tcPr>
            <w:tcW w:w="194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H:1.2.3/1.2.4/2.4.2/2.5.1/2.5.2.1/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2.5.2.2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2.5.2.3/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3.2</w:t>
            </w:r>
          </w:p>
        </w:tc>
        <w:tc>
          <w:tcPr>
            <w:tcW w:w="100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1: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-1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2:00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审核组整理资料和总经理、HACCP组长沟通</w:t>
            </w:r>
          </w:p>
        </w:tc>
        <w:tc>
          <w:tcPr>
            <w:tcW w:w="194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2:00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-1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2: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结束会议</w:t>
            </w:r>
          </w:p>
        </w:tc>
        <w:tc>
          <w:tcPr>
            <w:tcW w:w="194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审核发现宣告</w:t>
            </w:r>
          </w:p>
        </w:tc>
        <w:tc>
          <w:tcPr>
            <w:tcW w:w="100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12: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927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45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审核结束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4h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46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9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11871382"/>
    <w:rsid w:val="4E176D09"/>
    <w:rsid w:val="4F9932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0</TotalTime>
  <ScaleCrop>false</ScaleCrop>
  <LinksUpToDate>false</LinksUpToDate>
  <CharactersWithSpaces>5345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2022-09-27T04:13:46Z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