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0824-2022-H</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福州市好口福餐饮管理有限公司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2022年09月23日 上午</w:t>
            </w:r>
            <w:r>
              <w:rPr>
                <w:rFonts w:hint="eastAsia" w:ascii="宋体"/>
                <w:b/>
                <w:color w:val="000000"/>
                <w:szCs w:val="21"/>
                <w:lang w:val="en-US" w:eastAsia="zh-CN"/>
              </w:rPr>
              <w:t>8:30</w:t>
            </w:r>
            <w:r>
              <w:rPr>
                <w:rFonts w:hint="eastAsia" w:ascii="宋体"/>
                <w:b/>
                <w:color w:val="000000"/>
                <w:szCs w:val="21"/>
              </w:rPr>
              <w:t>至2022年09月23日 上午</w:t>
            </w:r>
            <w:bookmarkEnd w:id="8"/>
            <w:r>
              <w:rPr>
                <w:rFonts w:hint="eastAsia" w:ascii="宋体"/>
                <w:b/>
                <w:color w:val="000000"/>
                <w:szCs w:val="21"/>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0"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3"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《危害分析与关键控制点（HACCP）体系认证要求 </w:t>
            </w:r>
            <w:r>
              <w:rPr>
                <w:rFonts w:hint="eastAsia" w:ascii="宋体" w:hAnsi="宋体"/>
                <w:b/>
                <w:color w:val="000000"/>
                <w:szCs w:val="21"/>
                <w:lang w:val="en-US" w:eastAsia="zh-CN"/>
              </w:rPr>
              <w:t>V</w:t>
            </w:r>
            <w:r>
              <w:rPr>
                <w:rFonts w:hint="eastAsia" w:ascii="宋体" w:hAnsi="宋体"/>
                <w:b/>
                <w:color w:val="000000"/>
                <w:szCs w:val="21"/>
                <w:lang w:val="de-DE"/>
              </w:rPr>
              <w:t>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431" w:type="dxa"/>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远程审核方式</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信息安全的控制</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strike/>
                <w:dstrike w:val="0"/>
                <w:color w:val="0000FF"/>
                <w:szCs w:val="21"/>
              </w:rPr>
            </w:pPr>
            <w:r>
              <w:rPr>
                <w:rFonts w:hint="eastAsia" w:ascii="宋体"/>
                <w:b/>
                <w:strike/>
                <w:dstrike w:val="0"/>
                <w:color w:val="0000FF"/>
                <w:szCs w:val="21"/>
              </w:rPr>
              <w:t>远程审核资源</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2020-N1HACCP-1232380</w:t>
            </w:r>
          </w:p>
        </w:tc>
        <w:tc>
          <w:tcPr>
            <w:tcW w:w="1140" w:type="dxa"/>
            <w:vAlign w:val="center"/>
          </w:tcPr>
          <w:p>
            <w:pPr>
              <w:spacing w:line="240" w:lineRule="exact"/>
              <w:jc w:val="center"/>
              <w:rPr>
                <w:b/>
                <w:color w:val="000000"/>
                <w:szCs w:val="21"/>
              </w:rPr>
            </w:pPr>
            <w:r>
              <w:rPr>
                <w:b/>
                <w:color w:val="000000"/>
                <w:szCs w:val="21"/>
              </w:rPr>
              <w:t>E</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任泽华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2022-N1HACCP-1059498</w:t>
            </w:r>
          </w:p>
        </w:tc>
        <w:tc>
          <w:tcPr>
            <w:tcW w:w="1140" w:type="dxa"/>
            <w:vAlign w:val="center"/>
          </w:tcPr>
          <w:p>
            <w:pPr>
              <w:spacing w:line="240" w:lineRule="exact"/>
              <w:jc w:val="center"/>
              <w:rPr>
                <w:b/>
                <w:color w:val="000000"/>
                <w:szCs w:val="21"/>
              </w:rPr>
            </w:pPr>
            <w:r>
              <w:rPr>
                <w:b/>
                <w:color w:val="000000"/>
                <w:szCs w:val="21"/>
              </w:rPr>
              <w:t>E</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highlight w:val="green"/>
                <w:lang w:eastAsia="zh-CN"/>
              </w:rPr>
            </w:pPr>
            <w:r>
              <w:rPr>
                <w:rFonts w:hint="eastAsia"/>
                <w:b/>
                <w:color w:val="000000"/>
                <w:szCs w:val="21"/>
                <w:highlight w:val="none"/>
                <w:lang w:eastAsia="zh-CN"/>
              </w:rPr>
              <w:t>——</w:t>
            </w: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福州市好口福餐饮管理有限公司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福建省福州市仓山区临江街道工农路204号仓山港头农贸市场商品房1-3号楼连接体1层09店面-1</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350100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rFonts w:hint="eastAsia"/>
                <w:color w:val="0000FF"/>
                <w:sz w:val="21"/>
                <w:szCs w:val="21"/>
              </w:rPr>
              <w:t>福建省福州市闽侯县荆溪镇关口内西山128号颂恩楼</w:t>
            </w:r>
            <w:r>
              <w:rPr>
                <w:rFonts w:hint="eastAsia"/>
                <w:color w:val="0000FF"/>
                <w:sz w:val="21"/>
                <w:szCs w:val="21"/>
                <w:lang w:val="en-US" w:eastAsia="zh-CN"/>
              </w:rPr>
              <w:t>三楼【承包福州英华职业学院(荆溪校区)食堂三楼C餐厅】</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350100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廖小兰</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13685012213</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方妍</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default" w:ascii="宋体" w:eastAsia="宋体"/>
                <w:b/>
                <w:color w:val="000000"/>
                <w:szCs w:val="21"/>
                <w:lang w:val="en-US" w:eastAsia="zh-CN"/>
              </w:rPr>
            </w:pPr>
            <w:r>
              <w:rPr>
                <w:rFonts w:hint="eastAsia" w:ascii="宋体"/>
                <w:b/>
                <w:color w:val="000000"/>
                <w:szCs w:val="21"/>
                <w:lang w:val="en-US" w:eastAsia="zh-CN"/>
              </w:rPr>
              <w:t>翁嘉豪</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2" w:name="联系人邮箱"/>
            <w:r>
              <w:rPr>
                <w:sz w:val="21"/>
                <w:szCs w:val="21"/>
              </w:rPr>
              <w:t>740988064@qq.com</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sz w:val="21"/>
                <w:szCs w:val="21"/>
              </w:rPr>
              <w:t>餐饮管理服务（热食类食品制售）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sz w:val="21"/>
                <w:szCs w:val="21"/>
              </w:rPr>
              <w:t>餐饮管理服务（热食类食品制售）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r>
              <w:rPr>
                <w:rFonts w:hint="eastAsia"/>
              </w:rPr>
              <w:t>红案：</w:t>
            </w:r>
          </w:p>
          <w:p>
            <w:pPr>
              <w:rPr>
                <w:rFonts w:hint="eastAsia"/>
                <w:lang w:val="en-US" w:eastAsia="zh-CN"/>
              </w:rPr>
            </w:pPr>
            <w:r>
              <w:rPr>
                <w:rFonts w:hint="eastAsia"/>
              </w:rPr>
              <w:t>原料验收——</w:t>
            </w:r>
            <w:r>
              <w:rPr>
                <w:rFonts w:hint="eastAsia"/>
                <w:lang w:val="en-US" w:eastAsia="zh-CN"/>
              </w:rPr>
              <w:t>粗加工（择菜、洗菜、肉类解冻等）</w:t>
            </w:r>
            <w:r>
              <w:rPr>
                <w:rFonts w:hint="eastAsia"/>
              </w:rPr>
              <w:t>——切</w:t>
            </w:r>
            <w:r>
              <w:rPr>
                <w:rFonts w:hint="eastAsia"/>
                <w:lang w:val="en-US" w:eastAsia="zh-CN"/>
              </w:rPr>
              <w:t>配</w:t>
            </w:r>
            <w:r>
              <w:rPr>
                <w:rFonts w:hint="eastAsia"/>
              </w:rPr>
              <w:t>——烹饪（炒、</w:t>
            </w:r>
            <w:r>
              <w:rPr>
                <w:rFonts w:hint="eastAsia"/>
                <w:lang w:val="en-US" w:eastAsia="zh-CN"/>
              </w:rPr>
              <w:t>蒸煮</w:t>
            </w:r>
            <w:r>
              <w:rPr>
                <w:rFonts w:hint="eastAsia"/>
              </w:rPr>
              <w:t>）——装盘</w:t>
            </w:r>
            <w:r>
              <w:rPr>
                <w:rFonts w:hint="eastAsia"/>
                <w:lang w:eastAsia="zh-CN"/>
              </w:rPr>
              <w:t>、</w:t>
            </w:r>
            <w:r>
              <w:rPr>
                <w:rFonts w:hint="eastAsia"/>
                <w:lang w:val="en-US" w:eastAsia="zh-CN"/>
              </w:rPr>
              <w:t>装盒</w:t>
            </w:r>
            <w:r>
              <w:rPr>
                <w:rFonts w:hint="eastAsia"/>
              </w:rPr>
              <w:t>——</w:t>
            </w:r>
            <w:r>
              <w:rPr>
                <w:rFonts w:hint="eastAsia"/>
                <w:lang w:val="en-US" w:eastAsia="zh-CN"/>
              </w:rPr>
              <w:t>打餐——售卖</w:t>
            </w:r>
          </w:p>
          <w:p>
            <w:r>
              <w:rPr>
                <w:rFonts w:hint="eastAsia"/>
              </w:rPr>
              <w:t>白案：</w:t>
            </w:r>
          </w:p>
          <w:p>
            <w:pPr>
              <w:rPr>
                <w:rFonts w:hint="eastAsia"/>
                <w:lang w:val="en-US" w:eastAsia="zh-CN"/>
              </w:rPr>
            </w:pPr>
            <w:r>
              <w:rPr>
                <w:rFonts w:hint="eastAsia"/>
              </w:rPr>
              <w:t>原料验收——清洗（大米）——蒸煮——</w:t>
            </w:r>
            <w:r>
              <w:rPr>
                <w:rFonts w:hint="eastAsia"/>
                <w:lang w:val="en-US" w:eastAsia="zh-CN"/>
              </w:rPr>
              <w:t>装盘/装盒</w:t>
            </w:r>
            <w:r>
              <w:rPr>
                <w:rFonts w:hint="eastAsia"/>
              </w:rPr>
              <w:t>——</w:t>
            </w:r>
            <w:r>
              <w:rPr>
                <w:rFonts w:hint="eastAsia"/>
                <w:lang w:val="en-US" w:eastAsia="zh-CN"/>
              </w:rPr>
              <w:t>打餐——售卖</w:t>
            </w:r>
          </w:p>
          <w:p>
            <w:pPr>
              <w:rPr>
                <w:rFonts w:hint="eastAsia"/>
              </w:rPr>
            </w:pPr>
          </w:p>
          <w:p>
            <w:r>
              <w:rPr>
                <w:rFonts w:hint="eastAsia"/>
              </w:rPr>
              <w:t>餐具清洗消毒：</w:t>
            </w:r>
          </w:p>
          <w:p>
            <w:pPr>
              <w:rPr>
                <w:color w:val="000000"/>
                <w:szCs w:val="18"/>
              </w:rPr>
            </w:pPr>
            <w:r>
              <w:rPr>
                <w:rFonts w:hint="eastAsia"/>
              </w:rPr>
              <w:t>餐具——回收——</w:t>
            </w:r>
            <w:r>
              <w:rPr>
                <w:rFonts w:hint="eastAsia" w:ascii="宋体" w:hAnsi="宋体"/>
                <w:color w:val="000000"/>
                <w:sz w:val="20"/>
                <w:highlight w:val="none"/>
                <w:lang w:val="en-US" w:eastAsia="zh-CN"/>
              </w:rPr>
              <w:t>清洗——消毒——存放</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bookmarkStart w:id="33" w:name="审核范围"/>
            <w:r>
              <w:rPr>
                <w:sz w:val="21"/>
                <w:szCs w:val="21"/>
              </w:rPr>
              <w:t>位于</w:t>
            </w:r>
            <w:r>
              <w:rPr>
                <w:rFonts w:hint="eastAsia"/>
                <w:sz w:val="21"/>
                <w:szCs w:val="21"/>
                <w:lang w:val="en-US" w:eastAsia="zh-CN"/>
              </w:rPr>
              <w:t>福建省福州市闽侯县荆溪镇关口内西山128号颂恩楼三楼</w:t>
            </w:r>
            <w:r>
              <w:rPr>
                <w:sz w:val="21"/>
                <w:szCs w:val="21"/>
              </w:rPr>
              <w:t>福州英华职业学院(荆溪校区)食堂三楼</w:t>
            </w:r>
            <w:r>
              <w:rPr>
                <w:rFonts w:hint="eastAsia"/>
                <w:sz w:val="21"/>
                <w:szCs w:val="21"/>
                <w:lang w:val="en-US" w:eastAsia="zh-CN"/>
              </w:rPr>
              <w:t>C</w:t>
            </w:r>
            <w:r>
              <w:rPr>
                <w:sz w:val="21"/>
                <w:szCs w:val="21"/>
              </w:rPr>
              <w:t>餐厅</w:t>
            </w:r>
            <w:r>
              <w:rPr>
                <w:rFonts w:hint="eastAsia"/>
                <w:sz w:val="21"/>
                <w:szCs w:val="21"/>
                <w:lang w:val="en-US" w:eastAsia="zh-CN"/>
              </w:rPr>
              <w:t>（承包食堂）</w:t>
            </w:r>
            <w:r>
              <w:rPr>
                <w:sz w:val="21"/>
                <w:szCs w:val="21"/>
              </w:rPr>
              <w:t>福州市好口福餐饮管理有限公司的餐饮管理服务（热食类食品制售）</w:t>
            </w:r>
            <w:bookmarkEnd w:id="33"/>
          </w:p>
        </w:tc>
        <w:tc>
          <w:tcPr>
            <w:tcW w:w="2006" w:type="dxa"/>
            <w:gridSpan w:val="3"/>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default"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eastAsia="zh-CN"/>
              </w:rPr>
              <w:t>——</w:t>
            </w:r>
            <w:r>
              <w:rPr>
                <w:rFonts w:hint="eastAsia" w:ascii="宋体"/>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福州市好口福餐饮管理有限公司</w:t>
            </w:r>
          </w:p>
          <w:p>
            <w:pPr>
              <w:pStyle w:val="2"/>
              <w:rPr>
                <w:lang w:val="de-DE" w:eastAsia="ja-JP"/>
              </w:rPr>
            </w:pPr>
            <w:r>
              <w:rPr>
                <w:color w:val="0000FF"/>
                <w:sz w:val="21"/>
                <w:szCs w:val="21"/>
              </w:rPr>
              <w:t>福建省福州市仓山区临江街道工农路204号仓山港头农贸市场商品房1-3号楼连接体1层09店面-1</w:t>
            </w:r>
          </w:p>
        </w:tc>
        <w:tc>
          <w:tcPr>
            <w:tcW w:w="2267" w:type="dxa"/>
          </w:tcPr>
          <w:p>
            <w:pPr>
              <w:spacing w:before="40" w:after="40"/>
              <w:rPr>
                <w:rFonts w:eastAsia="黑体"/>
                <w:szCs w:val="21"/>
                <w:lang w:val="de-DE" w:eastAsia="ja-JP"/>
              </w:rPr>
            </w:pPr>
            <w:r>
              <w:rPr>
                <w:rFonts w:hint="eastAsia"/>
                <w:color w:val="0000FF"/>
                <w:sz w:val="21"/>
                <w:szCs w:val="21"/>
              </w:rPr>
              <w:t>福建省福州市闽侯县荆溪镇关口内西山128号颂恩楼</w:t>
            </w:r>
            <w:r>
              <w:rPr>
                <w:rFonts w:hint="eastAsia"/>
                <w:color w:val="0000FF"/>
                <w:sz w:val="21"/>
                <w:szCs w:val="21"/>
                <w:lang w:val="en-US" w:eastAsia="zh-CN"/>
              </w:rPr>
              <w:t>三楼【承包福州英华职业学院(荆溪校区)食堂三楼C餐厅】</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40人</w:t>
            </w:r>
          </w:p>
        </w:tc>
        <w:tc>
          <w:tcPr>
            <w:tcW w:w="2803" w:type="dxa"/>
            <w:vAlign w:val="center"/>
          </w:tcPr>
          <w:p>
            <w:pPr>
              <w:pStyle w:val="21"/>
              <w:rPr>
                <w:rFonts w:eastAsia="黑体" w:cs="Arial"/>
                <w:sz w:val="21"/>
                <w:szCs w:val="21"/>
                <w:lang w:val="en-US" w:eastAsia="ja-JP"/>
              </w:rPr>
            </w:pPr>
            <w:r>
              <w:rPr>
                <w:sz w:val="21"/>
                <w:szCs w:val="21"/>
              </w:rPr>
              <w:t>位于</w:t>
            </w:r>
            <w:r>
              <w:rPr>
                <w:rFonts w:hint="eastAsia"/>
                <w:sz w:val="21"/>
                <w:szCs w:val="21"/>
                <w:lang w:val="en-US" w:eastAsia="zh-CN"/>
              </w:rPr>
              <w:t>福建省福州市闽侯县荆溪镇关口内西山128号颂恩楼三楼</w:t>
            </w:r>
            <w:r>
              <w:rPr>
                <w:sz w:val="21"/>
                <w:szCs w:val="21"/>
              </w:rPr>
              <w:t>福州英华职业学院(荆溪校区)食堂三楼</w:t>
            </w:r>
            <w:r>
              <w:rPr>
                <w:rFonts w:hint="eastAsia"/>
                <w:sz w:val="21"/>
                <w:szCs w:val="21"/>
                <w:lang w:val="en-US" w:eastAsia="zh-CN"/>
              </w:rPr>
              <w:t>C</w:t>
            </w:r>
            <w:r>
              <w:rPr>
                <w:sz w:val="21"/>
                <w:szCs w:val="21"/>
              </w:rPr>
              <w:t>餐厅</w:t>
            </w:r>
            <w:r>
              <w:rPr>
                <w:rFonts w:hint="eastAsia"/>
                <w:sz w:val="21"/>
                <w:szCs w:val="21"/>
                <w:lang w:val="en-US" w:eastAsia="zh-CN"/>
              </w:rPr>
              <w:t>（承包食堂）</w:t>
            </w:r>
            <w:r>
              <w:rPr>
                <w:sz w:val="21"/>
                <w:szCs w:val="21"/>
              </w:rPr>
              <w:t>福州市好口福餐饮管理有限公司的餐饮管理服务（热食类食品制售）</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hAnsi="宋体"/>
                <w:color w:val="000000"/>
                <w:spacing w:val="-10"/>
                <w:szCs w:val="21"/>
              </w:rPr>
              <w:sym w:font="Wingdings 2" w:char="00A3"/>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hAnsi="宋体"/>
                <w:color w:val="000000"/>
                <w:spacing w:val="-10"/>
                <w:szCs w:val="21"/>
              </w:rPr>
              <w:sym w:font="Wingdings 2" w:char="0052"/>
            </w:r>
            <w:r>
              <w:rPr>
                <w:rFonts w:hint="eastAsia" w:ascii="宋体"/>
                <w:b w:val="0"/>
                <w:bCs/>
                <w:color w:val="000000"/>
                <w:sz w:val="21"/>
                <w:szCs w:val="21"/>
                <w:lang w:val="en-US" w:eastAsia="zh-CN"/>
              </w:rPr>
              <w:t>经营/</w:t>
            </w:r>
            <w:r>
              <w:rPr>
                <w:rFonts w:hint="eastAsia" w:ascii="宋体" w:hAnsi="宋体"/>
                <w:color w:val="000000"/>
                <w:spacing w:val="-10"/>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hint="eastAsia"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hint="eastAsia" w:ascii="宋体" w:eastAsia="宋体"/>
                <w:color w:val="000000"/>
                <w:spacing w:val="-10"/>
                <w:szCs w:val="21"/>
                <w:lang w:eastAsia="zh-CN"/>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r>
              <w:rPr>
                <w:rFonts w:hint="eastAsia" w:ascii="宋体" w:hAnsi="宋体"/>
                <w:color w:val="000000"/>
                <w:spacing w:val="-10"/>
                <w:szCs w:val="21"/>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r>
              <w:rPr>
                <w:rFonts w:hint="eastAsia" w:ascii="宋体" w:hAnsi="宋体"/>
                <w:color w:val="000000"/>
                <w:spacing w:val="-10"/>
                <w:szCs w:val="21"/>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06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lang w:val="en-US" w:eastAsia="zh-CN"/>
              </w:rPr>
              <w:t>2022</w:t>
            </w:r>
            <w:r>
              <w:rPr>
                <w:rFonts w:hint="eastAsia"/>
                <w:color w:val="000000"/>
                <w:szCs w:val="18"/>
                <w:u w:val="single"/>
              </w:rPr>
              <w:t>年</w:t>
            </w:r>
            <w:r>
              <w:rPr>
                <w:rFonts w:hint="eastAsia"/>
                <w:color w:val="000000"/>
                <w:szCs w:val="18"/>
                <w:u w:val="single"/>
                <w:lang w:val="en-US" w:eastAsia="zh-CN"/>
              </w:rPr>
              <w:t>5</w:t>
            </w:r>
            <w:r>
              <w:rPr>
                <w:rFonts w:hint="eastAsia"/>
                <w:color w:val="000000"/>
                <w:szCs w:val="18"/>
                <w:u w:val="single"/>
              </w:rPr>
              <w:t>月</w:t>
            </w:r>
            <w:r>
              <w:rPr>
                <w:rFonts w:hint="eastAsia"/>
                <w:color w:val="000000"/>
                <w:szCs w:val="18"/>
                <w:u w:val="single"/>
                <w:lang w:val="en-US" w:eastAsia="zh-CN"/>
              </w:rPr>
              <w:t>30</w:t>
            </w:r>
            <w:r>
              <w:rPr>
                <w:rFonts w:hint="eastAsia"/>
                <w:color w:val="000000"/>
                <w:szCs w:val="18"/>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2022年6月19日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pStyle w:val="2"/>
      </w:pPr>
    </w:p>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70" w:type="dxa"/>
          <w:bottom w:w="0" w:type="dxa"/>
          <w:right w:w="70" w:type="dxa"/>
        </w:tblCellMar>
      </w:tblPr>
      <w:tblGrid>
        <w:gridCol w:w="2500"/>
        <w:gridCol w:w="4162"/>
        <w:gridCol w:w="182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70" w:type="dxa"/>
            <w:bottom w:w="0" w:type="dxa"/>
            <w:right w:w="70" w:type="dxa"/>
          </w:tblCellMar>
        </w:tblPrEx>
        <w:trPr>
          <w:cantSplit/>
          <w:trHeight w:val="507" w:hRule="exact"/>
        </w:trPr>
        <w:tc>
          <w:tcPr>
            <w:tcW w:w="9763" w:type="dxa"/>
            <w:gridSpan w:val="4"/>
            <w:shd w:val="clear" w:color="auto" w:fill="auto"/>
            <w:vAlign w:val="center"/>
          </w:tcPr>
          <w:p>
            <w:pPr>
              <w:spacing w:before="40" w:after="40"/>
              <w:rPr>
                <w:rFonts w:eastAsia="黑体"/>
                <w:b/>
                <w:color w:val="0000FF"/>
                <w:szCs w:val="21"/>
              </w:rPr>
            </w:pPr>
            <w:r>
              <w:rPr>
                <w:rFonts w:hint="eastAsia" w:ascii="宋体" w:hAnsi="宋体"/>
                <w:b/>
                <w:sz w:val="20"/>
                <w:szCs w:val="20"/>
                <w:shd w:val="clear" w:fill="E6E0EC" w:themeFill="accent4" w:themeFillTint="32"/>
              </w:rPr>
              <w:sym w:font="Wingdings 2" w:char="0052"/>
            </w:r>
            <w:r>
              <w:rPr>
                <w:rFonts w:hint="eastAsia" w:ascii="宋体" w:hAnsi="宋体"/>
                <w:b/>
                <w:sz w:val="20"/>
                <w:szCs w:val="20"/>
                <w:shd w:val="clear" w:fill="E6E0EC" w:themeFill="accent4" w:themeFillTint="32"/>
              </w:rPr>
              <w:t>《危害分析与关键控制点（HACCP）体系认证要求》（V1.0）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9763" w:type="dxa"/>
            <w:gridSpan w:val="4"/>
            <w:shd w:val="clear" w:color="auto" w:fill="auto"/>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1825" w:type="dxa"/>
            <w:shd w:val="clear" w:color="auto" w:fill="auto"/>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w:t>
            </w:r>
            <w:r>
              <w:rPr>
                <w:rFonts w:ascii="宋体" w:hAnsi="宋体" w:eastAsia="宋体"/>
                <w:b w:val="0"/>
                <w:bCs/>
                <w:sz w:val="20"/>
                <w:lang w:val="en-GB" w:eastAsia="zh-CN"/>
              </w:rPr>
              <w:t>GHP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w:t>
            </w:r>
            <w:r>
              <w:rPr>
                <w:rFonts w:hint="eastAsia" w:ascii="宋体" w:hAnsi="宋体" w:eastAsia="宋体"/>
                <w:b w:val="0"/>
                <w:bCs/>
                <w:sz w:val="20"/>
                <w:lang w:val="en-US" w:eastAsia="zh-CN"/>
              </w:rPr>
              <w:t>SSOP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r>
              <w:rPr>
                <w:rFonts w:hint="eastAsia" w:ascii="宋体" w:hAnsi="宋体" w:eastAsia="宋体"/>
                <w:b w:val="0"/>
                <w:bCs/>
                <w:sz w:val="20"/>
                <w:lang w:val="en-US" w:eastAsia="zh-CN"/>
              </w:rPr>
              <w:t>不适用</w:t>
            </w:r>
            <w:r>
              <w:rPr>
                <w:rFonts w:hint="eastAsia" w:ascii="宋体" w:hAnsi="宋体" w:eastAsia="宋体"/>
                <w:b w:val="0"/>
                <w:bCs/>
                <w:sz w:val="20"/>
                <w:lang w:val="en-GB" w:eastAsia="zh-CN"/>
              </w:rPr>
              <w:t>）</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w:t>
            </w:r>
            <w:r>
              <w:rPr>
                <w:rFonts w:ascii="宋体" w:hAnsi="宋体" w:eastAsia="宋体"/>
                <w:b w:val="0"/>
                <w:bCs/>
                <w:sz w:val="20"/>
                <w:lang w:val="en-GB" w:eastAsia="zh-CN"/>
              </w:rPr>
              <w:t>HACCP</w:t>
            </w:r>
            <w:r>
              <w:rPr>
                <w:rFonts w:hint="eastAsia" w:ascii="宋体" w:hAnsi="宋体" w:eastAsia="宋体"/>
                <w:b w:val="0"/>
                <w:bCs/>
                <w:sz w:val="20"/>
                <w:lang w:val="en-GB" w:eastAsia="zh-CN"/>
              </w:rPr>
              <w:t>知识的培训</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w:t>
            </w:r>
            <w:r>
              <w:rPr>
                <w:rFonts w:ascii="宋体" w:hAnsi="宋体" w:eastAsia="宋体"/>
                <w:b w:val="0"/>
                <w:bCs/>
                <w:sz w:val="20"/>
                <w:lang w:val="en-GB" w:eastAsia="zh-CN"/>
              </w:rPr>
              <w:t>HACCP</w:t>
            </w:r>
            <w:r>
              <w:rPr>
                <w:rFonts w:hint="eastAsia" w:ascii="宋体" w:hAnsi="宋体" w:eastAsia="宋体"/>
                <w:b w:val="0"/>
                <w:bCs/>
                <w:sz w:val="20"/>
                <w:lang w:val="en-GB" w:eastAsia="zh-CN"/>
              </w:rPr>
              <w:t>实施规则被认证机构撤销认证证书</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0" w:hRule="atLeast"/>
          <w:jc w:val="center"/>
        </w:trPr>
        <w:tc>
          <w:tcPr>
            <w:tcW w:w="9763" w:type="dxa"/>
            <w:gridSpan w:val="4"/>
            <w:shd w:val="clear" w:color="auto" w:fill="auto"/>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52" w:hRule="atLeast"/>
          <w:jc w:val="center"/>
        </w:trPr>
        <w:tc>
          <w:tcPr>
            <w:tcW w:w="2500" w:type="dxa"/>
            <w:shd w:val="clear" w:color="auto" w:fill="auto"/>
          </w:tcPr>
          <w:p>
            <w:pPr>
              <w:rPr>
                <w:rFonts w:ascii="宋体"/>
                <w:color w:val="000000"/>
                <w:spacing w:val="-10"/>
                <w:szCs w:val="21"/>
                <w:highlight w:val="none"/>
              </w:rPr>
            </w:pPr>
            <w:r>
              <w:rPr>
                <w:rFonts w:hint="eastAsia" w:ascii="宋体" w:hAnsi="宋体"/>
                <w:color w:val="000000"/>
                <w:spacing w:val="-10"/>
                <w:szCs w:val="21"/>
                <w:highlight w:val="none"/>
              </w:rPr>
              <w:t>关键控制点（CCP）的识别</w:t>
            </w:r>
          </w:p>
        </w:tc>
        <w:tc>
          <w:tcPr>
            <w:tcW w:w="4162" w:type="dxa"/>
            <w:shd w:val="clear" w:color="auto" w:fill="auto"/>
          </w:tcPr>
          <w:p>
            <w:pPr>
              <w:rPr>
                <w:rFonts w:hint="eastAsia"/>
                <w:color w:val="000000"/>
                <w:highlight w:val="none"/>
              </w:rPr>
            </w:pPr>
            <w:r>
              <w:rPr>
                <w:rFonts w:hint="eastAsia"/>
                <w:color w:val="000000"/>
                <w:highlight w:val="none"/>
              </w:rPr>
              <w:t>CPP1</w:t>
            </w:r>
            <w:r>
              <w:rPr>
                <w:rFonts w:hint="eastAsia"/>
                <w:color w:val="000000"/>
                <w:highlight w:val="none"/>
                <w:lang w:eastAsia="zh-CN"/>
              </w:rPr>
              <w:t>：</w:t>
            </w:r>
            <w:r>
              <w:rPr>
                <w:rFonts w:hint="eastAsia"/>
                <w:color w:val="000000"/>
                <w:highlight w:val="none"/>
                <w:lang w:val="en-US" w:eastAsia="zh-CN"/>
              </w:rPr>
              <w:t>原料</w:t>
            </w:r>
            <w:r>
              <w:rPr>
                <w:rFonts w:hint="eastAsia"/>
                <w:color w:val="000000"/>
                <w:highlight w:val="none"/>
              </w:rPr>
              <w:t>验收</w:t>
            </w:r>
          </w:p>
          <w:p>
            <w:pPr>
              <w:rPr>
                <w:rFonts w:hint="default" w:eastAsia="宋体"/>
                <w:color w:val="000000"/>
                <w:highlight w:val="none"/>
                <w:lang w:val="en-US" w:eastAsia="zh-CN"/>
              </w:rPr>
            </w:pPr>
            <w:r>
              <w:rPr>
                <w:rFonts w:hint="eastAsia"/>
                <w:color w:val="000000"/>
                <w:highlight w:val="none"/>
              </w:rPr>
              <w:t>CCP2</w:t>
            </w:r>
            <w:r>
              <w:rPr>
                <w:rFonts w:hint="eastAsia"/>
                <w:color w:val="000000"/>
                <w:highlight w:val="none"/>
                <w:lang w:eastAsia="zh-CN"/>
              </w:rPr>
              <w:t>：</w:t>
            </w:r>
            <w:r>
              <w:rPr>
                <w:rFonts w:hint="eastAsia"/>
                <w:color w:val="000000"/>
                <w:highlight w:val="none"/>
                <w:lang w:val="en-US" w:eastAsia="zh-CN"/>
              </w:rPr>
              <w:t>制熟</w:t>
            </w:r>
          </w:p>
          <w:p>
            <w:pPr>
              <w:rPr>
                <w:rFonts w:ascii="宋体"/>
                <w:color w:val="000000"/>
                <w:szCs w:val="21"/>
                <w:highlight w:val="none"/>
              </w:rPr>
            </w:pPr>
            <w:r>
              <w:rPr>
                <w:rFonts w:hint="eastAsia"/>
                <w:color w:val="000000"/>
                <w:highlight w:val="none"/>
              </w:rPr>
              <w:t>CCP3</w:t>
            </w:r>
            <w:r>
              <w:rPr>
                <w:rFonts w:hint="eastAsia"/>
                <w:color w:val="000000"/>
                <w:highlight w:val="none"/>
                <w:lang w:eastAsia="zh-CN"/>
              </w:rPr>
              <w:t>：</w:t>
            </w:r>
            <w:r>
              <w:rPr>
                <w:rFonts w:hint="eastAsia"/>
                <w:color w:val="000000"/>
                <w:highlight w:val="none"/>
              </w:rPr>
              <w:t>餐具消毒</w:t>
            </w:r>
          </w:p>
        </w:tc>
        <w:tc>
          <w:tcPr>
            <w:tcW w:w="1825" w:type="dxa"/>
            <w:shd w:val="clear" w:color="auto" w:fill="auto"/>
          </w:tcPr>
          <w:p>
            <w:pPr>
              <w:rPr>
                <w:rFonts w:ascii="宋体"/>
                <w:color w:val="000000"/>
                <w:spacing w:val="-10"/>
                <w:szCs w:val="21"/>
                <w:highlight w:val="none"/>
              </w:rPr>
            </w:pPr>
            <w:r>
              <w:rPr>
                <w:rFonts w:hint="eastAsia" w:ascii="宋体" w:hAnsi="宋体"/>
                <w:color w:val="000000"/>
                <w:spacing w:val="-10"/>
                <w:szCs w:val="21"/>
                <w:highlight w:val="none"/>
              </w:rPr>
              <w:sym w:font="Wingdings 2" w:char="0052"/>
            </w:r>
            <w:r>
              <w:rPr>
                <w:rFonts w:hint="eastAsia" w:ascii="宋体" w:hAnsi="宋体"/>
                <w:color w:val="000000"/>
                <w:szCs w:val="21"/>
                <w:highlight w:val="none"/>
              </w:rPr>
              <w:t>合理</w:t>
            </w:r>
          </w:p>
        </w:tc>
        <w:tc>
          <w:tcPr>
            <w:tcW w:w="1276" w:type="dxa"/>
            <w:shd w:val="clear" w:color="auto" w:fill="auto"/>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8" w:hRule="atLeast"/>
          <w:jc w:val="center"/>
        </w:trPr>
        <w:tc>
          <w:tcPr>
            <w:tcW w:w="2500" w:type="dxa"/>
            <w:shd w:val="clear" w:color="auto" w:fill="auto"/>
            <w:vAlign w:val="center"/>
          </w:tcPr>
          <w:p>
            <w:pPr>
              <w:rPr>
                <w:rFonts w:ascii="宋体"/>
                <w:color w:val="000000"/>
                <w:szCs w:val="21"/>
                <w:highlight w:val="none"/>
              </w:rPr>
            </w:pPr>
            <w:r>
              <w:rPr>
                <w:rFonts w:hint="eastAsia" w:ascii="宋体" w:hAnsi="宋体"/>
                <w:color w:val="000000"/>
                <w:szCs w:val="21"/>
                <w:highlight w:val="none"/>
              </w:rPr>
              <w:t>关键限值（CL）</w:t>
            </w:r>
            <w:r>
              <w:rPr>
                <w:rFonts w:hint="eastAsia" w:ascii="宋体" w:hAnsi="宋体"/>
                <w:color w:val="000000"/>
                <w:spacing w:val="-10"/>
                <w:szCs w:val="21"/>
                <w:highlight w:val="none"/>
              </w:rPr>
              <w:t>的识别</w:t>
            </w:r>
          </w:p>
        </w:tc>
        <w:tc>
          <w:tcPr>
            <w:tcW w:w="4162" w:type="dxa"/>
            <w:shd w:val="clear" w:color="auto" w:fill="auto"/>
          </w:tcPr>
          <w:p>
            <w:pPr>
              <w:jc w:val="both"/>
              <w:rPr>
                <w:rFonts w:hint="eastAsia"/>
                <w:color w:val="0000FF"/>
                <w:highlight w:val="none"/>
                <w:u w:val="single"/>
              </w:rPr>
            </w:pPr>
            <w:r>
              <w:rPr>
                <w:rFonts w:hint="eastAsia"/>
                <w:color w:val="0000FF"/>
                <w:highlight w:val="none"/>
              </w:rPr>
              <w:t>C</w:t>
            </w:r>
            <w:r>
              <w:rPr>
                <w:color w:val="0000FF"/>
                <w:highlight w:val="none"/>
              </w:rPr>
              <w:t>CP</w:t>
            </w:r>
            <w:r>
              <w:rPr>
                <w:rFonts w:hint="eastAsia"/>
                <w:color w:val="0000FF"/>
                <w:highlight w:val="none"/>
              </w:rPr>
              <w:t>1：</w:t>
            </w:r>
            <w:r>
              <w:rPr>
                <w:rFonts w:hint="eastAsia"/>
                <w:color w:val="0000FF"/>
                <w:highlight w:val="none"/>
                <w:u w:val="single"/>
                <w:lang w:val="en-US" w:eastAsia="zh-CN"/>
              </w:rPr>
              <w:t>原料</w:t>
            </w:r>
            <w:r>
              <w:rPr>
                <w:rFonts w:hint="eastAsia"/>
                <w:color w:val="0000FF"/>
                <w:highlight w:val="none"/>
                <w:u w:val="single"/>
                <w:lang w:eastAsia="zh-CN"/>
              </w:rPr>
              <w:t>验收</w:t>
            </w:r>
            <w:r>
              <w:rPr>
                <w:color w:val="0000FF"/>
                <w:highlight w:val="none"/>
                <w:u w:val="single"/>
              </w:rPr>
              <w:t xml:space="preserve"> </w:t>
            </w:r>
            <w:r>
              <w:rPr>
                <w:rFonts w:hint="eastAsia"/>
                <w:color w:val="0000FF"/>
                <w:highlight w:val="none"/>
              </w:rPr>
              <w:t>关键限值</w:t>
            </w:r>
            <w:r>
              <w:rPr>
                <w:rFonts w:hint="eastAsia"/>
                <w:color w:val="0000FF"/>
                <w:highlight w:val="none"/>
                <w:u w:val="single"/>
              </w:rPr>
              <w:t>：</w:t>
            </w:r>
          </w:p>
          <w:p>
            <w:pPr>
              <w:jc w:val="both"/>
              <w:rPr>
                <w:rFonts w:hint="eastAsia"/>
                <w:color w:val="0000FF"/>
                <w:highlight w:val="none"/>
                <w:u w:val="single"/>
                <w:lang w:val="en-US" w:eastAsia="zh-CN"/>
              </w:rPr>
            </w:pPr>
            <w:r>
              <w:rPr>
                <w:rFonts w:hint="eastAsia"/>
                <w:color w:val="0000FF"/>
                <w:highlight w:val="none"/>
                <w:u w:val="single"/>
                <w:lang w:val="en-US" w:eastAsia="zh-CN"/>
              </w:rPr>
              <w:t>大米验收-CL：合格供方、供方提供合格检测报告，符合国家国标准要求。执行GB2763-2021《食品安全国家标准 食品中农药最大残留限量》、 GB 2715-2016 《食品安全国家标准 粮食》、GB/T 1354-2018 《大米》标准，每年1次；</w:t>
            </w:r>
          </w:p>
          <w:p>
            <w:pPr>
              <w:jc w:val="both"/>
              <w:rPr>
                <w:rFonts w:hint="eastAsia"/>
                <w:color w:val="0000FF"/>
                <w:highlight w:val="none"/>
                <w:u w:val="single"/>
                <w:lang w:val="en-US" w:eastAsia="zh-CN"/>
              </w:rPr>
            </w:pPr>
            <w:r>
              <w:rPr>
                <w:rFonts w:hint="eastAsia"/>
                <w:color w:val="0000FF"/>
                <w:highlight w:val="none"/>
                <w:u w:val="single"/>
                <w:lang w:val="en-US" w:eastAsia="zh-CN"/>
              </w:rPr>
              <w:t>食用油等验收-CL:合格供方、供方提供合格检测报告，符合国家国标准要求。执行GB/T 19111-2017、GB 2716-2018、GB7718-2011、GB1534-2017等，每年1次；</w:t>
            </w:r>
          </w:p>
          <w:p>
            <w:pPr>
              <w:jc w:val="both"/>
              <w:rPr>
                <w:rFonts w:hint="eastAsia"/>
                <w:color w:val="0000FF"/>
                <w:highlight w:val="none"/>
                <w:u w:val="single"/>
                <w:lang w:val="en-US" w:eastAsia="zh-CN"/>
              </w:rPr>
            </w:pPr>
            <w:r>
              <w:rPr>
                <w:rFonts w:hint="eastAsia"/>
                <w:color w:val="0000FF"/>
                <w:highlight w:val="none"/>
                <w:u w:val="single"/>
                <w:lang w:val="en-US" w:eastAsia="zh-CN"/>
              </w:rPr>
              <w:t>蔬菜验收-CL：合格供方、供方提供合格检测报告，符合国家国标准要求。执行GB/T 19111-2017、GB 2716-2018、GB7718-2011、GB1534-2017等，每年1次； 抑制率&lt;50%、或农残测试纸检测呈阴性等，每批1次；</w:t>
            </w:r>
          </w:p>
          <w:p>
            <w:pPr>
              <w:jc w:val="both"/>
              <w:rPr>
                <w:rFonts w:hint="default"/>
                <w:color w:val="0000FF"/>
                <w:highlight w:val="none"/>
                <w:u w:val="single"/>
                <w:lang w:val="en-US" w:eastAsia="zh-CN"/>
              </w:rPr>
            </w:pPr>
            <w:r>
              <w:rPr>
                <w:rFonts w:hint="eastAsia"/>
                <w:color w:val="0000FF"/>
                <w:highlight w:val="none"/>
                <w:u w:val="single"/>
                <w:lang w:val="en-US" w:eastAsia="zh-CN"/>
              </w:rPr>
              <w:t>肉类验收-CL：合格供方、供方提供三证，符合国家国标准要求。执行GB 2707-2016《食品安全国家标准 鲜（冻）畜、禽产品》，每年1次；</w:t>
            </w:r>
          </w:p>
          <w:p>
            <w:pPr>
              <w:ind w:left="630" w:hanging="630" w:hangingChars="300"/>
              <w:jc w:val="left"/>
              <w:rPr>
                <w:rFonts w:hint="default"/>
                <w:color w:val="0000FF"/>
                <w:highlight w:val="none"/>
                <w:lang w:val="en-US" w:eastAsia="zh-CN"/>
              </w:rPr>
            </w:pPr>
            <w:r>
              <w:rPr>
                <w:rFonts w:hint="eastAsia"/>
                <w:color w:val="0000FF"/>
                <w:highlight w:val="none"/>
              </w:rPr>
              <w:t>C</w:t>
            </w:r>
            <w:r>
              <w:rPr>
                <w:color w:val="0000FF"/>
                <w:highlight w:val="none"/>
              </w:rPr>
              <w:t>CP</w:t>
            </w:r>
            <w:r>
              <w:rPr>
                <w:rFonts w:hint="eastAsia"/>
                <w:color w:val="0000FF"/>
                <w:highlight w:val="none"/>
              </w:rPr>
              <w:t>2：</w:t>
            </w:r>
            <w:r>
              <w:rPr>
                <w:rFonts w:hint="eastAsia"/>
                <w:color w:val="0000FF"/>
                <w:highlight w:val="none"/>
                <w:u w:val="single"/>
              </w:rPr>
              <w:t xml:space="preserve"> </w:t>
            </w:r>
            <w:r>
              <w:rPr>
                <w:color w:val="0000FF"/>
                <w:highlight w:val="none"/>
                <w:u w:val="single"/>
              </w:rPr>
              <w:t xml:space="preserve">  </w:t>
            </w:r>
            <w:r>
              <w:rPr>
                <w:rFonts w:hint="eastAsia"/>
                <w:color w:val="0000FF"/>
                <w:highlight w:val="none"/>
                <w:u w:val="single"/>
                <w:lang w:val="en-US" w:eastAsia="zh-CN"/>
              </w:rPr>
              <w:t xml:space="preserve">烹饪   </w:t>
            </w:r>
            <w:r>
              <w:rPr>
                <w:color w:val="0000FF"/>
                <w:highlight w:val="none"/>
                <w:u w:val="single"/>
              </w:rPr>
              <w:t xml:space="preserve">  </w:t>
            </w:r>
            <w:r>
              <w:rPr>
                <w:color w:val="0000FF"/>
                <w:highlight w:val="none"/>
              </w:rPr>
              <w:t xml:space="preserve"> </w:t>
            </w:r>
            <w:r>
              <w:rPr>
                <w:rFonts w:hint="eastAsia"/>
                <w:color w:val="0000FF"/>
                <w:highlight w:val="none"/>
              </w:rPr>
              <w:t xml:space="preserve">关键限值： </w:t>
            </w:r>
            <w:r>
              <w:rPr>
                <w:color w:val="0000FF"/>
                <w:highlight w:val="none"/>
                <w:u w:val="single"/>
              </w:rPr>
              <w:t xml:space="preserve"> </w:t>
            </w:r>
            <w:r>
              <w:rPr>
                <w:rFonts w:hint="eastAsia"/>
                <w:color w:val="0000FF"/>
                <w:highlight w:val="none"/>
                <w:u w:val="single"/>
                <w:lang w:val="en-US" w:eastAsia="zh-CN"/>
              </w:rPr>
              <w:t xml:space="preserve"> </w:t>
            </w:r>
            <w:r>
              <w:rPr>
                <w:color w:val="0000FF"/>
                <w:highlight w:val="none"/>
                <w:u w:val="single"/>
              </w:rPr>
              <w:t xml:space="preserve">  </w:t>
            </w:r>
            <w:r>
              <w:rPr>
                <w:rFonts w:hint="eastAsia"/>
                <w:color w:val="0000FF"/>
                <w:highlight w:val="none"/>
                <w:u w:val="single"/>
                <w:lang w:val="en-US" w:eastAsia="zh-CN"/>
              </w:rPr>
              <w:t xml:space="preserve">菜品出锅中心温度≥70℃             </w:t>
            </w:r>
          </w:p>
          <w:p>
            <w:pPr>
              <w:jc w:val="left"/>
              <w:rPr>
                <w:rFonts w:hint="eastAsia"/>
                <w:color w:val="0000FF"/>
                <w:highlight w:val="none"/>
                <w:u w:val="single"/>
                <w:lang w:eastAsia="zh-CN"/>
              </w:rPr>
            </w:pPr>
            <w:r>
              <w:rPr>
                <w:rFonts w:hint="eastAsia"/>
                <w:color w:val="0000FF"/>
                <w:highlight w:val="none"/>
              </w:rPr>
              <w:t>C</w:t>
            </w:r>
            <w:r>
              <w:rPr>
                <w:color w:val="0000FF"/>
                <w:highlight w:val="none"/>
              </w:rPr>
              <w:t>CP</w:t>
            </w:r>
            <w:r>
              <w:rPr>
                <w:rFonts w:hint="eastAsia"/>
                <w:color w:val="0000FF"/>
                <w:highlight w:val="none"/>
              </w:rPr>
              <w:t>3：</w:t>
            </w:r>
            <w:r>
              <w:rPr>
                <w:rFonts w:hint="eastAsia"/>
                <w:color w:val="0000FF"/>
                <w:highlight w:val="none"/>
                <w:u w:val="single"/>
              </w:rPr>
              <w:t xml:space="preserve"> </w:t>
            </w:r>
            <w:r>
              <w:rPr>
                <w:color w:val="0000FF"/>
                <w:highlight w:val="none"/>
                <w:u w:val="single"/>
              </w:rPr>
              <w:t xml:space="preserve">  </w:t>
            </w:r>
            <w:r>
              <w:rPr>
                <w:rFonts w:hint="eastAsia"/>
                <w:color w:val="0000FF"/>
                <w:highlight w:val="none"/>
                <w:u w:val="single"/>
                <w:lang w:val="en-US" w:eastAsia="zh-CN"/>
              </w:rPr>
              <w:t>餐具消毒</w:t>
            </w:r>
            <w:r>
              <w:rPr>
                <w:color w:val="0000FF"/>
                <w:highlight w:val="none"/>
                <w:u w:val="single"/>
              </w:rPr>
              <w:t xml:space="preserve"> </w:t>
            </w:r>
            <w:r>
              <w:rPr>
                <w:color w:val="0000FF"/>
                <w:highlight w:val="none"/>
              </w:rPr>
              <w:t xml:space="preserve"> </w:t>
            </w:r>
            <w:r>
              <w:rPr>
                <w:rFonts w:hint="eastAsia"/>
                <w:color w:val="0000FF"/>
                <w:highlight w:val="none"/>
              </w:rPr>
              <w:t>关键限值</w:t>
            </w:r>
            <w:r>
              <w:rPr>
                <w:rFonts w:hint="eastAsia"/>
                <w:color w:val="0000FF"/>
                <w:highlight w:val="none"/>
                <w:u w:val="single"/>
              </w:rPr>
              <w:t>：1</w:t>
            </w:r>
            <w:r>
              <w:rPr>
                <w:rFonts w:hint="eastAsia"/>
                <w:color w:val="0000FF"/>
                <w:highlight w:val="none"/>
                <w:u w:val="single"/>
                <w:lang w:eastAsia="zh-CN"/>
              </w:rPr>
              <w:t>）</w:t>
            </w:r>
            <w:r>
              <w:rPr>
                <w:rFonts w:hint="eastAsia"/>
                <w:color w:val="0000FF"/>
                <w:highlight w:val="none"/>
                <w:u w:val="single"/>
              </w:rPr>
              <w:t xml:space="preserve">红外线杀菌，温度≥100℃，时间≥30min  </w:t>
            </w:r>
            <w:r>
              <w:rPr>
                <w:rFonts w:hint="eastAsia"/>
                <w:color w:val="0000FF"/>
                <w:highlight w:val="none"/>
                <w:u w:val="single"/>
                <w:lang w:eastAsia="zh-CN"/>
              </w:rPr>
              <w:t>、</w:t>
            </w:r>
            <w:r>
              <w:rPr>
                <w:rFonts w:hint="eastAsia"/>
                <w:color w:val="0000FF"/>
                <w:highlight w:val="none"/>
                <w:u w:val="single"/>
              </w:rPr>
              <w:t xml:space="preserve"> 2</w:t>
            </w:r>
            <w:r>
              <w:rPr>
                <w:rFonts w:hint="eastAsia"/>
                <w:color w:val="0000FF"/>
                <w:highlight w:val="none"/>
                <w:u w:val="single"/>
                <w:lang w:eastAsia="zh-CN"/>
              </w:rPr>
              <w:t>）</w:t>
            </w:r>
            <w:r>
              <w:rPr>
                <w:rFonts w:hint="eastAsia"/>
                <w:color w:val="0000FF"/>
                <w:highlight w:val="none"/>
                <w:u w:val="single"/>
              </w:rPr>
              <w:t>水浴加热，温度≥100℃，时间≥30min</w:t>
            </w:r>
            <w:r>
              <w:rPr>
                <w:rFonts w:hint="eastAsia"/>
                <w:color w:val="0000FF"/>
                <w:highlight w:val="none"/>
                <w:u w:val="single"/>
                <w:lang w:eastAsia="zh-CN"/>
              </w:rPr>
              <w:t>；</w:t>
            </w:r>
          </w:p>
          <w:p>
            <w:pPr>
              <w:rPr>
                <w:rFonts w:ascii="宋体"/>
                <w:color w:val="000000"/>
                <w:spacing w:val="-10"/>
                <w:szCs w:val="21"/>
                <w:highlight w:val="none"/>
              </w:rPr>
            </w:pPr>
          </w:p>
        </w:tc>
        <w:tc>
          <w:tcPr>
            <w:tcW w:w="1825" w:type="dxa"/>
            <w:shd w:val="clear" w:color="auto" w:fill="auto"/>
          </w:tcPr>
          <w:p>
            <w:pPr>
              <w:rPr>
                <w:rFonts w:ascii="宋体"/>
                <w:color w:val="000000"/>
                <w:spacing w:val="-10"/>
                <w:szCs w:val="21"/>
                <w:highlight w:val="none"/>
              </w:rPr>
            </w:pPr>
            <w:r>
              <w:rPr>
                <w:rFonts w:hint="eastAsia" w:ascii="宋体" w:hAnsi="宋体"/>
                <w:color w:val="000000"/>
                <w:spacing w:val="-10"/>
                <w:szCs w:val="21"/>
                <w:highlight w:val="none"/>
              </w:rPr>
              <w:sym w:font="Wingdings 2" w:char="0052"/>
            </w:r>
            <w:r>
              <w:rPr>
                <w:rFonts w:hint="eastAsia" w:ascii="宋体" w:hAnsi="宋体"/>
                <w:color w:val="000000"/>
                <w:szCs w:val="21"/>
                <w:highlight w:val="none"/>
              </w:rPr>
              <w:t>合理</w:t>
            </w:r>
          </w:p>
        </w:tc>
        <w:tc>
          <w:tcPr>
            <w:tcW w:w="1276" w:type="dxa"/>
            <w:shd w:val="clear" w:color="auto" w:fill="auto"/>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3" w:hRule="atLeast"/>
          <w:jc w:val="center"/>
        </w:trPr>
        <w:tc>
          <w:tcPr>
            <w:tcW w:w="2500" w:type="dxa"/>
            <w:shd w:val="clear" w:color="auto" w:fill="auto"/>
            <w:vAlign w:val="center"/>
          </w:tcPr>
          <w:p>
            <w:pPr>
              <w:rPr>
                <w:rFonts w:ascii="宋体"/>
                <w:color w:val="000000"/>
                <w:spacing w:val="-10"/>
                <w:szCs w:val="21"/>
              </w:rPr>
            </w:pPr>
            <w:r>
              <w:rPr>
                <w:rFonts w:hint="eastAsia" w:ascii="宋体" w:hAnsi="宋体"/>
                <w:color w:val="000000"/>
                <w:spacing w:val="-10"/>
                <w:szCs w:val="21"/>
              </w:rPr>
              <w:t>外包过程的识别</w:t>
            </w:r>
          </w:p>
        </w:tc>
        <w:tc>
          <w:tcPr>
            <w:tcW w:w="4162" w:type="dxa"/>
            <w:shd w:val="clear" w:color="auto" w:fill="auto"/>
          </w:tcPr>
          <w:p>
            <w:pPr>
              <w:rPr>
                <w:rFonts w:ascii="宋体"/>
                <w:color w:val="000000"/>
                <w:spacing w:val="-10"/>
                <w:szCs w:val="21"/>
              </w:rPr>
            </w:pPr>
            <w:r>
              <w:rPr>
                <w:rFonts w:hint="eastAsia"/>
                <w:color w:val="000000"/>
              </w:rPr>
              <w:t>无</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276" w:type="dxa"/>
            <w:shd w:val="clear" w:color="auto" w:fill="auto"/>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3" w:hRule="atLeast"/>
          <w:jc w:val="center"/>
        </w:trPr>
        <w:tc>
          <w:tcPr>
            <w:tcW w:w="2500" w:type="dxa"/>
            <w:shd w:val="clear" w:color="auto" w:fill="auto"/>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162" w:type="dxa"/>
            <w:shd w:val="clear" w:color="auto" w:fill="auto"/>
          </w:tcPr>
          <w:p>
            <w:pPr>
              <w:rPr>
                <w:rFonts w:ascii="宋体"/>
                <w:color w:val="000000"/>
                <w:spacing w:val="-10"/>
                <w:szCs w:val="21"/>
              </w:rPr>
            </w:pPr>
            <w:r>
              <w:rPr>
                <w:rFonts w:hint="eastAsia" w:ascii="宋体"/>
                <w:color w:val="000000"/>
                <w:spacing w:val="-10"/>
                <w:szCs w:val="21"/>
              </w:rPr>
              <w:t>无</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276" w:type="dxa"/>
            <w:shd w:val="clear" w:color="auto" w:fill="auto"/>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4" w:hRule="atLeast"/>
          <w:jc w:val="center"/>
        </w:trPr>
        <w:tc>
          <w:tcPr>
            <w:tcW w:w="2500" w:type="dxa"/>
            <w:shd w:val="clear" w:color="auto" w:fill="auto"/>
            <w:vAlign w:val="center"/>
          </w:tcPr>
          <w:p>
            <w:pPr>
              <w:rPr>
                <w:rFonts w:ascii="宋体"/>
                <w:color w:val="000000"/>
                <w:spacing w:val="-10"/>
                <w:szCs w:val="21"/>
              </w:rPr>
            </w:pPr>
            <w:r>
              <w:rPr>
                <w:rFonts w:hint="eastAsia" w:ascii="宋体" w:hAnsi="宋体"/>
                <w:color w:val="000000"/>
                <w:szCs w:val="21"/>
              </w:rPr>
              <w:t>基础设施管理</w:t>
            </w:r>
          </w:p>
        </w:tc>
        <w:tc>
          <w:tcPr>
            <w:tcW w:w="4162" w:type="dxa"/>
            <w:shd w:val="clear" w:color="auto" w:fill="auto"/>
          </w:tcPr>
          <w:p>
            <w:pPr>
              <w:rPr>
                <w:rFonts w:ascii="宋体"/>
                <w:color w:val="000000"/>
                <w:spacing w:val="-10"/>
                <w:szCs w:val="21"/>
              </w:rPr>
            </w:pPr>
            <w:r>
              <w:rPr>
                <w:rFonts w:hint="eastAsia" w:ascii="宋体" w:hAnsi="宋体"/>
                <w:color w:val="000000"/>
                <w:szCs w:val="21"/>
              </w:rPr>
              <w:t>是否满足生产/服务的需要且完好运行</w:t>
            </w:r>
          </w:p>
        </w:tc>
        <w:tc>
          <w:tcPr>
            <w:tcW w:w="1825" w:type="dxa"/>
            <w:shd w:val="clear" w:color="auto" w:fill="auto"/>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276" w:type="dxa"/>
            <w:shd w:val="clear" w:color="auto" w:fill="auto"/>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2500" w:type="dxa"/>
            <w:shd w:val="clear" w:color="auto" w:fill="auto"/>
            <w:vAlign w:val="center"/>
          </w:tcPr>
          <w:p>
            <w:pPr>
              <w:rPr>
                <w:rFonts w:ascii="宋体" w:hAnsi="宋体"/>
                <w:color w:val="000000"/>
                <w:szCs w:val="21"/>
              </w:rPr>
            </w:pPr>
            <w:r>
              <w:rPr>
                <w:rFonts w:hint="eastAsia" w:ascii="宋体" w:hAnsi="宋体"/>
                <w:color w:val="000000"/>
                <w:szCs w:val="21"/>
              </w:rPr>
              <w:t>特种设备管理</w:t>
            </w:r>
          </w:p>
        </w:tc>
        <w:tc>
          <w:tcPr>
            <w:tcW w:w="4162" w:type="dxa"/>
            <w:shd w:val="clear" w:color="auto" w:fill="auto"/>
          </w:tcPr>
          <w:p>
            <w:pPr>
              <w:rPr>
                <w:rFonts w:ascii="宋体"/>
                <w:color w:val="000000"/>
                <w:spacing w:val="-10"/>
                <w:szCs w:val="21"/>
              </w:rPr>
            </w:pPr>
            <w:r>
              <w:rPr>
                <w:rFonts w:hint="eastAsia" w:ascii="宋体" w:hAnsi="宋体"/>
                <w:color w:val="000000"/>
                <w:szCs w:val="21"/>
              </w:rPr>
              <w:t xml:space="preserve">是否按法规要求检测和备案要且完好运行 </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c>
          <w:tcPr>
            <w:tcW w:w="1825" w:type="dxa"/>
            <w:shd w:val="clear" w:color="auto" w:fill="auto"/>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276" w:type="dxa"/>
            <w:shd w:val="clear" w:color="auto" w:fill="auto"/>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0" w:hRule="atLeast"/>
          <w:jc w:val="center"/>
        </w:trPr>
        <w:tc>
          <w:tcPr>
            <w:tcW w:w="2500" w:type="dxa"/>
            <w:shd w:val="clear" w:color="auto" w:fill="auto"/>
            <w:vAlign w:val="center"/>
          </w:tcPr>
          <w:p>
            <w:pPr>
              <w:rPr>
                <w:rFonts w:ascii="宋体"/>
                <w:color w:val="000000"/>
                <w:szCs w:val="21"/>
              </w:rPr>
            </w:pPr>
            <w:r>
              <w:rPr>
                <w:rFonts w:hint="eastAsia" w:ascii="宋体" w:hAnsi="宋体"/>
                <w:color w:val="000000"/>
                <w:szCs w:val="21"/>
              </w:rPr>
              <w:t>监视和测量资源</w:t>
            </w:r>
          </w:p>
        </w:tc>
        <w:tc>
          <w:tcPr>
            <w:tcW w:w="4162" w:type="dxa"/>
            <w:shd w:val="clear" w:color="auto" w:fill="auto"/>
          </w:tcPr>
          <w:p>
            <w:pPr>
              <w:rPr>
                <w:rFonts w:ascii="宋体"/>
                <w:color w:val="000000"/>
                <w:szCs w:val="21"/>
              </w:rPr>
            </w:pPr>
            <w:r>
              <w:rPr>
                <w:rFonts w:hint="eastAsia" w:ascii="宋体"/>
                <w:color w:val="000000"/>
                <w:szCs w:val="21"/>
              </w:rPr>
              <w:t xml:space="preserve">是否满足产品检测的需要               </w:t>
            </w:r>
          </w:p>
        </w:tc>
        <w:tc>
          <w:tcPr>
            <w:tcW w:w="1825" w:type="dxa"/>
            <w:shd w:val="clear" w:color="auto" w:fill="auto"/>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8" w:hRule="atLeast"/>
          <w:jc w:val="center"/>
        </w:trPr>
        <w:tc>
          <w:tcPr>
            <w:tcW w:w="2500" w:type="dxa"/>
            <w:shd w:val="clear" w:color="auto" w:fill="auto"/>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62" w:type="dxa"/>
            <w:shd w:val="clear" w:color="auto" w:fill="auto"/>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1825" w:type="dxa"/>
            <w:shd w:val="clear" w:color="auto" w:fill="auto"/>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r>
              <w:rPr>
                <w:rFonts w:hint="eastAsia" w:ascii="宋体" w:hAnsi="宋体"/>
                <w:color w:val="000000"/>
                <w:szCs w:val="21"/>
              </w:rPr>
              <w:t xml:space="preserve">     </w:t>
            </w:r>
          </w:p>
        </w:tc>
        <w:tc>
          <w:tcPr>
            <w:tcW w:w="1276" w:type="dxa"/>
            <w:shd w:val="clear" w:color="auto" w:fill="auto"/>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auto"/>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auto"/>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162"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产品食品安全标准  </w:t>
            </w:r>
            <w:r>
              <w:rPr>
                <w:rFonts w:hint="eastAsia" w:ascii="宋体" w:hAnsi="宋体"/>
                <w:color w:val="000000"/>
                <w:spacing w:val="-10"/>
                <w:szCs w:val="21"/>
              </w:rPr>
              <w:sym w:font="Wingdings 2" w:char="0052"/>
            </w:r>
            <w:r>
              <w:rPr>
                <w:rFonts w:hint="eastAsia" w:ascii="宋体" w:hAnsi="宋体"/>
                <w:color w:val="000000"/>
                <w:spacing w:val="-10"/>
                <w:szCs w:val="21"/>
              </w:rPr>
              <w:t>地方标准</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276" w:type="dxa"/>
            <w:shd w:val="clear" w:color="auto" w:fill="auto"/>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1" w:hRule="atLeast"/>
          <w:jc w:val="center"/>
        </w:trPr>
        <w:tc>
          <w:tcPr>
            <w:tcW w:w="2500" w:type="dxa"/>
            <w:vMerge w:val="continue"/>
            <w:shd w:val="clear" w:color="auto" w:fill="auto"/>
          </w:tcPr>
          <w:p>
            <w:pPr>
              <w:ind w:left="-1" w:leftChars="-1" w:hanging="1"/>
              <w:jc w:val="left"/>
              <w:rPr>
                <w:rFonts w:ascii="宋体"/>
                <w:color w:val="000000"/>
                <w:szCs w:val="21"/>
              </w:rPr>
            </w:pPr>
          </w:p>
        </w:tc>
        <w:tc>
          <w:tcPr>
            <w:tcW w:w="4162"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825"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1" w:hRule="atLeast"/>
          <w:jc w:val="center"/>
        </w:trPr>
        <w:tc>
          <w:tcPr>
            <w:tcW w:w="2500" w:type="dxa"/>
            <w:vMerge w:val="continue"/>
            <w:shd w:val="clear" w:color="auto" w:fill="auto"/>
          </w:tcPr>
          <w:p>
            <w:pPr>
              <w:ind w:left="-1" w:leftChars="-1" w:hanging="1"/>
              <w:jc w:val="left"/>
              <w:rPr>
                <w:rFonts w:ascii="宋体"/>
                <w:color w:val="000000"/>
                <w:szCs w:val="21"/>
              </w:rPr>
            </w:pPr>
          </w:p>
        </w:tc>
        <w:tc>
          <w:tcPr>
            <w:tcW w:w="4162"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1825" w:type="dxa"/>
            <w:shd w:val="clear" w:color="auto" w:fill="auto"/>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hint="default" w:ascii="宋体" w:hAnsi="宋体" w:eastAsia="宋体"/>
                <w:color w:val="000000"/>
                <w:spacing w:val="-10"/>
                <w:szCs w:val="21"/>
                <w:lang w:val="en-US" w:eastAsia="zh-CN"/>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auto"/>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162" w:type="dxa"/>
            <w:shd w:val="clear" w:color="auto" w:fill="auto"/>
          </w:tcPr>
          <w:p>
            <w:pPr>
              <w:rPr>
                <w:rFonts w:ascii="宋体"/>
                <w:color w:val="000000"/>
                <w:spacing w:val="-10"/>
                <w:szCs w:val="21"/>
              </w:rPr>
            </w:pPr>
            <w:r>
              <w:rPr>
                <w:rFonts w:hint="eastAsia" w:ascii="宋体"/>
                <w:color w:val="000000"/>
                <w:szCs w:val="21"/>
              </w:rPr>
              <w:t>是否受到行政主管部门的处罚</w:t>
            </w:r>
          </w:p>
        </w:tc>
        <w:tc>
          <w:tcPr>
            <w:tcW w:w="1825" w:type="dxa"/>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276"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auto"/>
          </w:tcPr>
          <w:p>
            <w:pPr>
              <w:ind w:left="168" w:leftChars="80"/>
              <w:rPr>
                <w:rFonts w:ascii="宋体"/>
                <w:color w:val="000000"/>
                <w:spacing w:val="-10"/>
                <w:szCs w:val="21"/>
              </w:rPr>
            </w:pPr>
          </w:p>
        </w:tc>
        <w:tc>
          <w:tcPr>
            <w:tcW w:w="4162" w:type="dxa"/>
            <w:shd w:val="clear" w:color="auto" w:fill="auto"/>
          </w:tcPr>
          <w:p>
            <w:pPr>
              <w:rPr>
                <w:rFonts w:ascii="宋体"/>
                <w:color w:val="000000"/>
                <w:spacing w:val="-10"/>
                <w:szCs w:val="21"/>
              </w:rPr>
            </w:pPr>
            <w:r>
              <w:rPr>
                <w:rFonts w:hint="eastAsia" w:ascii="宋体"/>
                <w:color w:val="000000"/>
                <w:szCs w:val="21"/>
              </w:rPr>
              <w:t>是否因食品安全问题受到媒体的曝光</w:t>
            </w:r>
          </w:p>
        </w:tc>
        <w:tc>
          <w:tcPr>
            <w:tcW w:w="1825" w:type="dxa"/>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276"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auto"/>
          </w:tcPr>
          <w:p>
            <w:pPr>
              <w:rPr>
                <w:szCs w:val="21"/>
              </w:rPr>
            </w:pPr>
          </w:p>
        </w:tc>
        <w:tc>
          <w:tcPr>
            <w:tcW w:w="4162" w:type="dxa"/>
            <w:shd w:val="clear" w:color="auto" w:fill="auto"/>
          </w:tcPr>
          <w:p>
            <w:pPr>
              <w:rPr>
                <w:rFonts w:ascii="宋体" w:hAnsi="宋体"/>
                <w:color w:val="000000"/>
                <w:szCs w:val="21"/>
              </w:rPr>
            </w:pPr>
            <w:r>
              <w:rPr>
                <w:rFonts w:hint="eastAsia" w:ascii="宋体" w:hAnsi="宋体"/>
                <w:color w:val="000000"/>
                <w:szCs w:val="21"/>
              </w:rPr>
              <w:t>是否发生了食品安全事故/召回</w:t>
            </w:r>
          </w:p>
        </w:tc>
        <w:tc>
          <w:tcPr>
            <w:tcW w:w="1825" w:type="dxa"/>
            <w:shd w:val="clear" w:color="auto" w:fill="auto"/>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276"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8" w:hRule="atLeast"/>
          <w:jc w:val="center"/>
        </w:trPr>
        <w:tc>
          <w:tcPr>
            <w:tcW w:w="2500" w:type="dxa"/>
            <w:vMerge w:val="continue"/>
            <w:shd w:val="clear" w:color="auto" w:fill="auto"/>
          </w:tcPr>
          <w:p>
            <w:pPr>
              <w:rPr>
                <w:rFonts w:ascii="宋体" w:hAnsi="宋体"/>
                <w:color w:val="000000"/>
                <w:szCs w:val="21"/>
              </w:rPr>
            </w:pPr>
          </w:p>
        </w:tc>
        <w:tc>
          <w:tcPr>
            <w:tcW w:w="4162" w:type="dxa"/>
            <w:shd w:val="clear" w:color="auto" w:fill="auto"/>
          </w:tcPr>
          <w:p>
            <w:pPr>
              <w:rPr>
                <w:rFonts w:ascii="宋体" w:hAnsi="宋体"/>
                <w:color w:val="000000"/>
                <w:szCs w:val="21"/>
              </w:rPr>
            </w:pPr>
            <w:r>
              <w:rPr>
                <w:rFonts w:hint="eastAsia" w:ascii="宋体" w:hAnsi="宋体"/>
                <w:color w:val="000000"/>
                <w:szCs w:val="21"/>
              </w:rPr>
              <w:t>是否有重大顾客投诉</w:t>
            </w:r>
          </w:p>
        </w:tc>
        <w:tc>
          <w:tcPr>
            <w:tcW w:w="1825" w:type="dxa"/>
            <w:shd w:val="clear" w:color="auto" w:fill="auto"/>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276"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8" w:hRule="atLeast"/>
          <w:jc w:val="center"/>
        </w:trPr>
        <w:tc>
          <w:tcPr>
            <w:tcW w:w="2500" w:type="dxa"/>
            <w:shd w:val="clear" w:color="auto" w:fill="auto"/>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auto"/>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A3"/>
            </w:r>
            <w:r>
              <w:rPr>
                <w:rFonts w:hint="eastAsia" w:ascii="宋体" w:hAnsi="宋体"/>
                <w:b/>
                <w:color w:val="000000"/>
                <w:sz w:val="20"/>
                <w:szCs w:val="20"/>
              </w:rPr>
              <w:t>运输过程</w:t>
            </w:r>
          </w:p>
        </w:tc>
      </w:tr>
    </w:tbl>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4" w:name="二阶段审核日期"/>
            <w:bookmarkEnd w:id="34"/>
            <w:r>
              <w:rPr>
                <w:rFonts w:hint="eastAsia" w:ascii="宋体"/>
                <w:b/>
                <w:color w:val="000000"/>
                <w:szCs w:val="21"/>
                <w:lang w:val="en-US" w:eastAsia="zh-CN"/>
              </w:rPr>
              <w:t>2022-09-24上午8:30</w:t>
            </w:r>
          </w:p>
        </w:tc>
      </w:tr>
    </w:tbl>
    <w:p>
      <w:pPr>
        <w:spacing w:before="156" w:beforeLines="50" w:line="360" w:lineRule="exact"/>
        <w:rPr>
          <w:rFonts w:ascii="宋体"/>
          <w:b/>
          <w:color w:val="000000"/>
          <w:szCs w:val="21"/>
        </w:rPr>
      </w:pPr>
    </w:p>
    <w:p>
      <w:pPr>
        <w:widowControl/>
        <w:jc w:val="left"/>
        <w:rPr>
          <w:rFonts w:hint="eastAsia" w:ascii="宋体" w:eastAsia="宋体"/>
          <w:b/>
          <w:color w:val="000000"/>
          <w:szCs w:val="21"/>
          <w:lang w:val="en-US" w:eastAsia="zh-CN"/>
        </w:rPr>
      </w:pPr>
      <w:r>
        <w:rPr>
          <w:rFonts w:hint="eastAsia" w:ascii="宋体" w:hAnsi="宋体"/>
          <w:b/>
          <w:color w:val="000000"/>
          <w:szCs w:val="21"/>
        </w:rPr>
        <w:t>八、管理体系一体化程度确认（两个或两个以上管理体系审核时填写）</w:t>
      </w:r>
      <w:r>
        <w:rPr>
          <w:rFonts w:hint="eastAsia" w:ascii="宋体" w:hAnsi="宋体"/>
          <w:b/>
          <w:color w:val="000000"/>
          <w:szCs w:val="21"/>
          <w:lang w:eastAsia="zh-CN"/>
        </w:rPr>
        <w:t>——</w:t>
      </w:r>
      <w:r>
        <w:rPr>
          <w:rFonts w:hint="eastAsia" w:ascii="宋体" w:hAnsi="宋体"/>
          <w:b/>
          <w:color w:val="000000"/>
          <w:szCs w:val="21"/>
          <w:lang w:val="en-US" w:eastAsia="zh-CN"/>
        </w:rPr>
        <w:t>不适用</w:t>
      </w:r>
    </w:p>
    <w:tbl>
      <w:tblPr>
        <w:tblStyle w:val="10"/>
        <w:tblW w:w="952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0"/>
        <w:gridCol w:w="733"/>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0" w:type="dxa"/>
          </w:tcPr>
          <w:p>
            <w:pPr>
              <w:widowControl/>
              <w:jc w:val="left"/>
              <w:rPr>
                <w:rFonts w:ascii="宋体"/>
                <w:b/>
                <w:color w:val="000000"/>
                <w:szCs w:val="21"/>
              </w:rPr>
            </w:pPr>
            <w:r>
              <w:rPr>
                <w:rFonts w:hint="eastAsia" w:ascii="宋体" w:hAnsi="宋体"/>
                <w:b/>
                <w:color w:val="000000"/>
                <w:szCs w:val="21"/>
              </w:rPr>
              <w:t>评价项目</w:t>
            </w:r>
          </w:p>
        </w:tc>
        <w:tc>
          <w:tcPr>
            <w:tcW w:w="733" w:type="dxa"/>
          </w:tcPr>
          <w:p>
            <w:pPr>
              <w:widowControl/>
              <w:jc w:val="left"/>
              <w:rPr>
                <w:rFonts w:ascii="宋体"/>
                <w:b/>
                <w:color w:val="000000"/>
                <w:szCs w:val="21"/>
              </w:rPr>
            </w:pPr>
          </w:p>
        </w:tc>
        <w:tc>
          <w:tcPr>
            <w:tcW w:w="717"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33" w:type="dxa"/>
          </w:tcPr>
          <w:p>
            <w:pPr>
              <w:rPr>
                <w:rFonts w:ascii="宋体"/>
                <w:color w:val="000000"/>
                <w:szCs w:val="21"/>
              </w:rPr>
            </w:pPr>
            <w:r>
              <w:rPr>
                <w:rFonts w:hint="eastAsia" w:ascii="宋体" w:hAnsi="宋体"/>
                <w:color w:val="000000"/>
                <w:szCs w:val="21"/>
              </w:rPr>
              <w:t>□是</w:t>
            </w:r>
          </w:p>
        </w:tc>
        <w:tc>
          <w:tcPr>
            <w:tcW w:w="71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7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33" w:type="dxa"/>
          </w:tcPr>
          <w:p>
            <w:pPr>
              <w:rPr>
                <w:rFonts w:ascii="宋体"/>
                <w:color w:val="000000"/>
                <w:szCs w:val="21"/>
              </w:rPr>
            </w:pPr>
            <w:r>
              <w:rPr>
                <w:rFonts w:hint="eastAsia" w:ascii="宋体" w:hAnsi="宋体"/>
                <w:color w:val="000000"/>
                <w:szCs w:val="21"/>
              </w:rPr>
              <w:t>□是</w:t>
            </w:r>
          </w:p>
        </w:tc>
        <w:tc>
          <w:tcPr>
            <w:tcW w:w="71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33" w:type="dxa"/>
          </w:tcPr>
          <w:p>
            <w:pPr>
              <w:rPr>
                <w:rFonts w:ascii="宋体"/>
                <w:color w:val="000000"/>
                <w:szCs w:val="21"/>
              </w:rPr>
            </w:pPr>
            <w:r>
              <w:rPr>
                <w:rFonts w:hint="eastAsia" w:ascii="宋体" w:hAnsi="宋体"/>
                <w:color w:val="000000"/>
                <w:szCs w:val="21"/>
              </w:rPr>
              <w:t>□是</w:t>
            </w:r>
          </w:p>
        </w:tc>
        <w:tc>
          <w:tcPr>
            <w:tcW w:w="71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33" w:type="dxa"/>
          </w:tcPr>
          <w:p>
            <w:pPr>
              <w:rPr>
                <w:rFonts w:ascii="宋体"/>
                <w:color w:val="000000"/>
                <w:szCs w:val="21"/>
              </w:rPr>
            </w:pPr>
            <w:r>
              <w:rPr>
                <w:rFonts w:hint="eastAsia" w:ascii="宋体" w:hAnsi="宋体"/>
                <w:color w:val="000000"/>
                <w:szCs w:val="21"/>
              </w:rPr>
              <w:t>□是</w:t>
            </w:r>
          </w:p>
        </w:tc>
        <w:tc>
          <w:tcPr>
            <w:tcW w:w="71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33" w:type="dxa"/>
          </w:tcPr>
          <w:p>
            <w:pPr>
              <w:rPr>
                <w:rFonts w:ascii="宋体"/>
                <w:color w:val="000000"/>
                <w:szCs w:val="21"/>
              </w:rPr>
            </w:pPr>
            <w:r>
              <w:rPr>
                <w:rFonts w:hint="eastAsia" w:ascii="宋体" w:hAnsi="宋体"/>
                <w:color w:val="000000"/>
                <w:szCs w:val="21"/>
              </w:rPr>
              <w:t>□是</w:t>
            </w:r>
          </w:p>
        </w:tc>
        <w:tc>
          <w:tcPr>
            <w:tcW w:w="71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33" w:type="dxa"/>
          </w:tcPr>
          <w:p>
            <w:pPr>
              <w:rPr>
                <w:rFonts w:ascii="宋体"/>
                <w:color w:val="000000"/>
                <w:szCs w:val="21"/>
              </w:rPr>
            </w:pPr>
            <w:r>
              <w:rPr>
                <w:rFonts w:hint="eastAsia" w:ascii="宋体" w:hAnsi="宋体"/>
                <w:color w:val="000000"/>
                <w:szCs w:val="21"/>
              </w:rPr>
              <w:t>□是</w:t>
            </w:r>
          </w:p>
        </w:tc>
        <w:tc>
          <w:tcPr>
            <w:tcW w:w="71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33" w:type="dxa"/>
          </w:tcPr>
          <w:p>
            <w:pPr>
              <w:rPr>
                <w:rFonts w:ascii="宋体"/>
                <w:color w:val="000000"/>
                <w:szCs w:val="21"/>
              </w:rPr>
            </w:pPr>
            <w:r>
              <w:rPr>
                <w:rFonts w:hint="eastAsia" w:ascii="宋体" w:hAnsi="宋体"/>
                <w:color w:val="000000"/>
                <w:szCs w:val="21"/>
              </w:rPr>
              <w:t>□是</w:t>
            </w:r>
          </w:p>
        </w:tc>
        <w:tc>
          <w:tcPr>
            <w:tcW w:w="717"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788"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可能降低可靠性的障碍</w:t>
            </w:r>
          </w:p>
        </w:tc>
        <w:tc>
          <w:tcPr>
            <w:tcW w:w="7415"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突发事件的情况</w:t>
            </w:r>
          </w:p>
        </w:tc>
        <w:tc>
          <w:tcPr>
            <w:tcW w:w="7415"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373" w:type="dxa"/>
            <w:vAlign w:val="center"/>
          </w:tcPr>
          <w:p>
            <w:pPr>
              <w:rPr>
                <w:rFonts w:ascii="宋体"/>
                <w:b/>
                <w:color w:val="0000FF"/>
                <w:szCs w:val="21"/>
              </w:rPr>
            </w:pPr>
            <w:r>
              <w:rPr>
                <w:rFonts w:hint="eastAsia" w:ascii="宋体"/>
                <w:b/>
                <w:color w:val="0000FF"/>
                <w:szCs w:val="21"/>
              </w:rPr>
              <w:t>突发事件的处置措施</w:t>
            </w:r>
          </w:p>
        </w:tc>
        <w:tc>
          <w:tcPr>
            <w:tcW w:w="7415"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r>
              <w:rPr>
                <w:sz w:val="21"/>
                <w:szCs w:val="21"/>
              </w:rPr>
              <w:t>位于</w:t>
            </w:r>
            <w:r>
              <w:rPr>
                <w:rFonts w:hint="eastAsia"/>
                <w:sz w:val="21"/>
                <w:szCs w:val="21"/>
                <w:lang w:val="en-US" w:eastAsia="zh-CN"/>
              </w:rPr>
              <w:t>福建省福州市闽侯县荆溪镇关口内西山128号颂恩楼三楼</w:t>
            </w:r>
            <w:r>
              <w:rPr>
                <w:sz w:val="21"/>
                <w:szCs w:val="21"/>
              </w:rPr>
              <w:t>福州英华职业学院(荆溪校区)食堂三楼</w:t>
            </w:r>
            <w:r>
              <w:rPr>
                <w:rFonts w:hint="eastAsia"/>
                <w:sz w:val="21"/>
                <w:szCs w:val="21"/>
                <w:lang w:val="en-US" w:eastAsia="zh-CN"/>
              </w:rPr>
              <w:t>C</w:t>
            </w:r>
            <w:r>
              <w:rPr>
                <w:sz w:val="21"/>
                <w:szCs w:val="21"/>
              </w:rPr>
              <w:t>餐厅</w:t>
            </w:r>
            <w:r>
              <w:rPr>
                <w:rFonts w:hint="eastAsia"/>
                <w:sz w:val="21"/>
                <w:szCs w:val="21"/>
                <w:lang w:val="en-US" w:eastAsia="zh-CN"/>
              </w:rPr>
              <w:t>（承包食堂）</w:t>
            </w:r>
            <w:r>
              <w:rPr>
                <w:sz w:val="21"/>
                <w:szCs w:val="21"/>
              </w:rPr>
              <w:t>福州市好口福餐饮管理有限公司的餐饮管理服务（热食类食品制售）</w:t>
            </w:r>
          </w:p>
        </w:tc>
        <w:tc>
          <w:tcPr>
            <w:tcW w:w="1541" w:type="dxa"/>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3360" behindDoc="1" locked="0" layoutInCell="1" allowOverlap="1">
            <wp:simplePos x="0" y="0"/>
            <wp:positionH relativeFrom="column">
              <wp:posOffset>4211320</wp:posOffset>
            </wp:positionH>
            <wp:positionV relativeFrom="paragraph">
              <wp:posOffset>332105</wp:posOffset>
            </wp:positionV>
            <wp:extent cx="628650" cy="285750"/>
            <wp:effectExtent l="0" t="0" r="0" b="0"/>
            <wp:wrapTight wrapText="bothSides">
              <wp:wrapPolygon>
                <wp:start x="0" y="0"/>
                <wp:lineTo x="0" y="20880"/>
                <wp:lineTo x="21273" y="20880"/>
                <wp:lineTo x="21273" y="0"/>
                <wp:lineTo x="0" y="0"/>
              </wp:wrapPolygon>
            </wp:wrapTight>
            <wp:docPr id="3" name="图片 3" descr="1652864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2864589(1)"/>
                    <pic:cNvPicPr>
                      <a:picLocks noChangeAspect="1"/>
                    </pic:cNvPicPr>
                  </pic:nvPicPr>
                  <pic:blipFill>
                    <a:blip r:embed="rId6"/>
                    <a:stretch>
                      <a:fillRect/>
                    </a:stretch>
                  </pic:blipFill>
                  <pic:spPr>
                    <a:xfrm>
                      <a:off x="0" y="0"/>
                      <a:ext cx="628650" cy="28575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bCs/>
          <w:color w:val="000000"/>
          <w:szCs w:val="21"/>
        </w:rPr>
        <w:drawing>
          <wp:anchor distT="0" distB="0" distL="114300" distR="114300" simplePos="0" relativeHeight="251662336" behindDoc="1" locked="0" layoutInCell="1" allowOverlap="1">
            <wp:simplePos x="0" y="0"/>
            <wp:positionH relativeFrom="column">
              <wp:posOffset>1738630</wp:posOffset>
            </wp:positionH>
            <wp:positionV relativeFrom="paragraph">
              <wp:posOffset>-387350</wp:posOffset>
            </wp:positionV>
            <wp:extent cx="1012825" cy="586740"/>
            <wp:effectExtent l="0" t="0" r="6350" b="3810"/>
            <wp:wrapTight wrapText="bothSides">
              <wp:wrapPolygon>
                <wp:start x="0" y="0"/>
                <wp:lineTo x="0" y="21390"/>
                <wp:lineTo x="21329" y="21390"/>
                <wp:lineTo x="21329" y="0"/>
                <wp:lineTo x="0" y="0"/>
              </wp:wrapPolygon>
            </wp:wrapTight>
            <wp:docPr id="9" name="图片 9"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肖新龙03"/>
                    <pic:cNvPicPr>
                      <a:picLocks noChangeAspect="1"/>
                    </pic:cNvPicPr>
                  </pic:nvPicPr>
                  <pic:blipFill>
                    <a:blip r:embed="rId7"/>
                    <a:stretch>
                      <a:fillRect/>
                    </a:stretch>
                  </pic:blipFill>
                  <pic:spPr>
                    <a:xfrm>
                      <a:off x="0" y="0"/>
                      <a:ext cx="1012825" cy="586740"/>
                    </a:xfrm>
                    <a:prstGeom prst="rect">
                      <a:avLst/>
                    </a:prstGeom>
                  </pic:spPr>
                </pic:pic>
              </a:graphicData>
            </a:graphic>
          </wp:anchor>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2022-09-23</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hint="eastAsia" w:eastAsia="隶书"/>
          <w:color w:val="000000"/>
          <w:sz w:val="21"/>
          <w:szCs w:val="21"/>
          <w:lang w:eastAsia="zh-CN"/>
        </w:rPr>
      </w:pPr>
      <w:r>
        <w:rPr>
          <w:rFonts w:hint="eastAsia" w:eastAsia="隶书"/>
          <w:color w:val="000000"/>
          <w:sz w:val="21"/>
          <w:szCs w:val="21"/>
        </w:rPr>
        <w:t>一阶段现场审核问题清单</w:t>
      </w:r>
      <w:r>
        <w:rPr>
          <w:rFonts w:hint="eastAsia" w:eastAsia="隶书"/>
          <w:color w:val="000000"/>
          <w:sz w:val="21"/>
          <w:szCs w:val="21"/>
          <w:lang w:eastAsia="zh-CN"/>
        </w:rPr>
        <w:t>【</w:t>
      </w:r>
      <w:r>
        <w:rPr>
          <w:rFonts w:hint="eastAsia" w:eastAsia="隶书"/>
          <w:color w:val="000000"/>
          <w:sz w:val="21"/>
          <w:szCs w:val="21"/>
          <w:lang w:val="en-US" w:eastAsia="zh-CN"/>
        </w:rPr>
        <w:t>见扫描件</w:t>
      </w:r>
      <w:r>
        <w:rPr>
          <w:rFonts w:hint="eastAsia" w:eastAsia="隶书"/>
          <w:color w:val="000000"/>
          <w:sz w:val="21"/>
          <w:szCs w:val="21"/>
          <w:lang w:eastAsia="zh-CN"/>
        </w:rPr>
        <w:t>】</w:t>
      </w:r>
      <w:bookmarkStart w:id="35" w:name="_GoBack"/>
      <w:bookmarkEnd w:id="35"/>
    </w:p>
    <w:p>
      <w:pPr>
        <w:pStyle w:val="7"/>
        <w:pBdr>
          <w:bottom w:val="none" w:color="auto" w:sz="0" w:space="0"/>
        </w:pBdr>
        <w:ind w:right="600"/>
        <w:jc w:val="both"/>
        <w:rPr>
          <w:rFonts w:hint="default" w:eastAsia="隶书"/>
          <w:color w:val="000000"/>
          <w:sz w:val="21"/>
          <w:szCs w:val="21"/>
          <w:lang w:val="en-US" w:eastAsia="zh-CN"/>
        </w:rPr>
      </w:pPr>
      <w:r>
        <w:rPr>
          <w:rFonts w:hint="eastAsia" w:eastAsia="隶书"/>
          <w:color w:val="000000"/>
          <w:sz w:val="21"/>
          <w:szCs w:val="21"/>
        </w:rPr>
        <w:t>受审核方：</w:t>
      </w:r>
      <w:r>
        <w:rPr>
          <w:rFonts w:hint="eastAsia" w:eastAsia="隶书"/>
          <w:color w:val="000000"/>
          <w:sz w:val="21"/>
          <w:szCs w:val="21"/>
          <w:lang w:val="en-US" w:eastAsia="zh-CN"/>
        </w:rPr>
        <w:t>福州市好口福餐饮管理有限公司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62"/>
        <w:gridCol w:w="1763"/>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350"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63"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350" w:type="dxa"/>
            <w:gridSpan w:val="2"/>
            <w:vAlign w:val="center"/>
          </w:tcPr>
          <w:p>
            <w:pPr>
              <w:pStyle w:val="7"/>
              <w:pBdr>
                <w:bottom w:val="none" w:color="auto" w:sz="0" w:space="0"/>
              </w:pBdr>
              <w:tabs>
                <w:tab w:val="center" w:pos="5737"/>
                <w:tab w:val="clear" w:pos="4153"/>
              </w:tabs>
              <w:jc w:val="both"/>
              <w:rPr>
                <w:color w:val="000000"/>
                <w:sz w:val="21"/>
                <w:szCs w:val="21"/>
              </w:rPr>
            </w:pPr>
            <w:r>
              <w:rPr>
                <w:rFonts w:hint="eastAsia"/>
                <w:color w:val="000000"/>
                <w:sz w:val="21"/>
                <w:szCs w:val="21"/>
              </w:rPr>
              <w:t>现场查看发现：</w:t>
            </w:r>
          </w:p>
          <w:p>
            <w:pPr>
              <w:pStyle w:val="7"/>
              <w:pBdr>
                <w:bottom w:val="none" w:color="auto" w:sz="0" w:space="0"/>
              </w:pBdr>
              <w:tabs>
                <w:tab w:val="center" w:pos="5737"/>
                <w:tab w:val="clear" w:pos="4153"/>
              </w:tabs>
              <w:jc w:val="both"/>
              <w:rPr>
                <w:color w:val="000000"/>
                <w:sz w:val="21"/>
                <w:szCs w:val="21"/>
              </w:rPr>
            </w:pPr>
            <w:r>
              <w:rPr>
                <w:rFonts w:hint="eastAsia"/>
                <w:color w:val="000000"/>
                <w:sz w:val="21"/>
                <w:szCs w:val="21"/>
              </w:rPr>
              <w:t>1、灭蝇灯安装过高；</w:t>
            </w:r>
          </w:p>
          <w:p>
            <w:pPr>
              <w:pStyle w:val="7"/>
              <w:pBdr>
                <w:bottom w:val="none" w:color="auto" w:sz="0" w:space="0"/>
              </w:pBdr>
              <w:tabs>
                <w:tab w:val="center" w:pos="5737"/>
                <w:tab w:val="clear" w:pos="4153"/>
              </w:tabs>
              <w:jc w:val="both"/>
              <w:rPr>
                <w:color w:val="000000"/>
                <w:sz w:val="21"/>
                <w:szCs w:val="21"/>
              </w:rPr>
            </w:pPr>
            <w:r>
              <w:rPr>
                <w:rFonts w:hint="eastAsia"/>
                <w:color w:val="000000"/>
                <w:sz w:val="21"/>
                <w:szCs w:val="21"/>
              </w:rPr>
              <w:t>2、现场发现有钢丝球</w:t>
            </w:r>
            <w:r>
              <w:rPr>
                <w:rFonts w:hint="eastAsia"/>
                <w:color w:val="000000"/>
                <w:sz w:val="21"/>
                <w:szCs w:val="21"/>
                <w:lang w:eastAsia="zh-CN"/>
              </w:rPr>
              <w:t>、</w:t>
            </w:r>
            <w:r>
              <w:rPr>
                <w:rFonts w:hint="eastAsia"/>
                <w:color w:val="000000"/>
                <w:sz w:val="21"/>
                <w:szCs w:val="21"/>
                <w:lang w:val="en-US" w:eastAsia="zh-CN"/>
              </w:rPr>
              <w:t>磨刀石</w:t>
            </w:r>
            <w:r>
              <w:rPr>
                <w:rFonts w:hint="eastAsia"/>
                <w:color w:val="000000"/>
                <w:sz w:val="21"/>
                <w:szCs w:val="21"/>
              </w:rPr>
              <w:t>；</w:t>
            </w:r>
          </w:p>
          <w:p>
            <w:pPr>
              <w:pStyle w:val="7"/>
              <w:pBdr>
                <w:bottom w:val="none" w:color="auto" w:sz="0" w:space="0"/>
              </w:pBdr>
              <w:tabs>
                <w:tab w:val="center" w:pos="5737"/>
                <w:tab w:val="clear" w:pos="4153"/>
              </w:tabs>
              <w:jc w:val="both"/>
              <w:rPr>
                <w:color w:val="000000"/>
                <w:sz w:val="21"/>
                <w:szCs w:val="21"/>
              </w:rPr>
            </w:pPr>
            <w:r>
              <w:rPr>
                <w:rFonts w:hint="eastAsia"/>
                <w:color w:val="000000"/>
                <w:sz w:val="21"/>
                <w:szCs w:val="21"/>
              </w:rPr>
              <w:t>3、部分档口发现有员工食品（肉松粉、烧烤调料）存放在加工场所；</w:t>
            </w:r>
          </w:p>
          <w:p>
            <w:pPr>
              <w:pStyle w:val="7"/>
              <w:pBdr>
                <w:bottom w:val="none" w:color="auto" w:sz="0" w:space="0"/>
              </w:pBdr>
              <w:tabs>
                <w:tab w:val="center" w:pos="5737"/>
                <w:tab w:val="clear" w:pos="4153"/>
              </w:tabs>
              <w:jc w:val="both"/>
              <w:rPr>
                <w:color w:val="000000"/>
                <w:sz w:val="21"/>
                <w:szCs w:val="21"/>
              </w:rPr>
            </w:pPr>
            <w:r>
              <w:rPr>
                <w:rFonts w:hint="eastAsia"/>
                <w:color w:val="000000"/>
                <w:sz w:val="21"/>
                <w:szCs w:val="21"/>
                <w:lang w:val="en-US" w:eastAsia="zh-CN"/>
              </w:rPr>
              <w:t>4</w:t>
            </w:r>
            <w:r>
              <w:rPr>
                <w:rFonts w:hint="eastAsia"/>
                <w:color w:val="000000"/>
                <w:sz w:val="21"/>
                <w:szCs w:val="21"/>
              </w:rPr>
              <w:t>、档口内发现有废弃物堆放，未及时处理；</w:t>
            </w:r>
          </w:p>
          <w:p>
            <w:pPr>
              <w:pStyle w:val="7"/>
              <w:pBdr>
                <w:bottom w:val="none" w:color="auto" w:sz="0" w:space="0"/>
              </w:pBdr>
              <w:tabs>
                <w:tab w:val="center" w:pos="5737"/>
                <w:tab w:val="clear" w:pos="4153"/>
              </w:tabs>
              <w:jc w:val="both"/>
              <w:rPr>
                <w:rFonts w:hint="eastAsia"/>
                <w:color w:val="000000"/>
                <w:sz w:val="21"/>
                <w:szCs w:val="21"/>
                <w:lang w:val="en-US" w:eastAsia="zh-CN"/>
              </w:rPr>
            </w:pPr>
            <w:r>
              <w:rPr>
                <w:rFonts w:hint="eastAsia"/>
                <w:color w:val="000000"/>
                <w:sz w:val="21"/>
                <w:szCs w:val="21"/>
                <w:lang w:val="en-US" w:eastAsia="zh-CN"/>
              </w:rPr>
              <w:t>5、粗加工间下水管未见防溢防臭等密封措施；</w:t>
            </w:r>
          </w:p>
          <w:p>
            <w:pPr>
              <w:pStyle w:val="7"/>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w:t>
            </w:r>
            <w:r>
              <w:rPr>
                <w:rFonts w:hint="eastAsia"/>
                <w:color w:val="000000"/>
                <w:sz w:val="21"/>
                <w:szCs w:val="21"/>
              </w:rPr>
              <w:t>现场存放隔餐米饭，询问无重烧等管理措施；</w:t>
            </w:r>
          </w:p>
        </w:tc>
        <w:tc>
          <w:tcPr>
            <w:tcW w:w="1763" w:type="dxa"/>
            <w:vAlign w:val="center"/>
          </w:tcPr>
          <w:p>
            <w:pPr>
              <w:pStyle w:val="7"/>
              <w:pBdr>
                <w:bottom w:val="none" w:color="auto" w:sz="0" w:space="0"/>
              </w:pBdr>
              <w:jc w:val="both"/>
              <w:rPr>
                <w:rFonts w:hint="default" w:ascii="Calibri" w:hAnsi="Calibri" w:eastAsia="宋体" w:cs="Times New Roman"/>
                <w:color w:val="000000"/>
                <w:kern w:val="2"/>
                <w:sz w:val="21"/>
                <w:szCs w:val="21"/>
                <w:lang w:val="en-US" w:eastAsia="zh-CN" w:bidi="ar-SA"/>
              </w:rPr>
            </w:pPr>
            <w:r>
              <w:rPr>
                <w:color w:val="000000"/>
                <w:sz w:val="21"/>
                <w:szCs w:val="21"/>
              </w:rPr>
              <w:t>HACCP</w:t>
            </w:r>
            <w:r>
              <w:rPr>
                <w:rFonts w:hint="eastAsia"/>
                <w:color w:val="000000"/>
                <w:sz w:val="21"/>
                <w:szCs w:val="21"/>
              </w:rPr>
              <w:t>体系</w:t>
            </w:r>
          </w:p>
        </w:tc>
        <w:tc>
          <w:tcPr>
            <w:tcW w:w="1133" w:type="dxa"/>
            <w:vAlign w:val="center"/>
          </w:tcPr>
          <w:p>
            <w:pPr>
              <w:pStyle w:val="7"/>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rPr>
              <w:t>3</w:t>
            </w:r>
            <w:r>
              <w:rPr>
                <w:color w:val="000000"/>
                <w:sz w:val="21"/>
                <w:szCs w:val="21"/>
              </w:rPr>
              <w:t>.3</w:t>
            </w:r>
          </w:p>
        </w:tc>
        <w:tc>
          <w:tcPr>
            <w:tcW w:w="934" w:type="dxa"/>
            <w:vAlign w:val="center"/>
          </w:tcPr>
          <w:p>
            <w:pPr>
              <w:pStyle w:val="7"/>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8" w:type="dxa"/>
            <w:shd w:val="clear" w:color="auto" w:fill="auto"/>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5350" w:type="dxa"/>
            <w:gridSpan w:val="2"/>
            <w:shd w:val="clear" w:color="auto" w:fill="auto"/>
            <w:vAlign w:val="center"/>
          </w:tcPr>
          <w:p>
            <w:pPr>
              <w:pStyle w:val="7"/>
              <w:pBdr>
                <w:bottom w:val="none" w:color="auto" w:sz="0" w:space="0"/>
              </w:pBdr>
              <w:tabs>
                <w:tab w:val="center" w:pos="5737"/>
                <w:tab w:val="clear" w:pos="4153"/>
              </w:tabs>
              <w:jc w:val="both"/>
              <w:rPr>
                <w:color w:val="000000"/>
                <w:sz w:val="21"/>
                <w:szCs w:val="21"/>
              </w:rPr>
            </w:pPr>
            <w:r>
              <w:rPr>
                <w:rFonts w:hint="eastAsia"/>
                <w:color w:val="000000"/>
                <w:sz w:val="21"/>
                <w:szCs w:val="21"/>
              </w:rPr>
              <w:t>现场查看发现：</w:t>
            </w:r>
          </w:p>
          <w:p>
            <w:pPr>
              <w:pStyle w:val="7"/>
              <w:pBdr>
                <w:bottom w:val="none" w:color="auto" w:sz="0" w:space="0"/>
              </w:pBdr>
              <w:tabs>
                <w:tab w:val="center" w:pos="5737"/>
                <w:tab w:val="clear" w:pos="4153"/>
              </w:tabs>
              <w:jc w:val="both"/>
              <w:rPr>
                <w:color w:val="000000"/>
                <w:sz w:val="21"/>
                <w:szCs w:val="21"/>
              </w:rPr>
            </w:pPr>
            <w:r>
              <w:rPr>
                <w:rFonts w:hint="eastAsia"/>
                <w:color w:val="000000"/>
                <w:sz w:val="21"/>
                <w:szCs w:val="21"/>
              </w:rPr>
              <w:t>1、仓库内对面粉、鸡蛋等未进行致敏物质标识；</w:t>
            </w:r>
          </w:p>
          <w:p>
            <w:pPr>
              <w:pStyle w:val="7"/>
              <w:pBdr>
                <w:bottom w:val="none" w:color="auto" w:sz="0" w:space="0"/>
              </w:pBdr>
              <w:tabs>
                <w:tab w:val="center" w:pos="5737"/>
                <w:tab w:val="clear" w:pos="4153"/>
              </w:tabs>
              <w:jc w:val="both"/>
              <w:rPr>
                <w:color w:val="000000"/>
                <w:sz w:val="21"/>
                <w:szCs w:val="21"/>
              </w:rPr>
            </w:pPr>
            <w:r>
              <w:rPr>
                <w:rFonts w:hint="eastAsia"/>
                <w:color w:val="000000"/>
                <w:sz w:val="21"/>
                <w:szCs w:val="21"/>
                <w:lang w:val="en-US" w:eastAsia="zh-CN"/>
              </w:rPr>
              <w:t>2</w:t>
            </w:r>
            <w:r>
              <w:rPr>
                <w:rFonts w:hint="eastAsia"/>
                <w:color w:val="000000"/>
                <w:sz w:val="21"/>
                <w:szCs w:val="21"/>
              </w:rPr>
              <w:t>、现场洗洁精、食用碱、等化学品</w:t>
            </w:r>
            <w:r>
              <w:rPr>
                <w:rFonts w:hint="eastAsia"/>
                <w:color w:val="000000"/>
                <w:sz w:val="21"/>
                <w:szCs w:val="21"/>
                <w:lang w:val="en-US" w:eastAsia="zh-CN"/>
              </w:rPr>
              <w:t>未见标识，</w:t>
            </w:r>
            <w:r>
              <w:rPr>
                <w:rFonts w:hint="eastAsia"/>
                <w:color w:val="000000"/>
                <w:sz w:val="21"/>
                <w:szCs w:val="21"/>
              </w:rPr>
              <w:t>还有洗发水</w:t>
            </w:r>
            <w:r>
              <w:rPr>
                <w:rFonts w:hint="eastAsia"/>
                <w:color w:val="000000"/>
                <w:sz w:val="21"/>
                <w:szCs w:val="21"/>
                <w:lang w:eastAsia="zh-CN"/>
              </w:rPr>
              <w:t>、</w:t>
            </w:r>
            <w:r>
              <w:rPr>
                <w:rFonts w:hint="eastAsia"/>
                <w:color w:val="000000"/>
                <w:sz w:val="21"/>
                <w:szCs w:val="21"/>
                <w:lang w:val="en-US" w:eastAsia="zh-CN"/>
              </w:rPr>
              <w:t>玻璃水</w:t>
            </w:r>
            <w:r>
              <w:rPr>
                <w:rFonts w:hint="eastAsia"/>
                <w:color w:val="000000"/>
                <w:sz w:val="21"/>
                <w:szCs w:val="21"/>
              </w:rPr>
              <w:t>等非生产加工用品；</w:t>
            </w:r>
          </w:p>
          <w:p>
            <w:pPr>
              <w:pStyle w:val="7"/>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1763" w:type="dxa"/>
            <w:shd w:val="clear" w:color="auto" w:fill="auto"/>
            <w:vAlign w:val="center"/>
          </w:tcPr>
          <w:p>
            <w:pPr>
              <w:pStyle w:val="7"/>
              <w:pBdr>
                <w:bottom w:val="none" w:color="auto" w:sz="0" w:space="0"/>
              </w:pBdr>
              <w:jc w:val="both"/>
              <w:rPr>
                <w:rFonts w:hint="default" w:ascii="Calibri" w:hAnsi="Calibri" w:eastAsia="宋体" w:cs="Times New Roman"/>
                <w:color w:val="000000"/>
                <w:kern w:val="2"/>
                <w:sz w:val="21"/>
                <w:szCs w:val="21"/>
                <w:lang w:val="en-US" w:eastAsia="zh-CN" w:bidi="ar-SA"/>
              </w:rPr>
            </w:pPr>
            <w:r>
              <w:rPr>
                <w:color w:val="000000"/>
                <w:sz w:val="21"/>
                <w:szCs w:val="21"/>
              </w:rPr>
              <w:t>HACCP</w:t>
            </w:r>
            <w:r>
              <w:rPr>
                <w:rFonts w:hint="eastAsia"/>
                <w:color w:val="000000"/>
                <w:sz w:val="21"/>
                <w:szCs w:val="21"/>
              </w:rPr>
              <w:t>体系</w:t>
            </w:r>
          </w:p>
        </w:tc>
        <w:tc>
          <w:tcPr>
            <w:tcW w:w="1133" w:type="dxa"/>
            <w:shd w:val="clear" w:color="auto" w:fill="auto"/>
            <w:vAlign w:val="center"/>
          </w:tcPr>
          <w:p>
            <w:pPr>
              <w:pStyle w:val="7"/>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rPr>
              <w:t>3</w:t>
            </w:r>
            <w:r>
              <w:rPr>
                <w:rFonts w:hint="eastAsia"/>
                <w:color w:val="000000"/>
                <w:sz w:val="21"/>
                <w:szCs w:val="21"/>
                <w:lang w:eastAsia="zh-CN"/>
              </w:rPr>
              <w:t>.</w:t>
            </w:r>
            <w:r>
              <w:rPr>
                <w:rFonts w:hint="eastAsia"/>
                <w:color w:val="000000"/>
                <w:sz w:val="21"/>
                <w:szCs w:val="21"/>
                <w:lang w:val="en-US" w:eastAsia="zh-CN"/>
              </w:rPr>
              <w:t>7</w:t>
            </w:r>
          </w:p>
        </w:tc>
        <w:tc>
          <w:tcPr>
            <w:tcW w:w="934" w:type="dxa"/>
            <w:shd w:val="clear" w:color="auto" w:fill="auto"/>
            <w:vAlign w:val="center"/>
          </w:tcPr>
          <w:p>
            <w:pPr>
              <w:pStyle w:val="7"/>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48" w:type="dxa"/>
            <w:shd w:val="clear" w:color="auto" w:fill="auto"/>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5350" w:type="dxa"/>
            <w:gridSpan w:val="2"/>
            <w:shd w:val="clear" w:color="auto" w:fill="auto"/>
            <w:vAlign w:val="center"/>
          </w:tcPr>
          <w:p>
            <w:pPr>
              <w:pStyle w:val="7"/>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1763" w:type="dxa"/>
            <w:shd w:val="clear" w:color="auto" w:fill="auto"/>
            <w:vAlign w:val="center"/>
          </w:tcPr>
          <w:p>
            <w:pPr>
              <w:pStyle w:val="7"/>
              <w:pBdr>
                <w:bottom w:val="none" w:color="auto" w:sz="0" w:space="0"/>
              </w:pBdr>
              <w:jc w:val="both"/>
              <w:rPr>
                <w:rFonts w:hint="default" w:ascii="Calibri" w:hAnsi="Calibri" w:eastAsia="宋体" w:cs="Times New Roman"/>
                <w:color w:val="000000"/>
                <w:kern w:val="2"/>
                <w:sz w:val="21"/>
                <w:szCs w:val="21"/>
                <w:lang w:val="en-US" w:eastAsia="zh-CN" w:bidi="ar-SA"/>
              </w:rPr>
            </w:pPr>
          </w:p>
        </w:tc>
        <w:tc>
          <w:tcPr>
            <w:tcW w:w="1133" w:type="dxa"/>
            <w:shd w:val="clear" w:color="auto" w:fill="auto"/>
            <w:vAlign w:val="center"/>
          </w:tcPr>
          <w:p>
            <w:pPr>
              <w:pStyle w:val="7"/>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p>
        </w:tc>
        <w:tc>
          <w:tcPr>
            <w:tcW w:w="934" w:type="dxa"/>
            <w:shd w:val="clear" w:color="auto" w:fill="auto"/>
            <w:vAlign w:val="center"/>
          </w:tcPr>
          <w:p>
            <w:pPr>
              <w:pStyle w:val="7"/>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350"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eastAsia="zh-CN"/>
              </w:rPr>
            </w:pPr>
          </w:p>
        </w:tc>
        <w:tc>
          <w:tcPr>
            <w:tcW w:w="1763"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350"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63"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pStyle w:val="2"/>
              <w:rPr>
                <w:rFonts w:hint="eastAsia" w:eastAsia="宋体"/>
                <w:b/>
                <w:color w:val="000000"/>
                <w:szCs w:val="21"/>
                <w:lang w:eastAsia="zh-CN"/>
              </w:rPr>
            </w:pPr>
          </w:p>
          <w:p>
            <w:pPr>
              <w:pStyle w:val="2"/>
              <w:rPr>
                <w:b/>
                <w:color w:val="000000"/>
                <w:szCs w:val="21"/>
              </w:rPr>
            </w:pPr>
          </w:p>
          <w:p>
            <w:pPr>
              <w:pStyle w:val="2"/>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 </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 xml:space="preserve"> 23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 </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 xml:space="preserve"> 23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0128" w:type="dxa"/>
            <w:gridSpan w:val="6"/>
          </w:tcPr>
          <w:p>
            <w:pPr>
              <w:spacing w:line="360" w:lineRule="exact"/>
              <w:rPr>
                <w:rFonts w:hint="default" w:eastAsia="宋体"/>
                <w:lang w:val="en-US" w:eastAsia="zh-CN"/>
              </w:rPr>
            </w:pPr>
            <w:r>
              <w:rPr>
                <w:rFonts w:hint="eastAsia"/>
              </w:rPr>
              <w:t>对一阶段现场审核严重问题整改结果的验证结论：</w:t>
            </w:r>
            <w:r>
              <w:rPr>
                <w:rFonts w:hint="eastAsia"/>
                <w:lang w:eastAsia="zh-CN"/>
              </w:rPr>
              <w:t>——</w:t>
            </w:r>
            <w:r>
              <w:rPr>
                <w:rFonts w:hint="eastAsia"/>
                <w:lang w:val="en-US" w:eastAsia="zh-CN"/>
              </w:rPr>
              <w:t>不适用</w:t>
            </w:r>
          </w:p>
          <w:p>
            <w:pPr>
              <w:spacing w:line="360" w:lineRule="exact"/>
            </w:pPr>
            <w:r>
              <w:rPr>
                <w:rFonts w:hint="eastAsia"/>
              </w:rPr>
              <w:t>□所有严重问题全部整改，并符合要求□未按期完成整改□整改后不符合要求，需重新整改</w:t>
            </w:r>
            <w:r>
              <w:t>.</w:t>
            </w:r>
          </w:p>
          <w:p>
            <w:pPr>
              <w:pStyle w:val="2"/>
              <w:rPr>
                <w:b/>
                <w:color w:val="000000"/>
                <w:szCs w:val="21"/>
              </w:rPr>
            </w:pPr>
          </w:p>
          <w:p>
            <w:pPr>
              <w:pStyle w:val="2"/>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pStyle w:val="2"/>
              <w:rPr>
                <w:b/>
                <w:color w:val="000000"/>
                <w:szCs w:val="21"/>
              </w:rPr>
            </w:pPr>
          </w:p>
          <w:p>
            <w:pPr>
              <w:pStyle w:val="2"/>
              <w:rPr>
                <w:b/>
                <w:color w:val="000000"/>
                <w:szCs w:val="21"/>
              </w:rPr>
            </w:pPr>
          </w:p>
          <w:p>
            <w:pPr>
              <w:pStyle w:val="2"/>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2022 </w:t>
            </w:r>
            <w:r>
              <w:rPr>
                <w:rFonts w:hint="eastAsia"/>
                <w:b/>
                <w:color w:val="000000"/>
                <w:szCs w:val="21"/>
              </w:rPr>
              <w:t>年</w:t>
            </w:r>
            <w:r>
              <w:rPr>
                <w:rFonts w:hint="eastAsia"/>
                <w:b/>
                <w:color w:val="000000"/>
                <w:szCs w:val="21"/>
                <w:lang w:val="en-US" w:eastAsia="zh-CN"/>
              </w:rPr>
              <w:t xml:space="preserve"> 9</w:t>
            </w:r>
            <w:r>
              <w:rPr>
                <w:rFonts w:hint="eastAsia"/>
                <w:b/>
                <w:color w:val="000000"/>
                <w:szCs w:val="21"/>
              </w:rPr>
              <w:t>月</w:t>
            </w:r>
            <w:r>
              <w:rPr>
                <w:rFonts w:hint="eastAsia"/>
                <w:b/>
                <w:color w:val="000000"/>
                <w:szCs w:val="21"/>
                <w:lang w:val="en-US" w:eastAsia="zh-CN"/>
              </w:rPr>
              <w:t xml:space="preserve"> 23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pStyle w:val="2"/>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I4MGQzYmZlYjc0MTg3YzE3NjNlNzg5YWY5YjI1NjgifQ=="/>
  </w:docVars>
  <w:rsids>
    <w:rsidRoot w:val="00000000"/>
    <w:rsid w:val="0A2C272B"/>
    <w:rsid w:val="4DE953CA"/>
    <w:rsid w:val="5B260F35"/>
    <w:rsid w:val="5FE333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0"/>
    <w:pPr>
      <w:keepNext/>
      <w:jc w:val="left"/>
      <w:outlineLvl w:val="0"/>
    </w:pPr>
    <w:rPr>
      <w:bCs/>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99"/>
    <w:pPr>
      <w:tabs>
        <w:tab w:val="center" w:pos="4153"/>
        <w:tab w:val="right" w:pos="8306"/>
      </w:tabs>
      <w:snapToGrid w:val="0"/>
      <w:jc w:val="left"/>
    </w:pPr>
    <w:rPr>
      <w:sz w:val="18"/>
      <w:szCs w:val="18"/>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paragraph" w:styleId="9">
    <w:name w:val="Title"/>
    <w:basedOn w:val="1"/>
    <w:next w:val="1"/>
    <w:qFormat/>
    <w:locked/>
    <w:uiPriority w:val="0"/>
    <w:pPr>
      <w:spacing w:before="240" w:after="60"/>
      <w:jc w:val="center"/>
      <w:outlineLvl w:val="0"/>
    </w:pPr>
    <w:rPr>
      <w:rFonts w:ascii="Cambria" w:hAnsi="Cambria" w:cs="Times New Roman"/>
      <w:b/>
      <w:bCs/>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2"/>
    <w:qFormat/>
    <w:locked/>
    <w:uiPriority w:val="99"/>
    <w:rPr>
      <w:rFonts w:ascii="Times New Roman" w:hAnsi="Times New Roman" w:eastAsia="宋体" w:cs="Times New Roman"/>
      <w:sz w:val="18"/>
      <w:szCs w:val="18"/>
    </w:rPr>
  </w:style>
  <w:style w:type="character" w:customStyle="1" w:styleId="15">
    <w:name w:val="页眉 Char"/>
    <w:link w:val="7"/>
    <w:qFormat/>
    <w:locked/>
    <w:uiPriority w:val="99"/>
    <w:rPr>
      <w:rFonts w:ascii="Calibri" w:hAnsi="Calibri" w:eastAsia="宋体" w:cs="Times New Roman"/>
      <w:sz w:val="18"/>
      <w:szCs w:val="18"/>
    </w:rPr>
  </w:style>
  <w:style w:type="character" w:customStyle="1" w:styleId="16">
    <w:name w:val="副标题 Char"/>
    <w:link w:val="8"/>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2022-09-27T04:04:24Z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