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3C44" w14:textId="77777777" w:rsidR="0012312B" w:rsidRDefault="00000000" w:rsidP="0012312B">
      <w:pPr>
        <w:jc w:val="center"/>
      </w:pPr>
    </w:p>
    <w:p w14:paraId="26FBD738" w14:textId="77777777" w:rsidR="0012312B" w:rsidRDefault="00000000" w:rsidP="0012312B">
      <w:pPr>
        <w:jc w:val="center"/>
      </w:pPr>
    </w:p>
    <w:p w14:paraId="267C4302" w14:textId="77777777" w:rsidR="0012312B" w:rsidRDefault="00000000" w:rsidP="0012312B">
      <w:pPr>
        <w:jc w:val="center"/>
      </w:pPr>
    </w:p>
    <w:p w14:paraId="08235808" w14:textId="77777777" w:rsidR="0012312B" w:rsidRDefault="00000000" w:rsidP="0012312B">
      <w:pPr>
        <w:jc w:val="center"/>
      </w:pPr>
    </w:p>
    <w:p w14:paraId="4EF4D624" w14:textId="77777777" w:rsidR="0012312B" w:rsidRPr="00093B5A" w:rsidRDefault="00000000" w:rsidP="0012312B">
      <w:pPr>
        <w:jc w:val="center"/>
      </w:pPr>
    </w:p>
    <w:p w14:paraId="21C7F580" w14:textId="77777777" w:rsidR="0012312B" w:rsidRPr="00093B5A" w:rsidRDefault="00000000" w:rsidP="0012312B">
      <w:pPr>
        <w:jc w:val="center"/>
      </w:pPr>
    </w:p>
    <w:p w14:paraId="0F2201D9" w14:textId="5C4FAD28" w:rsidR="0012312B" w:rsidRPr="00093B5A" w:rsidRDefault="00000000" w:rsidP="0012312B">
      <w:pPr>
        <w:jc w:val="center"/>
      </w:pPr>
    </w:p>
    <w:p w14:paraId="26ADAD36" w14:textId="77B2AFCB" w:rsidR="0012312B" w:rsidRPr="00093B5A" w:rsidRDefault="0024723F" w:rsidP="0012312B">
      <w:pPr>
        <w:jc w:val="center"/>
      </w:pPr>
      <w:r>
        <w:rPr>
          <w:noProof/>
        </w:rPr>
        <w:drawing>
          <wp:anchor distT="0" distB="0" distL="114300" distR="114300" simplePos="0" relativeHeight="251659264" behindDoc="1" locked="0" layoutInCell="1" allowOverlap="1" wp14:anchorId="65C7660D" wp14:editId="632F43D5">
            <wp:simplePos x="0" y="0"/>
            <wp:positionH relativeFrom="column">
              <wp:posOffset>1897380</wp:posOffset>
            </wp:positionH>
            <wp:positionV relativeFrom="paragraph">
              <wp:posOffset>12700</wp:posOffset>
            </wp:positionV>
            <wp:extent cx="1494155" cy="1499235"/>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155" cy="1499235"/>
                    </a:xfrm>
                    <a:prstGeom prst="rect">
                      <a:avLst/>
                    </a:prstGeom>
                  </pic:spPr>
                </pic:pic>
              </a:graphicData>
            </a:graphic>
          </wp:anchor>
        </w:drawing>
      </w:r>
    </w:p>
    <w:p w14:paraId="6FDAC01D" w14:textId="77777777" w:rsidR="0012312B" w:rsidRPr="00093B5A" w:rsidRDefault="00000000" w:rsidP="0012312B">
      <w:pPr>
        <w:jc w:val="center"/>
      </w:pPr>
    </w:p>
    <w:p w14:paraId="36090E06" w14:textId="77777777" w:rsidR="0012312B" w:rsidRPr="00093B5A" w:rsidRDefault="00000000" w:rsidP="0012312B"/>
    <w:p w14:paraId="146BCED4" w14:textId="77777777" w:rsidR="0012312B" w:rsidRPr="00093B5A" w:rsidRDefault="00000000" w:rsidP="0012312B">
      <w:pPr>
        <w:spacing w:line="0" w:lineRule="atLeast"/>
        <w:rPr>
          <w:rFonts w:ascii="宋体" w:hAnsi="宋体"/>
          <w:sz w:val="48"/>
        </w:rPr>
      </w:pPr>
    </w:p>
    <w:p w14:paraId="06EA5BE8" w14:textId="77777777" w:rsidR="0012312B" w:rsidRPr="00093B5A" w:rsidRDefault="00000000" w:rsidP="0012312B">
      <w:pPr>
        <w:spacing w:line="0" w:lineRule="atLeast"/>
        <w:rPr>
          <w:rFonts w:ascii="宋体" w:hAnsi="宋体"/>
          <w:sz w:val="48"/>
        </w:rPr>
      </w:pPr>
    </w:p>
    <w:p w14:paraId="67D4924B" w14:textId="77777777" w:rsidR="0012312B" w:rsidRPr="00093B5A" w:rsidRDefault="00000000" w:rsidP="0012312B">
      <w:pPr>
        <w:spacing w:line="0" w:lineRule="atLeast"/>
        <w:rPr>
          <w:rFonts w:ascii="宋体" w:hAnsi="宋体"/>
          <w:sz w:val="24"/>
          <w:szCs w:val="15"/>
        </w:rPr>
      </w:pPr>
    </w:p>
    <w:p w14:paraId="60FD3E3B" w14:textId="77777777" w:rsidR="0012312B" w:rsidRPr="00093B5A" w:rsidRDefault="00000000" w:rsidP="0012312B">
      <w:pPr>
        <w:spacing w:line="500" w:lineRule="exact"/>
        <w:rPr>
          <w:rFonts w:ascii="宋体" w:hAnsi="宋体"/>
          <w:sz w:val="40"/>
          <w:szCs w:val="21"/>
        </w:rPr>
      </w:pPr>
    </w:p>
    <w:p w14:paraId="6E49485B"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C69AC9E"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D0FF00E"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7792DF0" w14:textId="77777777" w:rsidR="0012312B" w:rsidRPr="00093B5A" w:rsidRDefault="00000000" w:rsidP="0012312B">
      <w:pPr>
        <w:widowControl/>
        <w:rPr>
          <w:rFonts w:ascii="宋体" w:hAnsi="宋体"/>
          <w:b/>
          <w:sz w:val="52"/>
          <w:szCs w:val="52"/>
        </w:rPr>
      </w:pPr>
    </w:p>
    <w:p w14:paraId="7EE43CC1" w14:textId="77777777" w:rsidR="0012312B" w:rsidRPr="00093B5A" w:rsidRDefault="00000000" w:rsidP="0012312B">
      <w:pPr>
        <w:widowControl/>
        <w:rPr>
          <w:rFonts w:ascii="宋体" w:hAnsi="宋体"/>
          <w:b/>
          <w:sz w:val="52"/>
          <w:szCs w:val="52"/>
        </w:rPr>
      </w:pPr>
    </w:p>
    <w:p w14:paraId="14FBBFF6" w14:textId="77777777" w:rsidR="0012312B" w:rsidRPr="00093B5A" w:rsidRDefault="00000000" w:rsidP="0012312B">
      <w:pPr>
        <w:widowControl/>
        <w:rPr>
          <w:rFonts w:ascii="宋体" w:hAnsi="宋体"/>
          <w:b/>
          <w:sz w:val="52"/>
          <w:szCs w:val="52"/>
        </w:rPr>
      </w:pPr>
    </w:p>
    <w:p w14:paraId="18FFFFFC" w14:textId="77777777" w:rsidR="0012312B" w:rsidRPr="00093B5A" w:rsidRDefault="00000000" w:rsidP="0012312B">
      <w:pPr>
        <w:spacing w:line="365" w:lineRule="exact"/>
        <w:rPr>
          <w:rFonts w:ascii="宋体" w:hAnsi="宋体"/>
          <w:sz w:val="32"/>
          <w:szCs w:val="24"/>
        </w:rPr>
      </w:pPr>
    </w:p>
    <w:p w14:paraId="300C2231" w14:textId="77777777" w:rsidR="0012312B" w:rsidRPr="00093B5A" w:rsidRDefault="00000000" w:rsidP="0012312B">
      <w:pPr>
        <w:spacing w:line="365" w:lineRule="exact"/>
        <w:rPr>
          <w:rFonts w:ascii="宋体" w:hAnsi="宋体"/>
          <w:sz w:val="32"/>
        </w:rPr>
      </w:pPr>
    </w:p>
    <w:p w14:paraId="5C887BC1" w14:textId="77777777" w:rsidR="0012312B" w:rsidRPr="008A6CA7" w:rsidRDefault="00000000" w:rsidP="00141A36">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141A36">
        <w:rPr>
          <w:rFonts w:ascii="宋体" w:hAnsi="宋体"/>
          <w:sz w:val="32"/>
          <w:szCs w:val="32"/>
          <w:u w:val="single"/>
        </w:rPr>
        <w:t>南京惠然测控技术有限公司</w:t>
      </w:r>
      <w:bookmarkEnd w:id="1"/>
    </w:p>
    <w:p w14:paraId="7B007FAA" w14:textId="6863FE05" w:rsidR="0012312B" w:rsidRPr="00DD2ABC" w:rsidRDefault="00000000" w:rsidP="00141A36">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41A36" w:rsidRPr="00141A36">
        <w:rPr>
          <w:rFonts w:ascii="宋体" w:hAnsi="宋体" w:hint="eastAsia"/>
          <w:sz w:val="32"/>
          <w:u w:val="single"/>
        </w:rPr>
        <w:t xml:space="preserve"> </w:t>
      </w:r>
      <w:r w:rsidR="00141A36" w:rsidRPr="00141A36">
        <w:rPr>
          <w:rFonts w:ascii="宋体" w:hAnsi="宋体"/>
          <w:sz w:val="32"/>
          <w:u w:val="single"/>
        </w:rPr>
        <w:t xml:space="preserve">   </w:t>
      </w:r>
      <w:r w:rsidRPr="00141A36">
        <w:rPr>
          <w:rFonts w:ascii="宋体" w:hAnsi="宋体" w:hint="eastAsia"/>
          <w:sz w:val="32"/>
          <w:u w:val="single"/>
        </w:rPr>
        <w:t>0</w:t>
      </w:r>
      <w:r w:rsidRPr="00DD2ABC">
        <w:rPr>
          <w:rFonts w:ascii="宋体" w:hAnsi="宋体" w:hint="eastAsia"/>
          <w:sz w:val="32"/>
          <w:u w:val="single"/>
        </w:rPr>
        <w:t>159-2020-2022</w:t>
      </w:r>
      <w:bookmarkEnd w:id="2"/>
      <w:r w:rsidR="00141A36">
        <w:rPr>
          <w:rFonts w:ascii="宋体" w:hAnsi="宋体"/>
          <w:sz w:val="32"/>
          <w:u w:val="single"/>
        </w:rPr>
        <w:t xml:space="preserve">      </w:t>
      </w:r>
    </w:p>
    <w:p w14:paraId="5D2E93D1" w14:textId="75301025" w:rsidR="0012312B" w:rsidRPr="00093B5A" w:rsidRDefault="00000000" w:rsidP="00141A36">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41A36" w:rsidRPr="00141A36">
        <w:rPr>
          <w:rFonts w:ascii="MS PGothic" w:hAnsi="MS PGothic" w:hint="eastAsia"/>
          <w:sz w:val="32"/>
          <w:u w:val="single"/>
        </w:rPr>
        <w:t xml:space="preserve"> </w:t>
      </w:r>
      <w:r w:rsidR="00141A36" w:rsidRPr="00141A36">
        <w:rPr>
          <w:rFonts w:ascii="MS PGothic" w:hAnsi="MS PGothic"/>
          <w:sz w:val="32"/>
          <w:u w:val="single"/>
        </w:rPr>
        <w:t xml:space="preserve">    </w:t>
      </w:r>
      <w:r w:rsidRPr="00093B5A">
        <w:rPr>
          <w:rFonts w:ascii="宋体" w:hAnsi="宋体" w:hint="eastAsia"/>
          <w:sz w:val="32"/>
          <w:u w:val="single"/>
        </w:rPr>
        <w:t>年度监督审核</w:t>
      </w:r>
      <w:r w:rsidR="00141A36">
        <w:rPr>
          <w:rFonts w:ascii="宋体" w:hAnsi="宋体" w:hint="eastAsia"/>
          <w:sz w:val="32"/>
          <w:u w:val="single"/>
        </w:rPr>
        <w:t xml:space="preserve"> </w:t>
      </w:r>
      <w:r w:rsidR="00141A36">
        <w:rPr>
          <w:rFonts w:ascii="宋体" w:hAnsi="宋体"/>
          <w:sz w:val="32"/>
          <w:u w:val="single"/>
        </w:rPr>
        <w:t xml:space="preserve">      </w:t>
      </w:r>
    </w:p>
    <w:p w14:paraId="5EE9AAE4" w14:textId="77777777" w:rsidR="0012312B" w:rsidRPr="00093B5A" w:rsidRDefault="00000000" w:rsidP="0012312B">
      <w:pPr>
        <w:widowControl/>
        <w:spacing w:line="360" w:lineRule="auto"/>
        <w:ind w:right="360"/>
        <w:rPr>
          <w:rFonts w:ascii="宋体" w:hAnsi="宋体"/>
          <w:spacing w:val="80"/>
          <w:sz w:val="32"/>
        </w:rPr>
      </w:pPr>
    </w:p>
    <w:p w14:paraId="454DD13B"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560AD8F"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78EF1AB7"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0159-2020-2022</w:t>
      </w:r>
      <w:bookmarkEnd w:id="3"/>
    </w:p>
    <w:p w14:paraId="07E0E189"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938EC68"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F56AB2" w14:paraId="46632A00" w14:textId="77777777" w:rsidTr="00130C3E">
        <w:trPr>
          <w:trHeight w:val="566"/>
        </w:trPr>
        <w:tc>
          <w:tcPr>
            <w:tcW w:w="1849" w:type="dxa"/>
            <w:vAlign w:val="center"/>
          </w:tcPr>
          <w:p w14:paraId="77D22EFD"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55619E9D"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南京惠然测控技术有限公司</w:t>
            </w:r>
            <w:bookmarkEnd w:id="4"/>
          </w:p>
        </w:tc>
        <w:tc>
          <w:tcPr>
            <w:tcW w:w="1843" w:type="dxa"/>
            <w:vAlign w:val="center"/>
          </w:tcPr>
          <w:p w14:paraId="1D0ECCDF"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5BD646B3" w14:textId="64F6B5CA" w:rsidR="00863661" w:rsidRPr="00093B5A" w:rsidRDefault="00141A36"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Pr>
                <w:rFonts w:asciiTheme="minorEastAsia" w:hAnsiTheme="minorEastAsia" w:cs="宋体" w:hint="eastAsia"/>
                <w:kern w:val="0"/>
                <w:szCs w:val="21"/>
              </w:rPr>
              <w:t xml:space="preserve">吕 </w:t>
            </w:r>
            <w:r>
              <w:rPr>
                <w:rFonts w:asciiTheme="minorEastAsia" w:hAnsiTheme="minorEastAsia" w:cs="宋体"/>
                <w:kern w:val="0"/>
                <w:szCs w:val="21"/>
              </w:rPr>
              <w:t xml:space="preserve"> </w:t>
            </w:r>
            <w:r>
              <w:rPr>
                <w:rFonts w:asciiTheme="minorEastAsia" w:hAnsiTheme="minorEastAsia" w:cs="宋体" w:hint="eastAsia"/>
                <w:kern w:val="0"/>
                <w:szCs w:val="21"/>
              </w:rPr>
              <w:t>敏</w:t>
            </w:r>
          </w:p>
        </w:tc>
      </w:tr>
      <w:tr w:rsidR="00F56AB2" w14:paraId="106BA7A2" w14:textId="77777777" w:rsidTr="00130C3E">
        <w:trPr>
          <w:trHeight w:val="546"/>
        </w:trPr>
        <w:tc>
          <w:tcPr>
            <w:tcW w:w="1849" w:type="dxa"/>
            <w:vAlign w:val="center"/>
          </w:tcPr>
          <w:p w14:paraId="654F2E32"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29AC1918"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bookmarkStart w:id="5" w:name="证书编号"/>
            <w:r w:rsidRPr="00093B5A">
              <w:rPr>
                <w:rFonts w:asciiTheme="minorEastAsia" w:hAnsiTheme="minorEastAsia" w:cs="宋体"/>
                <w:kern w:val="0"/>
                <w:szCs w:val="21"/>
              </w:rPr>
              <w:t>ISC-2020-0796</w:t>
            </w:r>
            <w:bookmarkEnd w:id="5"/>
          </w:p>
        </w:tc>
        <w:tc>
          <w:tcPr>
            <w:tcW w:w="1843" w:type="dxa"/>
            <w:vAlign w:val="center"/>
          </w:tcPr>
          <w:p w14:paraId="4A4B7AE5"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4CB6807A" w14:textId="72165A59"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bookmarkStart w:id="6" w:name="证书有效期"/>
            <w:r w:rsidRPr="00093B5A">
              <w:rPr>
                <w:rFonts w:asciiTheme="minorEastAsia" w:hAnsiTheme="minorEastAsia" w:cs="宋体"/>
                <w:kern w:val="0"/>
                <w:szCs w:val="21"/>
              </w:rPr>
              <w:t>2025-09-22</w:t>
            </w:r>
            <w:bookmarkEnd w:id="6"/>
          </w:p>
        </w:tc>
      </w:tr>
      <w:tr w:rsidR="00F56AB2" w14:paraId="62212500" w14:textId="77777777" w:rsidTr="00130C3E">
        <w:trPr>
          <w:trHeight w:val="569"/>
        </w:trPr>
        <w:tc>
          <w:tcPr>
            <w:tcW w:w="1849" w:type="dxa"/>
            <w:vAlign w:val="center"/>
          </w:tcPr>
          <w:p w14:paraId="0D0AA721"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6CBA5615" w14:textId="3ABB2841" w:rsidR="00863661" w:rsidRPr="00093B5A" w:rsidRDefault="00141A36"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bookmarkStart w:id="7" w:name="监督次数"/>
            <w:r>
              <w:rPr>
                <w:rFonts w:asciiTheme="minorEastAsia" w:hAnsiTheme="minorEastAsia" w:cs="宋体" w:hint="eastAsia"/>
                <w:kern w:val="0"/>
                <w:szCs w:val="21"/>
              </w:rPr>
              <w:t>第</w:t>
            </w:r>
            <w:r w:rsidRPr="00093B5A">
              <w:rPr>
                <w:rFonts w:asciiTheme="minorEastAsia" w:hAnsiTheme="minorEastAsia" w:cs="宋体"/>
                <w:kern w:val="0"/>
                <w:szCs w:val="21"/>
              </w:rPr>
              <w:t>二</w:t>
            </w:r>
            <w:bookmarkEnd w:id="7"/>
            <w:r>
              <w:rPr>
                <w:rFonts w:asciiTheme="minorEastAsia" w:hAnsiTheme="minorEastAsia" w:cs="宋体" w:hint="eastAsia"/>
                <w:kern w:val="0"/>
                <w:szCs w:val="21"/>
              </w:rPr>
              <w:t>次</w:t>
            </w:r>
          </w:p>
        </w:tc>
        <w:tc>
          <w:tcPr>
            <w:tcW w:w="1843" w:type="dxa"/>
            <w:vAlign w:val="center"/>
          </w:tcPr>
          <w:p w14:paraId="43854D34"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6BEF9B2E" w14:textId="5E94F188"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bookmarkStart w:id="8" w:name="审核开始日"/>
            <w:r w:rsidRPr="00093B5A">
              <w:rPr>
                <w:rFonts w:asciiTheme="minorEastAsia" w:hAnsiTheme="minorEastAsia" w:cs="宋体"/>
                <w:kern w:val="0"/>
                <w:szCs w:val="21"/>
              </w:rPr>
              <w:t>2022年07月28日</w:t>
            </w:r>
            <w:r w:rsidR="00141A36">
              <w:rPr>
                <w:rFonts w:asciiTheme="minorEastAsia" w:hAnsiTheme="minorEastAsia" w:cs="宋体" w:hint="eastAsia"/>
                <w:kern w:val="0"/>
                <w:szCs w:val="21"/>
              </w:rPr>
              <w:t>-</w:t>
            </w:r>
            <w:r w:rsidR="00141A36">
              <w:rPr>
                <w:rFonts w:asciiTheme="minorEastAsia" w:hAnsiTheme="minorEastAsia" w:cs="宋体"/>
                <w:kern w:val="0"/>
                <w:szCs w:val="21"/>
              </w:rPr>
              <w:t>29</w:t>
            </w:r>
            <w:r w:rsidR="00141A36">
              <w:rPr>
                <w:rFonts w:asciiTheme="minorEastAsia" w:hAnsiTheme="minorEastAsia" w:cs="宋体" w:hint="eastAsia"/>
                <w:kern w:val="0"/>
                <w:szCs w:val="21"/>
              </w:rPr>
              <w:t>日</w:t>
            </w:r>
            <w:bookmarkEnd w:id="8"/>
          </w:p>
        </w:tc>
      </w:tr>
      <w:tr w:rsidR="00F56AB2" w14:paraId="6CF64540" w14:textId="77777777" w:rsidTr="00130C3E">
        <w:trPr>
          <w:trHeight w:val="856"/>
        </w:trPr>
        <w:tc>
          <w:tcPr>
            <w:tcW w:w="1849" w:type="dxa"/>
            <w:vAlign w:val="center"/>
          </w:tcPr>
          <w:p w14:paraId="2C95636B" w14:textId="77777777" w:rsidR="00863661" w:rsidRPr="00093B5A" w:rsidRDefault="00000000" w:rsidP="00130C3E">
            <w:pPr>
              <w:tabs>
                <w:tab w:val="left" w:pos="880"/>
              </w:tabs>
              <w:autoSpaceDE w:val="0"/>
              <w:autoSpaceDN w:val="0"/>
              <w:adjustRightInd w:val="0"/>
              <w:spacing w:before="35" w:line="3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A13C15B" w14:textId="77777777" w:rsidR="00863661" w:rsidRPr="00093B5A" w:rsidRDefault="00000000" w:rsidP="00130C3E">
            <w:pPr>
              <w:tabs>
                <w:tab w:val="left" w:pos="880"/>
              </w:tabs>
              <w:autoSpaceDE w:val="0"/>
              <w:autoSpaceDN w:val="0"/>
              <w:adjustRightInd w:val="0"/>
              <w:spacing w:before="35" w:line="3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39BBBB89" w14:textId="77777777" w:rsidR="00130C3E" w:rsidRPr="00130C3E" w:rsidRDefault="00130C3E" w:rsidP="00130C3E">
            <w:pPr>
              <w:tabs>
                <w:tab w:val="left" w:pos="880"/>
              </w:tabs>
              <w:autoSpaceDE w:val="0"/>
              <w:autoSpaceDN w:val="0"/>
              <w:adjustRightInd w:val="0"/>
              <w:spacing w:before="35" w:line="380" w:lineRule="exact"/>
              <w:ind w:right="159"/>
              <w:jc w:val="center"/>
              <w:rPr>
                <w:rFonts w:ascii="宋体" w:hAnsi="宋体"/>
                <w:color w:val="000000"/>
                <w:szCs w:val="21"/>
              </w:rPr>
            </w:pPr>
            <w:r w:rsidRPr="00130C3E">
              <w:rPr>
                <w:rFonts w:ascii="宋体" w:hAnsi="宋体" w:hint="eastAsia"/>
                <w:color w:val="000000"/>
                <w:szCs w:val="21"/>
              </w:rPr>
              <w:t>吴素平</w:t>
            </w:r>
          </w:p>
          <w:p w14:paraId="62EDB6D1" w14:textId="3DCE9876" w:rsidR="00863661" w:rsidRPr="00093B5A" w:rsidRDefault="00130C3E"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130C3E">
              <w:rPr>
                <w:rFonts w:ascii="宋体" w:hAnsi="宋体"/>
                <w:color w:val="000000"/>
                <w:szCs w:val="21"/>
              </w:rPr>
              <w:t>2021-M1MMS-2222867</w:t>
            </w:r>
          </w:p>
        </w:tc>
        <w:tc>
          <w:tcPr>
            <w:tcW w:w="1843" w:type="dxa"/>
            <w:vAlign w:val="center"/>
          </w:tcPr>
          <w:p w14:paraId="548B6C61" w14:textId="77777777" w:rsidR="00863661" w:rsidRPr="00093B5A" w:rsidRDefault="00000000"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03C9BA21" w14:textId="795FE89F" w:rsidR="00863661" w:rsidRPr="00093B5A" w:rsidRDefault="00141A36" w:rsidP="00130C3E">
            <w:pPr>
              <w:tabs>
                <w:tab w:val="left" w:pos="880"/>
              </w:tabs>
              <w:autoSpaceDE w:val="0"/>
              <w:autoSpaceDN w:val="0"/>
              <w:adjustRightInd w:val="0"/>
              <w:spacing w:before="35" w:line="38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质检部、研发部、采购部、销售部、生产部、人事行政部</w:t>
            </w:r>
          </w:p>
        </w:tc>
      </w:tr>
    </w:tbl>
    <w:p w14:paraId="3ECB8A1B"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AE9E638" w14:textId="77777777" w:rsidR="00130C3E" w:rsidRDefault="00130C3E" w:rsidP="00130C3E">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A31CEE1" w14:textId="77777777" w:rsidR="00130C3E" w:rsidRDefault="00130C3E" w:rsidP="00130C3E">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13DA7418" w14:textId="77777777" w:rsidR="00130C3E" w:rsidRDefault="00130C3E" w:rsidP="00130C3E">
      <w:pPr>
        <w:widowControl/>
        <w:spacing w:line="240" w:lineRule="exact"/>
        <w:rPr>
          <w:rFonts w:asciiTheme="minorEastAsia" w:hAnsiTheme="minorEastAsia" w:cs="宋体"/>
          <w:bCs/>
          <w:kern w:val="0"/>
          <w:szCs w:val="21"/>
        </w:rPr>
      </w:pPr>
    </w:p>
    <w:p w14:paraId="3EA474D7" w14:textId="77777777" w:rsidR="00130C3E" w:rsidRDefault="00130C3E" w:rsidP="00130C3E">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476F4735" w14:textId="77777777" w:rsidR="00130C3E" w:rsidRDefault="00130C3E" w:rsidP="00130C3E">
      <w:pPr>
        <w:widowControl/>
        <w:spacing w:line="380" w:lineRule="exact"/>
        <w:rPr>
          <w:rFonts w:asciiTheme="minorEastAsia" w:hAnsiTheme="minorEastAsia"/>
          <w:bCs/>
          <w:szCs w:val="21"/>
        </w:rPr>
      </w:pPr>
      <w:r w:rsidRPr="004C411F">
        <w:rPr>
          <w:rStyle w:val="FontStyle99"/>
          <w:rFonts w:ascii="宋体" w:eastAsia="宋体"/>
          <w:szCs w:val="21"/>
        </w:rPr>
        <w:t>2.1</w:t>
      </w:r>
      <w:r w:rsidRPr="007A7DEE">
        <w:rPr>
          <w:rFonts w:asciiTheme="minorEastAsia" w:hAnsiTheme="minorEastAsia" w:hint="eastAsia"/>
          <w:bCs/>
          <w:szCs w:val="21"/>
        </w:rPr>
        <w:t xml:space="preserve"> </w:t>
      </w:r>
      <w:r w:rsidRPr="00B90F91">
        <w:rPr>
          <w:rFonts w:asciiTheme="minorEastAsia" w:hAnsiTheme="minorEastAsia" w:hint="eastAsia"/>
          <w:bCs/>
          <w:szCs w:val="21"/>
        </w:rPr>
        <w:t>检查了企业提供的内审资料：</w:t>
      </w:r>
      <w:r w:rsidRPr="00130C3E">
        <w:rPr>
          <w:rFonts w:asciiTheme="minorEastAsia" w:hAnsiTheme="minorEastAsia" w:hint="eastAsia"/>
          <w:bCs/>
          <w:szCs w:val="21"/>
        </w:rPr>
        <w:t>企业每年进行一次测量体系内审，于2022年06月20日组织了公司测量体系内审工作，对公司所有部门及生产车间进行了全要素的审核，测量管理体系发现一个次要不符合项，该不符合项已在规定的时间内采取了纠正措施，并对实施的有效性进行了验证，不符合项已关闭。</w:t>
      </w:r>
    </w:p>
    <w:p w14:paraId="5021335A" w14:textId="6B32669D" w:rsidR="00130C3E" w:rsidRPr="00B90F91" w:rsidRDefault="00130C3E" w:rsidP="00130C3E">
      <w:pPr>
        <w:widowControl/>
        <w:spacing w:line="380" w:lineRule="exact"/>
        <w:rPr>
          <w:rStyle w:val="FontStyle99"/>
          <w:rFonts w:ascii="宋体" w:eastAsia="宋体"/>
          <w:sz w:val="21"/>
          <w:szCs w:val="21"/>
        </w:rPr>
      </w:pPr>
      <w:r w:rsidRPr="00B90F91">
        <w:rPr>
          <w:rStyle w:val="FontStyle99"/>
          <w:rFonts w:ascii="宋体" w:eastAsia="宋体" w:hint="eastAsia"/>
          <w:sz w:val="21"/>
          <w:szCs w:val="21"/>
        </w:rPr>
        <w:t>2</w:t>
      </w:r>
      <w:r w:rsidRPr="00B90F91">
        <w:rPr>
          <w:rStyle w:val="FontStyle99"/>
          <w:rFonts w:ascii="宋体" w:eastAsia="宋体"/>
          <w:sz w:val="21"/>
          <w:szCs w:val="21"/>
        </w:rPr>
        <w:t>.2</w:t>
      </w:r>
      <w:r w:rsidRPr="00B90F91">
        <w:rPr>
          <w:rStyle w:val="FontStyle99"/>
          <w:rFonts w:ascii="宋体" w:eastAsia="宋体" w:hint="eastAsia"/>
          <w:sz w:val="21"/>
          <w:szCs w:val="21"/>
        </w:rPr>
        <w:t xml:space="preserve"> 检查了企业提供的管理评审资料：</w:t>
      </w:r>
      <w:r w:rsidRPr="00130C3E">
        <w:rPr>
          <w:rStyle w:val="FontStyle99"/>
          <w:rFonts w:ascii="宋体" w:eastAsia="宋体" w:hint="eastAsia"/>
          <w:sz w:val="21"/>
          <w:szCs w:val="21"/>
        </w:rPr>
        <w:t>企业于2022年06月28日开展了测量体系管理评审，会议由公司总经理张赣主持，由体系管代尚华及各部门汇报了体系运行情况。会议肯定了公司测量管理体系的充分性、有效性和适宜性，评审结论：公司测量管理体系的运行基本充分、有效和适宜，满足公司现阶段实际情况，形成了管理评审报告，满足要求。</w:t>
      </w:r>
    </w:p>
    <w:p w14:paraId="24BBE926" w14:textId="77777777" w:rsidR="00130C3E" w:rsidRPr="004C411F" w:rsidRDefault="00130C3E" w:rsidP="00130C3E">
      <w:pPr>
        <w:widowControl/>
        <w:spacing w:line="240" w:lineRule="exact"/>
        <w:rPr>
          <w:rFonts w:ascii="宋体" w:hAnsi="宋体"/>
          <w:bCs/>
          <w:szCs w:val="21"/>
        </w:rPr>
      </w:pPr>
    </w:p>
    <w:p w14:paraId="57EC2E65" w14:textId="04DD58E3" w:rsidR="00130C3E" w:rsidRPr="009B6BC5" w:rsidRDefault="00130C3E" w:rsidP="00130C3E">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7A7DEE">
        <w:rPr>
          <w:rFonts w:asciiTheme="minorEastAsia" w:hAnsiTheme="minorEastAsia" w:cs="宋体" w:hint="eastAsia"/>
          <w:bCs/>
          <w:kern w:val="0"/>
          <w:szCs w:val="21"/>
        </w:rPr>
        <w:t>来的</w:t>
      </w:r>
      <w:r w:rsidRPr="007A7DEE">
        <w:rPr>
          <w:rFonts w:hint="eastAsia"/>
        </w:rPr>
        <w:t>一年内未有增新重要测量过程，检查了已识别的重要测量过程：</w:t>
      </w:r>
      <w:r w:rsidR="00772386">
        <w:rPr>
          <w:rFonts w:asciiTheme="minorEastAsia" w:hAnsiTheme="minorEastAsia" w:cs="宋体" w:hint="eastAsia"/>
          <w:kern w:val="0"/>
          <w:szCs w:val="21"/>
        </w:rPr>
        <w:t>冷水水表DN100 Q3点流量</w:t>
      </w:r>
      <w:r w:rsidR="00A860A9">
        <w:rPr>
          <w:rFonts w:asciiTheme="minorEastAsia" w:hAnsiTheme="minorEastAsia" w:cs="宋体" w:hint="eastAsia"/>
          <w:kern w:val="0"/>
          <w:szCs w:val="21"/>
        </w:rPr>
        <w:t>示值误差检定</w:t>
      </w:r>
      <w:r w:rsidR="00772386">
        <w:rPr>
          <w:rFonts w:asciiTheme="minorEastAsia" w:hAnsiTheme="minorEastAsia" w:cs="宋体" w:hint="eastAsia"/>
          <w:kern w:val="0"/>
          <w:szCs w:val="21"/>
        </w:rPr>
        <w:t>过程</w:t>
      </w:r>
      <w:r w:rsidRPr="007A7DEE">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1ABCBF7F" w14:textId="4EEA38A7" w:rsidR="00130C3E" w:rsidRPr="009B6BC5" w:rsidRDefault="00130C3E" w:rsidP="00130C3E">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sidR="00B72A56">
        <w:rPr>
          <w:rFonts w:asciiTheme="minorEastAsia" w:hAnsiTheme="minorEastAsia" w:cs="宋体" w:hint="eastAsia"/>
          <w:bCs/>
          <w:kern w:val="0"/>
          <w:szCs w:val="21"/>
        </w:rPr>
        <w:t>冷水水表</w:t>
      </w:r>
      <w:r w:rsidR="00772386" w:rsidRPr="00772386">
        <w:rPr>
          <w:rFonts w:asciiTheme="minorEastAsia" w:hAnsiTheme="minorEastAsia" w:cs="宋体" w:hint="eastAsia"/>
          <w:bCs/>
          <w:kern w:val="0"/>
          <w:szCs w:val="21"/>
        </w:rPr>
        <w:t>DN100 Q3点流量</w:t>
      </w:r>
      <w:r w:rsidR="00A860A9">
        <w:rPr>
          <w:rFonts w:asciiTheme="minorEastAsia" w:hAnsiTheme="minorEastAsia" w:cs="宋体" w:hint="eastAsia"/>
          <w:bCs/>
          <w:kern w:val="0"/>
          <w:szCs w:val="21"/>
        </w:rPr>
        <w:t>示值误差检定</w:t>
      </w:r>
      <w:r w:rsidR="00B72A56">
        <w:rPr>
          <w:rFonts w:asciiTheme="minorEastAsia" w:hAnsiTheme="minorEastAsia" w:cs="宋体" w:hint="eastAsia"/>
          <w:bCs/>
          <w:kern w:val="0"/>
          <w:szCs w:val="21"/>
        </w:rPr>
        <w:t>过程</w:t>
      </w:r>
      <w:r w:rsidRPr="009B6BC5">
        <w:rPr>
          <w:rFonts w:hint="eastAsia"/>
        </w:rPr>
        <w:t>，计量要求导出方法正确，验证满足测量过程要求。详见附件《计量要求导出及验证记录表》</w:t>
      </w:r>
    </w:p>
    <w:p w14:paraId="560B26B4" w14:textId="409A2250" w:rsidR="00130C3E" w:rsidRPr="009B6BC5" w:rsidRDefault="00130C3E" w:rsidP="00130C3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sidR="00772386">
        <w:rPr>
          <w:rFonts w:asciiTheme="minorEastAsia" w:hAnsiTheme="minorEastAsia" w:cs="宋体" w:hint="eastAsia"/>
          <w:kern w:val="0"/>
          <w:szCs w:val="21"/>
        </w:rPr>
        <w:t>冷水水表DN100 Q3点流量</w:t>
      </w:r>
      <w:r w:rsidR="00A860A9">
        <w:rPr>
          <w:rFonts w:asciiTheme="minorEastAsia" w:hAnsiTheme="minorEastAsia" w:cs="宋体" w:hint="eastAsia"/>
          <w:kern w:val="0"/>
          <w:szCs w:val="21"/>
        </w:rPr>
        <w:t>示值误差检定</w:t>
      </w:r>
      <w:r w:rsidR="00772386">
        <w:rPr>
          <w:rFonts w:asciiTheme="minorEastAsia" w:hAnsiTheme="minorEastAsia" w:cs="宋体" w:hint="eastAsia"/>
          <w:kern w:val="0"/>
          <w:szCs w:val="21"/>
        </w:rPr>
        <w:t>过程</w:t>
      </w:r>
      <w:r w:rsidRPr="009B6BC5">
        <w:rPr>
          <w:rFonts w:hint="eastAsia"/>
        </w:rPr>
        <w:t>，测量不确定度评定正确。详见附件《测量不确定度评定》</w:t>
      </w:r>
    </w:p>
    <w:p w14:paraId="04D8B0BE" w14:textId="042C2A33" w:rsidR="00130C3E" w:rsidRPr="009B6BC5" w:rsidRDefault="00130C3E" w:rsidP="00130C3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c)有效性确认：查</w:t>
      </w:r>
      <w:r w:rsidR="00772386">
        <w:rPr>
          <w:rFonts w:asciiTheme="minorEastAsia" w:hAnsiTheme="minorEastAsia" w:cs="宋体" w:hint="eastAsia"/>
          <w:kern w:val="0"/>
          <w:szCs w:val="21"/>
        </w:rPr>
        <w:t>冷水水表DN100 Q3点流量</w:t>
      </w:r>
      <w:r w:rsidR="00A860A9">
        <w:rPr>
          <w:rFonts w:asciiTheme="minorEastAsia" w:hAnsiTheme="minorEastAsia" w:cs="宋体" w:hint="eastAsia"/>
          <w:kern w:val="0"/>
          <w:szCs w:val="21"/>
        </w:rPr>
        <w:t>示值误差检定</w:t>
      </w:r>
      <w:r w:rsidR="00772386">
        <w:rPr>
          <w:rFonts w:asciiTheme="minorEastAsia" w:hAnsiTheme="minorEastAsia" w:cs="宋体" w:hint="eastAsia"/>
          <w:kern w:val="0"/>
          <w:szCs w:val="21"/>
        </w:rPr>
        <w:t>过程</w:t>
      </w:r>
      <w:r w:rsidRPr="009B6BC5">
        <w:rPr>
          <w:rFonts w:hint="eastAsia"/>
        </w:rPr>
        <w:t>，采用比对法进行有效性确认，满足要求。详见附件《测量过程有效性确认记录》</w:t>
      </w:r>
    </w:p>
    <w:p w14:paraId="08012B57" w14:textId="2D04F77D" w:rsidR="00130C3E" w:rsidRPr="009B6BC5" w:rsidRDefault="00130C3E" w:rsidP="00130C3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d)测量过程的控制</w:t>
      </w:r>
      <w:r w:rsidRPr="00B90F91">
        <w:rPr>
          <w:rFonts w:asciiTheme="minorEastAsia" w:hAnsiTheme="minorEastAsia" w:cs="宋体" w:hint="eastAsia"/>
          <w:kern w:val="0"/>
          <w:szCs w:val="21"/>
        </w:rPr>
        <w:t>：查</w:t>
      </w:r>
      <w:r w:rsidR="00772386">
        <w:rPr>
          <w:rFonts w:asciiTheme="minorEastAsia" w:hAnsiTheme="minorEastAsia" w:cs="宋体" w:hint="eastAsia"/>
          <w:bCs/>
          <w:kern w:val="0"/>
          <w:szCs w:val="21"/>
        </w:rPr>
        <w:t>冷水水表DN100 Q3点流量</w:t>
      </w:r>
      <w:r w:rsidR="00A860A9">
        <w:rPr>
          <w:rFonts w:asciiTheme="minorEastAsia" w:hAnsiTheme="minorEastAsia" w:cs="宋体" w:hint="eastAsia"/>
          <w:bCs/>
          <w:kern w:val="0"/>
          <w:szCs w:val="21"/>
        </w:rPr>
        <w:t>示值误差检定</w:t>
      </w:r>
      <w:r w:rsidR="00772386">
        <w:rPr>
          <w:rFonts w:asciiTheme="minorEastAsia" w:hAnsiTheme="minorEastAsia" w:cs="宋体" w:hint="eastAsia"/>
          <w:bCs/>
          <w:kern w:val="0"/>
          <w:szCs w:val="21"/>
        </w:rPr>
        <w:t>过程</w:t>
      </w:r>
      <w:r w:rsidRPr="00B90F91">
        <w:rPr>
          <w:rFonts w:hint="eastAsia"/>
        </w:rPr>
        <w:t>，编</w:t>
      </w:r>
      <w:r w:rsidRPr="009B6BC5">
        <w:rPr>
          <w:rFonts w:hint="eastAsia"/>
        </w:rPr>
        <w:t>制了控制规范，对测量人员、测量设备、测量环境进行控制，满足要求。详见附件《测量过程控制检查表》</w:t>
      </w:r>
    </w:p>
    <w:p w14:paraId="2FE85291" w14:textId="6D1A7088" w:rsidR="00130C3E" w:rsidRPr="009B6BC5" w:rsidRDefault="00130C3E" w:rsidP="00130C3E">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sidR="00772386">
        <w:rPr>
          <w:rFonts w:asciiTheme="minorEastAsia" w:hAnsiTheme="minorEastAsia" w:cs="宋体" w:hint="eastAsia"/>
          <w:bCs/>
          <w:kern w:val="0"/>
          <w:szCs w:val="21"/>
        </w:rPr>
        <w:t>冷水水表DN100 Q3点流量</w:t>
      </w:r>
      <w:r w:rsidR="00A860A9">
        <w:rPr>
          <w:rFonts w:asciiTheme="minorEastAsia" w:hAnsiTheme="minorEastAsia" w:cs="宋体" w:hint="eastAsia"/>
          <w:bCs/>
          <w:kern w:val="0"/>
          <w:szCs w:val="21"/>
        </w:rPr>
        <w:t>示值误差检定</w:t>
      </w:r>
      <w:r w:rsidR="00772386">
        <w:rPr>
          <w:rFonts w:asciiTheme="minorEastAsia" w:hAnsiTheme="minorEastAsia" w:cs="宋体" w:hint="eastAsia"/>
          <w:bCs/>
          <w:kern w:val="0"/>
          <w:szCs w:val="21"/>
        </w:rPr>
        <w:t>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7EB453B9" w14:textId="21472A6B" w:rsidR="00130C3E" w:rsidRPr="00986009" w:rsidRDefault="00130C3E" w:rsidP="00130C3E">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sidR="00B72A56">
        <w:rPr>
          <w:rFonts w:ascii="宋体" w:eastAsia="宋体" w:hAnsi="宋体" w:cs="宋体" w:hint="eastAsia"/>
          <w:kern w:val="0"/>
          <w:szCs w:val="21"/>
        </w:rPr>
        <w:t>质检部</w:t>
      </w:r>
      <w:r w:rsidRPr="00306682">
        <w:rPr>
          <w:rFonts w:ascii="宋体" w:eastAsia="宋体" w:hAnsi="宋体" w:cs="宋体" w:hint="eastAsia"/>
          <w:kern w:val="0"/>
          <w:szCs w:val="21"/>
        </w:rPr>
        <w:t>负责溯源。公司测量设备全部</w:t>
      </w:r>
      <w:r w:rsidRPr="00B90F91">
        <w:rPr>
          <w:rFonts w:ascii="宋体" w:eastAsia="宋体" w:hAnsi="宋体" w:cs="宋体" w:hint="eastAsia"/>
          <w:kern w:val="0"/>
          <w:szCs w:val="21"/>
        </w:rPr>
        <w:t>委托</w:t>
      </w:r>
      <w:r w:rsidR="00B72A56" w:rsidRPr="00B72A56">
        <w:rPr>
          <w:rFonts w:hint="eastAsia"/>
          <w:szCs w:val="21"/>
        </w:rPr>
        <w:t>江苏省计量科学研究院</w:t>
      </w:r>
      <w:r w:rsidR="00B72A56">
        <w:rPr>
          <w:rFonts w:hint="eastAsia"/>
          <w:szCs w:val="21"/>
        </w:rPr>
        <w:t>一</w:t>
      </w:r>
      <w:r w:rsidRPr="00B90F91">
        <w:rPr>
          <w:rFonts w:hint="eastAsia"/>
          <w:szCs w:val="21"/>
        </w:rPr>
        <w:t>家检定校准机构</w:t>
      </w:r>
      <w:r w:rsidRPr="00B90F91">
        <w:rPr>
          <w:rFonts w:ascii="宋体" w:eastAsia="宋体" w:hAnsi="宋体" w:cs="宋体" w:hint="eastAsia"/>
          <w:kern w:val="0"/>
          <w:szCs w:val="21"/>
        </w:rPr>
        <w:t>检定/校准，校准</w:t>
      </w:r>
      <w:r w:rsidRPr="00B90F91">
        <w:rPr>
          <w:rFonts w:ascii="Calibri" w:eastAsia="宋体" w:hAnsi="Calibri" w:cs="Calibri"/>
          <w:kern w:val="0"/>
          <w:szCs w:val="21"/>
        </w:rPr>
        <w:t>/</w:t>
      </w:r>
      <w:r w:rsidRPr="00B90F91">
        <w:rPr>
          <w:rFonts w:ascii="宋体" w:eastAsia="宋体" w:hAnsi="宋体" w:cs="宋体" w:hint="eastAsia"/>
          <w:kern w:val="0"/>
          <w:szCs w:val="21"/>
        </w:rPr>
        <w:t>检定证书由</w:t>
      </w:r>
      <w:r w:rsidR="00B72A56">
        <w:rPr>
          <w:rFonts w:ascii="宋体" w:eastAsia="宋体" w:hAnsi="宋体" w:cs="宋体" w:hint="eastAsia"/>
          <w:kern w:val="0"/>
          <w:szCs w:val="21"/>
        </w:rPr>
        <w:t>质检部</w:t>
      </w:r>
      <w:r w:rsidRPr="00B90F91">
        <w:rPr>
          <w:rFonts w:ascii="宋体" w:eastAsia="宋体" w:hAnsi="宋体" w:cs="宋体" w:hint="eastAsia"/>
          <w:kern w:val="0"/>
          <w:szCs w:val="21"/>
        </w:rPr>
        <w:t>保存。</w:t>
      </w:r>
      <w:r w:rsidRPr="00B90F91">
        <w:rPr>
          <w:rFonts w:hint="eastAsia"/>
          <w:szCs w:val="21"/>
        </w:rPr>
        <w:t>抽查</w:t>
      </w:r>
      <w:r w:rsidRPr="00B90F91">
        <w:rPr>
          <w:szCs w:val="21"/>
        </w:rPr>
        <w:t>8</w:t>
      </w:r>
      <w:r w:rsidRPr="00B90F91">
        <w:rPr>
          <w:rFonts w:hint="eastAsia"/>
          <w:szCs w:val="21"/>
        </w:rPr>
        <w:t>份测量设备检定校准证书，溯源性满足要求。详见《测量设备溯源检查表》</w:t>
      </w:r>
    </w:p>
    <w:p w14:paraId="66FCD23F" w14:textId="77777777" w:rsidR="00130C3E" w:rsidRPr="009B6BC5" w:rsidRDefault="00130C3E" w:rsidP="00130C3E">
      <w:pPr>
        <w:widowControl/>
        <w:spacing w:line="240" w:lineRule="exact"/>
        <w:rPr>
          <w:color w:val="FF0000"/>
          <w:szCs w:val="21"/>
        </w:rPr>
      </w:pPr>
    </w:p>
    <w:p w14:paraId="0C1AA66A" w14:textId="77777777" w:rsidR="00130C3E" w:rsidRPr="00986009" w:rsidRDefault="00130C3E" w:rsidP="00130C3E">
      <w:pPr>
        <w:widowControl/>
        <w:spacing w:line="380" w:lineRule="exact"/>
        <w:rPr>
          <w:szCs w:val="21"/>
        </w:rPr>
      </w:pPr>
      <w:r w:rsidRPr="00986009">
        <w:rPr>
          <w:szCs w:val="21"/>
        </w:rPr>
        <w:t>4.</w:t>
      </w:r>
      <w:r w:rsidRPr="00986009">
        <w:rPr>
          <w:rFonts w:hint="eastAsia"/>
          <w:szCs w:val="21"/>
        </w:rPr>
        <w:t>能源管理情况：</w:t>
      </w:r>
    </w:p>
    <w:p w14:paraId="756ED6B8" w14:textId="4342449D" w:rsidR="00130C3E" w:rsidRPr="00AF7581" w:rsidRDefault="00130C3E" w:rsidP="00130C3E">
      <w:pPr>
        <w:widowControl/>
        <w:spacing w:line="380" w:lineRule="exact"/>
        <w:ind w:firstLineChars="200" w:firstLine="420"/>
        <w:rPr>
          <w:rFonts w:ascii="宋体" w:hAnsi="宋体"/>
          <w:bCs/>
          <w:szCs w:val="21"/>
        </w:rPr>
      </w:pPr>
      <w:r w:rsidRPr="00AF7581">
        <w:rPr>
          <w:rFonts w:ascii="宋体" w:hAnsi="宋体" w:hint="eastAsia"/>
          <w:bCs/>
          <w:szCs w:val="21"/>
        </w:rPr>
        <w:t>企业主要耗能为电、水</w:t>
      </w:r>
      <w:r w:rsidR="00AF7581" w:rsidRPr="00AF7581">
        <w:rPr>
          <w:rFonts w:ascii="宋体" w:hAnsi="宋体" w:hint="eastAsia"/>
          <w:bCs/>
          <w:szCs w:val="21"/>
        </w:rPr>
        <w:t>，年度电耗64470kW.h，水耗542t，合计约7.97tce</w:t>
      </w:r>
      <w:r w:rsidRPr="00AF7581">
        <w:rPr>
          <w:rFonts w:ascii="宋体" w:hAnsi="宋体" w:hint="eastAsia"/>
          <w:bCs/>
          <w:szCs w:val="21"/>
        </w:rPr>
        <w:t>，不是重点耗能企业。</w:t>
      </w:r>
    </w:p>
    <w:p w14:paraId="3830431C" w14:textId="77777777" w:rsidR="00130C3E" w:rsidRPr="003A3C43" w:rsidRDefault="00130C3E" w:rsidP="00130C3E">
      <w:pPr>
        <w:widowControl/>
        <w:spacing w:line="240" w:lineRule="exact"/>
        <w:ind w:firstLineChars="200" w:firstLine="420"/>
        <w:rPr>
          <w:rFonts w:ascii="宋体" w:eastAsia="宋体" w:hAnsi="宋体"/>
          <w:bCs/>
          <w:szCs w:val="21"/>
        </w:rPr>
      </w:pPr>
    </w:p>
    <w:p w14:paraId="2E8B632A" w14:textId="77777777" w:rsidR="00130C3E" w:rsidRPr="00690E0E" w:rsidRDefault="00130C3E" w:rsidP="00130C3E">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7AB84310" w14:textId="77777777" w:rsidR="00BB38FF" w:rsidRDefault="00130C3E" w:rsidP="00BB38FF">
      <w:pPr>
        <w:widowControl/>
        <w:spacing w:line="380" w:lineRule="exact"/>
        <w:ind w:firstLineChars="200" w:firstLine="420"/>
      </w:pPr>
      <w:r w:rsidRPr="00B90F91">
        <w:rPr>
          <w:rFonts w:hint="eastAsia"/>
        </w:rPr>
        <w:t>上年监审中未发现不符合项，本次审核中重点检查了</w:t>
      </w:r>
      <w:r w:rsidR="00BB38FF" w:rsidRPr="00BB38FF">
        <w:rPr>
          <w:rFonts w:hint="eastAsia"/>
        </w:rPr>
        <w:t>企业内审中发现的不符合项的纠正措施整改情况，并现场验证了其有效性，满足要求</w:t>
      </w:r>
      <w:r w:rsidR="00BB38FF">
        <w:rPr>
          <w:rFonts w:hint="eastAsia"/>
        </w:rPr>
        <w:t>。</w:t>
      </w:r>
    </w:p>
    <w:p w14:paraId="14285503" w14:textId="55D8D6E0" w:rsidR="00130C3E" w:rsidRPr="009B6BC5" w:rsidRDefault="00130C3E" w:rsidP="00BB38FF">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6A522310" w14:textId="77777777" w:rsidR="00130C3E" w:rsidRPr="00986009" w:rsidRDefault="00130C3E" w:rsidP="00130C3E">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6C1807E2" w14:textId="77777777" w:rsidR="00130C3E" w:rsidRPr="00986009" w:rsidRDefault="00130C3E" w:rsidP="00130C3E">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70F35898" w14:textId="77777777" w:rsidR="00130C3E" w:rsidRPr="009B6BC5" w:rsidRDefault="00130C3E" w:rsidP="00130C3E">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429AA3D9" w14:textId="77777777" w:rsidR="00130C3E" w:rsidRPr="00154104" w:rsidRDefault="00130C3E" w:rsidP="00130C3E">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49063CC7" w14:textId="102E7BDC" w:rsidR="00130C3E" w:rsidRDefault="00B5436B" w:rsidP="00B5436B">
      <w:pPr>
        <w:widowControl/>
        <w:spacing w:line="380" w:lineRule="exact"/>
        <w:ind w:firstLineChars="200" w:firstLine="420"/>
        <w:rPr>
          <w:rFonts w:ascii="等线" w:hAnsi="等线"/>
          <w:bCs/>
          <w:szCs w:val="21"/>
        </w:rPr>
      </w:pPr>
      <w:r w:rsidRPr="00B5436B">
        <w:rPr>
          <w:rFonts w:ascii="等线" w:hAnsi="等线" w:hint="eastAsia"/>
          <w:bCs/>
          <w:szCs w:val="21"/>
        </w:rPr>
        <w:t>查《测量管理体系手册》规定了公司的计量方针及七项质量目标</w:t>
      </w:r>
      <w:r w:rsidRPr="00B5436B">
        <w:rPr>
          <w:rFonts w:ascii="等线" w:hAnsi="等线" w:hint="eastAsia"/>
          <w:bCs/>
          <w:szCs w:val="21"/>
        </w:rPr>
        <w:t xml:space="preserve"> </w:t>
      </w:r>
      <w:r w:rsidRPr="00B5436B">
        <w:rPr>
          <w:rFonts w:ascii="等线" w:hAnsi="等线" w:hint="eastAsia"/>
          <w:bCs/>
          <w:szCs w:val="21"/>
        </w:rPr>
        <w:t>，并已下发到体系覆盖的相关部门，分解到各部门，质检部负责组织各部门质量目标的实施，并对各部门落实质量目标进行督促检查，</w:t>
      </w:r>
      <w:r w:rsidRPr="00B5436B">
        <w:rPr>
          <w:rFonts w:ascii="等线" w:hAnsi="等线" w:hint="eastAsia"/>
          <w:bCs/>
          <w:szCs w:val="21"/>
        </w:rPr>
        <w:t xml:space="preserve"> 2022</w:t>
      </w:r>
      <w:r w:rsidRPr="00B5436B">
        <w:rPr>
          <w:rFonts w:ascii="等线" w:hAnsi="等线" w:hint="eastAsia"/>
          <w:bCs/>
          <w:szCs w:val="21"/>
        </w:rPr>
        <w:t>年上半年质量目标按规定的内容和时间进行统计考核，完成情况较好。</w:t>
      </w:r>
    </w:p>
    <w:p w14:paraId="62525932" w14:textId="77777777" w:rsidR="00B5436B" w:rsidRPr="00B90F91" w:rsidRDefault="00B5436B" w:rsidP="00B5436B">
      <w:pPr>
        <w:widowControl/>
        <w:spacing w:line="240" w:lineRule="exact"/>
        <w:ind w:firstLineChars="200" w:firstLine="420"/>
        <w:rPr>
          <w:rFonts w:asciiTheme="minorEastAsia" w:hAnsiTheme="minorEastAsia" w:cs="宋体"/>
          <w:bCs/>
          <w:kern w:val="0"/>
          <w:szCs w:val="21"/>
        </w:rPr>
      </w:pPr>
    </w:p>
    <w:p w14:paraId="0F5677FC" w14:textId="77777777" w:rsidR="00130C3E" w:rsidRPr="00154104" w:rsidRDefault="00130C3E" w:rsidP="00130C3E">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0345C249" w14:textId="77777777" w:rsidR="00130C3E" w:rsidRPr="00690E0E" w:rsidRDefault="00130C3E" w:rsidP="00130C3E">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263B25CA" w14:textId="77777777" w:rsidR="00130C3E" w:rsidRPr="009B6BC5" w:rsidRDefault="00130C3E" w:rsidP="00130C3E">
      <w:pPr>
        <w:widowControl/>
        <w:spacing w:line="240" w:lineRule="exact"/>
        <w:ind w:firstLine="431"/>
        <w:rPr>
          <w:rFonts w:ascii="宋体" w:hAnsi="宋体" w:cs="宋体"/>
          <w:color w:val="FF0000"/>
          <w:kern w:val="0"/>
          <w:szCs w:val="21"/>
        </w:rPr>
      </w:pPr>
    </w:p>
    <w:p w14:paraId="462583DC" w14:textId="77777777" w:rsidR="00130C3E" w:rsidRPr="00B90F91" w:rsidRDefault="00130C3E" w:rsidP="00B5436B">
      <w:pPr>
        <w:widowControl/>
        <w:numPr>
          <w:ilvl w:val="0"/>
          <w:numId w:val="4"/>
        </w:numPr>
        <w:spacing w:line="380" w:lineRule="exact"/>
        <w:rPr>
          <w:rFonts w:asciiTheme="minorEastAsia" w:hAnsiTheme="minorEastAsia" w:cs="宋体"/>
          <w:bCs/>
          <w:kern w:val="0"/>
          <w:szCs w:val="21"/>
        </w:rPr>
      </w:pPr>
      <w:r w:rsidRPr="00B90F91">
        <w:rPr>
          <w:rFonts w:asciiTheme="minorEastAsia" w:hAnsiTheme="minorEastAsia" w:hint="eastAsia"/>
          <w:bCs/>
          <w:szCs w:val="21"/>
        </w:rPr>
        <w:t>标志的使用和（或）任何其他对认证资</w:t>
      </w:r>
      <w:r w:rsidRPr="00B90F91">
        <w:rPr>
          <w:rFonts w:hint="eastAsia"/>
          <w:bCs/>
        </w:rPr>
        <w:t>格引用</w:t>
      </w:r>
      <w:r w:rsidRPr="00B90F91">
        <w:rPr>
          <w:rFonts w:asciiTheme="minorEastAsia" w:hAnsiTheme="minorEastAsia" w:cs="宋体" w:hint="eastAsia"/>
          <w:bCs/>
          <w:kern w:val="0"/>
          <w:szCs w:val="21"/>
        </w:rPr>
        <w:t>的情况：</w:t>
      </w:r>
    </w:p>
    <w:p w14:paraId="4C6416F7" w14:textId="2E149B3E" w:rsidR="00130C3E" w:rsidRDefault="00B5436B" w:rsidP="00B5436B">
      <w:pPr>
        <w:widowControl/>
        <w:spacing w:line="380" w:lineRule="exact"/>
        <w:ind w:firstLine="431"/>
        <w:rPr>
          <w:rFonts w:ascii="宋体" w:hAnsi="宋体" w:cs="宋体"/>
          <w:kern w:val="0"/>
          <w:szCs w:val="21"/>
        </w:rPr>
      </w:pPr>
      <w:r w:rsidRPr="00B5436B">
        <w:rPr>
          <w:rFonts w:ascii="宋体" w:hAnsi="宋体" w:cs="宋体" w:hint="eastAsia"/>
          <w:kern w:val="0"/>
          <w:szCs w:val="21"/>
        </w:rPr>
        <w:t>公司对标志的使用，符合相关标准和规定。公司测量管理体系认证证书用于：企业形象广告宣传，以及企业产品的招投标。</w:t>
      </w:r>
    </w:p>
    <w:p w14:paraId="67946234" w14:textId="77777777" w:rsidR="00B5436B" w:rsidRPr="009B6BC5" w:rsidRDefault="00B5436B" w:rsidP="00B5436B">
      <w:pPr>
        <w:widowControl/>
        <w:spacing w:line="240" w:lineRule="exact"/>
        <w:ind w:firstLine="431"/>
        <w:rPr>
          <w:rFonts w:ascii="宋体" w:hAnsi="宋体" w:cs="宋体"/>
          <w:color w:val="FF0000"/>
          <w:kern w:val="0"/>
          <w:szCs w:val="21"/>
        </w:rPr>
      </w:pPr>
    </w:p>
    <w:p w14:paraId="36D1DFB1" w14:textId="161E04DB" w:rsidR="00130C3E" w:rsidRPr="008725F4" w:rsidRDefault="0024723F" w:rsidP="0024723F">
      <w:pPr>
        <w:widowControl/>
        <w:spacing w:line="380" w:lineRule="exact"/>
        <w:rPr>
          <w:rFonts w:asciiTheme="minorEastAsia" w:hAnsiTheme="minorEastAsia" w:cs="宋体"/>
          <w:bCs/>
          <w:kern w:val="0"/>
          <w:szCs w:val="21"/>
        </w:rPr>
      </w:pPr>
      <w:r w:rsidRPr="008725F4">
        <w:rPr>
          <w:rFonts w:asciiTheme="minorEastAsia" w:hAnsiTheme="minorEastAsia" w:cs="宋体" w:hint="eastAsia"/>
          <w:bCs/>
          <w:kern w:val="0"/>
          <w:szCs w:val="21"/>
        </w:rPr>
        <w:t>1</w:t>
      </w:r>
      <w:r w:rsidRPr="008725F4">
        <w:rPr>
          <w:rFonts w:asciiTheme="minorEastAsia" w:hAnsiTheme="minorEastAsia" w:cs="宋体"/>
          <w:bCs/>
          <w:kern w:val="0"/>
          <w:szCs w:val="21"/>
        </w:rPr>
        <w:t>0.</w:t>
      </w:r>
      <w:r w:rsidR="008725F4" w:rsidRPr="008725F4">
        <w:rPr>
          <w:rFonts w:hint="eastAsia"/>
        </w:rPr>
        <w:t xml:space="preserve"> </w:t>
      </w:r>
      <w:r w:rsidR="008725F4" w:rsidRPr="008725F4">
        <w:rPr>
          <w:rFonts w:asciiTheme="minorEastAsia" w:hAnsiTheme="minorEastAsia" w:cs="宋体" w:hint="eastAsia"/>
          <w:bCs/>
          <w:kern w:val="0"/>
          <w:szCs w:val="21"/>
        </w:rPr>
        <w:t>本次审核共出具一般不符合项一项，未发现严重的或系统性的不符合情况</w:t>
      </w:r>
      <w:r w:rsidR="00130C3E" w:rsidRPr="008725F4">
        <w:rPr>
          <w:rFonts w:asciiTheme="minorEastAsia" w:hAnsiTheme="minorEastAsia" w:cs="宋体" w:hint="eastAsia"/>
          <w:bCs/>
          <w:kern w:val="0"/>
          <w:szCs w:val="21"/>
        </w:rPr>
        <w:t>。</w:t>
      </w:r>
    </w:p>
    <w:p w14:paraId="65091565" w14:textId="024D4954" w:rsidR="0024723F" w:rsidRPr="00D72BB8" w:rsidRDefault="00D72BB8" w:rsidP="00D72BB8">
      <w:pPr>
        <w:widowControl/>
        <w:spacing w:line="380" w:lineRule="exact"/>
        <w:ind w:firstLineChars="200" w:firstLine="420"/>
        <w:rPr>
          <w:rFonts w:asciiTheme="minorEastAsia" w:hAnsiTheme="minorEastAsia" w:cs="宋体"/>
          <w:bCs/>
          <w:kern w:val="0"/>
          <w:szCs w:val="21"/>
        </w:rPr>
      </w:pPr>
      <w:r w:rsidRPr="00D72BB8">
        <w:rPr>
          <w:rFonts w:asciiTheme="minorEastAsia" w:hAnsiTheme="minorEastAsia" w:cs="宋体" w:hint="eastAsia"/>
          <w:bCs/>
          <w:kern w:val="0"/>
          <w:szCs w:val="21"/>
        </w:rPr>
        <w:t>检查质检部现场使用的编号15021739，ZC-7型绝缘电阻表未张贴计量确认合格标识，不符合GB/T 19022-2003标准中6.2.4条款要求。</w:t>
      </w:r>
    </w:p>
    <w:p w14:paraId="2C7F5A99" w14:textId="77777777" w:rsidR="00130C3E" w:rsidRPr="009B6BC5" w:rsidRDefault="00130C3E" w:rsidP="00130C3E">
      <w:pPr>
        <w:widowControl/>
        <w:spacing w:line="240" w:lineRule="exact"/>
        <w:ind w:firstLineChars="200" w:firstLine="420"/>
        <w:rPr>
          <w:rFonts w:ascii="宋体" w:cs="宋体"/>
          <w:color w:val="FF0000"/>
          <w:kern w:val="0"/>
          <w:szCs w:val="21"/>
        </w:rPr>
      </w:pPr>
      <w:r>
        <w:rPr>
          <w:rFonts w:ascii="宋体" w:cs="宋体" w:hint="eastAsia"/>
          <w:color w:val="FF0000"/>
          <w:kern w:val="0"/>
          <w:szCs w:val="21"/>
        </w:rPr>
        <w:t xml:space="preserve"> </w:t>
      </w:r>
    </w:p>
    <w:p w14:paraId="2CC37C7F" w14:textId="77777777" w:rsidR="00130C3E" w:rsidRPr="00A9083C" w:rsidRDefault="00130C3E" w:rsidP="00130C3E">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28CE9431" w14:textId="52CB44AF" w:rsidR="00130C3E" w:rsidRDefault="00130C3E" w:rsidP="00B5436B">
      <w:pPr>
        <w:widowControl/>
        <w:spacing w:line="380" w:lineRule="exact"/>
        <w:ind w:firstLineChars="200" w:firstLine="420"/>
        <w:rPr>
          <w:rFonts w:asciiTheme="minorEastAsia" w:hAnsiTheme="minorEastAsia" w:cs="宋体"/>
          <w:bCs/>
          <w:kern w:val="0"/>
          <w:szCs w:val="21"/>
        </w:rPr>
      </w:pPr>
      <w:r w:rsidRPr="004F1410">
        <w:rPr>
          <w:rFonts w:asciiTheme="minorEastAsia" w:hAnsiTheme="minorEastAsia" w:cs="宋体" w:hint="eastAsia"/>
          <w:bCs/>
          <w:kern w:val="0"/>
          <w:szCs w:val="21"/>
        </w:rPr>
        <w:lastRenderedPageBreak/>
        <w:t>现场审核中抽查了</w:t>
      </w:r>
      <w:r w:rsidR="00B5436B" w:rsidRPr="00B5436B">
        <w:rPr>
          <w:rFonts w:asciiTheme="minorEastAsia" w:hAnsiTheme="minorEastAsia" w:cs="宋体" w:hint="eastAsia"/>
          <w:bCs/>
          <w:kern w:val="0"/>
          <w:szCs w:val="21"/>
        </w:rPr>
        <w:t>企业和启东市吕四自来水厂有限公司签订的购销合同，合同编号无，产品种类有：西门子MAG8000电磁水表，内容包括产品质量标准及计量要求、保质期等</w:t>
      </w:r>
      <w:r w:rsidRPr="004F1410">
        <w:rPr>
          <w:rFonts w:asciiTheme="minorEastAsia" w:hAnsiTheme="minorEastAsia" w:cs="宋体" w:hint="eastAsia"/>
          <w:bCs/>
          <w:kern w:val="0"/>
          <w:szCs w:val="21"/>
        </w:rPr>
        <w:t>，</w:t>
      </w:r>
      <w:r w:rsidR="00B5436B" w:rsidRPr="00B5436B">
        <w:rPr>
          <w:rFonts w:asciiTheme="minorEastAsia" w:hAnsiTheme="minorEastAsia" w:cs="宋体" w:hint="eastAsia"/>
          <w:bCs/>
          <w:kern w:val="0"/>
          <w:szCs w:val="21"/>
        </w:rPr>
        <w:t>核实了此销售产品涵盖在企业申请的产品范围内，确认企业对应的产品生产过程涉及有对应的测量过程和测量设备，测量设备的配备可满足该合同产品的生产和检验要求。</w:t>
      </w:r>
    </w:p>
    <w:p w14:paraId="5B16D7D2" w14:textId="77777777" w:rsidR="00B5436B" w:rsidRPr="0045155A" w:rsidRDefault="00B5436B" w:rsidP="00B5436B">
      <w:pPr>
        <w:widowControl/>
        <w:spacing w:line="240" w:lineRule="exact"/>
        <w:ind w:firstLineChars="200" w:firstLine="420"/>
        <w:rPr>
          <w:rFonts w:asciiTheme="minorEastAsia" w:hAnsiTheme="minorEastAsia" w:cs="宋体"/>
          <w:bCs/>
          <w:kern w:val="0"/>
          <w:szCs w:val="21"/>
        </w:rPr>
      </w:pPr>
    </w:p>
    <w:p w14:paraId="1817D307" w14:textId="77777777" w:rsidR="00130C3E" w:rsidRDefault="00130C3E" w:rsidP="00130C3E">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650761FF" w14:textId="246515BD" w:rsidR="00130C3E" w:rsidRDefault="00130C3E" w:rsidP="00130C3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07</w:t>
      </w:r>
      <w:r>
        <w:rPr>
          <w:rFonts w:asciiTheme="minorEastAsia" w:hAnsiTheme="minorEastAsia" w:cs="宋体" w:hint="eastAsia"/>
          <w:bCs/>
          <w:kern w:val="0"/>
          <w:szCs w:val="21"/>
        </w:rPr>
        <w:t>月（</w:t>
      </w:r>
      <w:r>
        <w:rPr>
          <w:rFonts w:asciiTheme="minorEastAsia" w:hAnsiTheme="minorEastAsia" w:cs="宋体"/>
          <w:bCs/>
          <w:kern w:val="0"/>
          <w:szCs w:val="21"/>
        </w:rPr>
        <w:t>28-29</w:t>
      </w:r>
      <w:r>
        <w:rPr>
          <w:rFonts w:asciiTheme="minorEastAsia" w:hAnsiTheme="minorEastAsia" w:cs="宋体" w:hint="eastAsia"/>
          <w:bCs/>
          <w:kern w:val="0"/>
          <w:szCs w:val="21"/>
        </w:rPr>
        <w:t>）日对</w:t>
      </w:r>
      <w:r>
        <w:t>南京惠然测控技术有限公司</w:t>
      </w:r>
      <w:r>
        <w:rPr>
          <w:rFonts w:asciiTheme="minorEastAsia" w:hAnsiTheme="minorEastAsia" w:cs="宋体" w:hint="eastAsia"/>
          <w:bCs/>
          <w:kern w:val="0"/>
          <w:szCs w:val="21"/>
        </w:rPr>
        <w:t>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772386">
        <w:rPr>
          <w:rFonts w:ascii="宋体" w:hAnsi="宋体" w:hint="eastAsia"/>
          <w:szCs w:val="21"/>
        </w:rPr>
        <w:t>冷水水表DN100 Q3点流量</w:t>
      </w:r>
      <w:r w:rsidR="00A860A9">
        <w:rPr>
          <w:rFonts w:ascii="宋体" w:hAnsi="宋体" w:hint="eastAsia"/>
          <w:szCs w:val="21"/>
        </w:rPr>
        <w:t>示值误差检定</w:t>
      </w:r>
      <w:r w:rsidR="00772386">
        <w:rPr>
          <w:rFonts w:ascii="宋体" w:hAnsi="宋体" w:hint="eastAsia"/>
          <w:szCs w:val="21"/>
        </w:rPr>
        <w:t>过程</w:t>
      </w:r>
      <w:r w:rsidRPr="00B90F91">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测量过程受控、监视方法正确有效，重要测量人员能力受控，测量设备、测量环境、测量软件、测量记录及外部供方管理等各项工作。综上所述，审核组认为</w:t>
      </w:r>
      <w:r>
        <w:t>南京惠然测控技术有限公司</w:t>
      </w:r>
      <w:r>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67476527" w14:textId="77777777" w:rsidR="00130C3E" w:rsidRDefault="00130C3E" w:rsidP="00130C3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39006A20" w14:textId="77777777" w:rsidR="00130C3E" w:rsidRDefault="00130C3E" w:rsidP="00130C3E">
      <w:pPr>
        <w:widowControl/>
        <w:spacing w:line="360" w:lineRule="auto"/>
        <w:jc w:val="left"/>
        <w:rPr>
          <w:rFonts w:ascii="宋体" w:hAnsi="宋体" w:cs="宋体"/>
          <w:kern w:val="0"/>
          <w:szCs w:val="21"/>
        </w:rPr>
      </w:pPr>
      <w:r>
        <w:rPr>
          <w:rFonts w:hint="eastAsia"/>
          <w:noProof/>
        </w:rPr>
        <w:drawing>
          <wp:anchor distT="0" distB="0" distL="114300" distR="114300" simplePos="0" relativeHeight="251656704" behindDoc="0" locked="0" layoutInCell="1" allowOverlap="1" wp14:anchorId="34DA0F0F" wp14:editId="66E570B2">
            <wp:simplePos x="0" y="0"/>
            <wp:positionH relativeFrom="column">
              <wp:posOffset>1624013</wp:posOffset>
            </wp:positionH>
            <wp:positionV relativeFrom="paragraph">
              <wp:posOffset>151130</wp:posOffset>
            </wp:positionV>
            <wp:extent cx="723275" cy="423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6052" cy="42549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5FF4291C" w14:textId="1673AAAC" w:rsidR="00130C3E" w:rsidRDefault="00130C3E" w:rsidP="00130C3E">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07</w:t>
      </w:r>
      <w:r>
        <w:rPr>
          <w:rFonts w:ascii="宋体" w:eastAsia="宋体" w:hAnsi="宋体" w:cs="宋体" w:hint="eastAsia"/>
          <w:kern w:val="0"/>
          <w:szCs w:val="21"/>
        </w:rPr>
        <w:t>.</w:t>
      </w:r>
      <w:r>
        <w:rPr>
          <w:rFonts w:ascii="宋体" w:eastAsia="宋体" w:hAnsi="宋体" w:cs="宋体"/>
          <w:kern w:val="0"/>
          <w:szCs w:val="21"/>
        </w:rPr>
        <w:t>29</w:t>
      </w:r>
    </w:p>
    <w:p w14:paraId="58538C91" w14:textId="1C89F31C" w:rsidR="009E48AF" w:rsidRPr="00130C3E" w:rsidRDefault="00130C3E" w:rsidP="009E48AF">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8752" behindDoc="0" locked="0" layoutInCell="1" allowOverlap="1" wp14:anchorId="1183AC42" wp14:editId="25688C87">
            <wp:simplePos x="0" y="0"/>
            <wp:positionH relativeFrom="column">
              <wp:posOffset>1585913</wp:posOffset>
            </wp:positionH>
            <wp:positionV relativeFrom="paragraph">
              <wp:posOffset>166370</wp:posOffset>
            </wp:positionV>
            <wp:extent cx="812667" cy="476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815152" cy="477706"/>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69A7F6D0" w14:textId="77777777" w:rsidR="00130C3E" w:rsidRDefault="00000000" w:rsidP="00130C3E">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sidR="00130C3E">
        <w:rPr>
          <w:rFonts w:ascii="宋体" w:eastAsia="宋体" w:hAnsi="宋体" w:cs="宋体" w:hint="eastAsia"/>
          <w:kern w:val="0"/>
          <w:szCs w:val="21"/>
        </w:rPr>
        <w:t>202</w:t>
      </w:r>
      <w:r w:rsidR="00130C3E">
        <w:rPr>
          <w:rFonts w:ascii="宋体" w:eastAsia="宋体" w:hAnsi="宋体" w:cs="宋体"/>
          <w:kern w:val="0"/>
          <w:szCs w:val="21"/>
        </w:rPr>
        <w:t>2</w:t>
      </w:r>
      <w:r w:rsidR="00130C3E">
        <w:rPr>
          <w:rFonts w:ascii="宋体" w:eastAsia="宋体" w:hAnsi="宋体" w:cs="宋体" w:hint="eastAsia"/>
          <w:kern w:val="0"/>
          <w:szCs w:val="21"/>
        </w:rPr>
        <w:t>.</w:t>
      </w:r>
      <w:r w:rsidR="00130C3E">
        <w:rPr>
          <w:rFonts w:ascii="宋体" w:eastAsia="宋体" w:hAnsi="宋体" w:cs="宋体"/>
          <w:kern w:val="0"/>
          <w:szCs w:val="21"/>
        </w:rPr>
        <w:t>07</w:t>
      </w:r>
      <w:r w:rsidR="00130C3E">
        <w:rPr>
          <w:rFonts w:ascii="宋体" w:eastAsia="宋体" w:hAnsi="宋体" w:cs="宋体" w:hint="eastAsia"/>
          <w:kern w:val="0"/>
          <w:szCs w:val="21"/>
        </w:rPr>
        <w:t>.</w:t>
      </w:r>
      <w:r w:rsidR="00130C3E">
        <w:rPr>
          <w:rFonts w:ascii="宋体" w:eastAsia="宋体" w:hAnsi="宋体" w:cs="宋体"/>
          <w:kern w:val="0"/>
          <w:szCs w:val="21"/>
        </w:rPr>
        <w:t>29</w:t>
      </w:r>
    </w:p>
    <w:p w14:paraId="18447CA8" w14:textId="6BB46BB7"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166EF4AD"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39AD5ACD" w14:textId="77777777" w:rsidR="00863661" w:rsidRPr="004B033F" w:rsidRDefault="00000000">
      <w:pPr>
        <w:widowControl/>
        <w:spacing w:line="276" w:lineRule="auto"/>
        <w:ind w:right="1050"/>
        <w:rPr>
          <w:rFonts w:ascii="宋体" w:eastAsia="宋体" w:hAnsi="宋体" w:cs="宋体"/>
          <w:b/>
          <w:bCs/>
          <w:kern w:val="0"/>
          <w:szCs w:val="21"/>
        </w:rPr>
      </w:pPr>
    </w:p>
    <w:p w14:paraId="4A814F07"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DC1903D"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6D43" w14:textId="77777777" w:rsidR="000277B1" w:rsidRDefault="000277B1">
      <w:r>
        <w:separator/>
      </w:r>
    </w:p>
  </w:endnote>
  <w:endnote w:type="continuationSeparator" w:id="0">
    <w:p w14:paraId="7B1F001E" w14:textId="77777777" w:rsidR="000277B1" w:rsidRDefault="000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52A0" w14:textId="77777777" w:rsidR="000277B1" w:rsidRDefault="000277B1">
      <w:r>
        <w:separator/>
      </w:r>
    </w:p>
  </w:footnote>
  <w:footnote w:type="continuationSeparator" w:id="0">
    <w:p w14:paraId="66B627DB" w14:textId="77777777" w:rsidR="000277B1" w:rsidRDefault="0002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BB2D" w14:textId="77777777" w:rsidR="00863661" w:rsidRDefault="00000000">
    <w:pPr>
      <w:pStyle w:val="a5"/>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62336" behindDoc="0" locked="0" layoutInCell="1" allowOverlap="1" wp14:anchorId="545533D6" wp14:editId="63B2838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16C931B"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26C329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085BAE5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D54198C"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5E64E62D" w14:textId="77777777" w:rsidR="00863661" w:rsidRDefault="00000000">
    <w:pPr>
      <w:rPr>
        <w:sz w:val="18"/>
        <w:szCs w:val="18"/>
      </w:rPr>
    </w:pPr>
    <w:r>
      <w:rPr>
        <w:sz w:val="18"/>
      </w:rPr>
      <w:pict w14:anchorId="1BDD0028">
        <v:line id="直线 3" o:spid="_x0000_s3074" style="position:absolute;left:0;text-align:left;z-index:251659264" from="-23.7pt,2.35pt" to="436.9pt,3.05pt"/>
      </w:pic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45312177">
    <w:abstractNumId w:val="0"/>
  </w:num>
  <w:num w:numId="2" w16cid:durableId="245699952">
    <w:abstractNumId w:val="1"/>
  </w:num>
  <w:num w:numId="3" w16cid:durableId="1518540108">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6AB2"/>
    <w:rsid w:val="000277B1"/>
    <w:rsid w:val="00076CF6"/>
    <w:rsid w:val="00130C3E"/>
    <w:rsid w:val="00141A36"/>
    <w:rsid w:val="0024723F"/>
    <w:rsid w:val="003A6B33"/>
    <w:rsid w:val="00436589"/>
    <w:rsid w:val="00772386"/>
    <w:rsid w:val="008725F4"/>
    <w:rsid w:val="00A860A9"/>
    <w:rsid w:val="00AF7581"/>
    <w:rsid w:val="00B5436B"/>
    <w:rsid w:val="00B72A56"/>
    <w:rsid w:val="00BB38FF"/>
    <w:rsid w:val="00C82F6B"/>
    <w:rsid w:val="00D72BB8"/>
    <w:rsid w:val="00DB7DDB"/>
    <w:rsid w:val="00F56A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4463741"/>
  <w15:docId w15:val="{0793D358-E830-4AB2-826D-9F0EECB4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60</cp:revision>
  <cp:lastPrinted>2017-09-01T06:24:00Z</cp:lastPrinted>
  <dcterms:created xsi:type="dcterms:W3CDTF">2015-10-10T03:59:00Z</dcterms:created>
  <dcterms:modified xsi:type="dcterms:W3CDTF">2022-07-30T05:09:00Z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