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道达电动车制造成都有限公司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eastAsia="宋体"/>
                <w:b/>
                <w:sz w:val="20"/>
                <w:lang w:val="de-DE"/>
              </w:rPr>
              <w:t>姜正忠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工艺流程：</w:t>
            </w:r>
            <w:r>
              <w:rPr>
                <w:rFonts w:hint="eastAsia"/>
                <w:sz w:val="21"/>
                <w:szCs w:val="21"/>
              </w:rPr>
              <w:t>机械加工→表面处理（静电喷涂）→底盘装配→车壳装配→内饰件装配→调试→入库→出厂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机加、装配、调试过程存在风险有尺寸、装配紧固度、性能等不合格，采取拟定作业指导书和检验标准进行控制。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中华人民共和国产品质量法、GB24727-2009非公路旅游观光车安全使用规范、GB/T21268-2014非公路用旅游观光车通用技术条件、GB28709—2012非公路用旅游观光车座椅安全带及其固定器、 GB/T24914-2010标准名称：非公路旅游观光车用铅酸蓄电池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</w:rPr>
              <w:t>有型式试验要求，检验项目有转向力、行驶速度、制动距离、续驶里程、满载最大爬坡度等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97155</wp:posOffset>
                  </wp:positionV>
                  <wp:extent cx="971550" cy="438785"/>
                  <wp:effectExtent l="0" t="0" r="0" b="18415"/>
                  <wp:wrapThrough wrapText="bothSides">
                    <wp:wrapPolygon>
                      <wp:start x="0" y="0"/>
                      <wp:lineTo x="0" y="20631"/>
                      <wp:lineTo x="21176" y="20631"/>
                      <wp:lineTo x="21176" y="0"/>
                      <wp:lineTo x="0" y="0"/>
                    </wp:wrapPolygon>
                  </wp:wrapThrough>
                  <wp:docPr id="61" name="图片 61" descr="8e1b1b0d1867a7ac33f2d48919b5f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8e1b1b0d1867a7ac33f2d48919b5f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232410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道达电动车制造成都有限公司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：22.01.00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eastAsia="宋体"/>
                <w:b/>
                <w:sz w:val="20"/>
                <w:lang w:val="de-DE"/>
              </w:rPr>
              <w:t>姜正忠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工艺流程：</w:t>
            </w:r>
            <w:r>
              <w:rPr>
                <w:rFonts w:hint="eastAsia"/>
                <w:sz w:val="21"/>
                <w:szCs w:val="21"/>
              </w:rPr>
              <w:t>机械加工→表面处理（静电喷涂）→底盘装配→车壳装配→内饰件装配→调试→入库→出厂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重要环境因素：</w:t>
            </w:r>
            <w:r>
              <w:rPr>
                <w:rFonts w:hint="eastAsia" w:eastAsia="宋体"/>
                <w:sz w:val="21"/>
                <w:szCs w:val="21"/>
              </w:rPr>
              <w:t>固废排放，潜在火灾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废水，噪声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</w:rPr>
              <w:t>控制措施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</w:rPr>
              <w:t>按运行程序控制、按目标指标管理方案控制、应急预案控制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</w:rPr>
              <w:t>大气污染物综合排放标准（GB16297-1996 ）二级标准；《污水排入城镇下水道水质标准》(GB/T31962-2015)表1中B级 标准；《工业企业厂界环境噪声排放标准》（GB12348-2008）3类等。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</w:rPr>
              <w:t>《环境监测报告》编号：XPKJ-HJJC-20220285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161290</wp:posOffset>
                  </wp:positionV>
                  <wp:extent cx="971550" cy="438785"/>
                  <wp:effectExtent l="0" t="0" r="0" b="18415"/>
                  <wp:wrapThrough wrapText="bothSides">
                    <wp:wrapPolygon>
                      <wp:start x="0" y="0"/>
                      <wp:lineTo x="0" y="20631"/>
                      <wp:lineTo x="21176" y="20631"/>
                      <wp:lineTo x="21176" y="0"/>
                      <wp:lineTo x="0" y="0"/>
                    </wp:wrapPolygon>
                  </wp:wrapThrough>
                  <wp:docPr id="1" name="图片 1" descr="8e1b1b0d1867a7ac33f2d48919b5f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e1b1b0d1867a7ac33f2d48919b5f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232410</wp:posOffset>
                  </wp:positionV>
                  <wp:extent cx="371475" cy="341630"/>
                  <wp:effectExtent l="0" t="0" r="9525" b="127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道达电动车制造成都有限公司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：22.01.00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eastAsia="宋体"/>
                <w:b/>
                <w:sz w:val="20"/>
                <w:lang w:val="de-DE"/>
              </w:rPr>
              <w:t>姜正忠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工艺流程：</w:t>
            </w:r>
            <w:r>
              <w:rPr>
                <w:rFonts w:hint="eastAsia"/>
                <w:sz w:val="21"/>
                <w:szCs w:val="21"/>
              </w:rPr>
              <w:t>机械加工→表面处理（静电喷涂）→底盘装配→车壳装配→内饰件装配→调试→入库→出厂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不可接受风险：触电、火灾、机械伤害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eastAsia="宋体"/>
                <w:sz w:val="21"/>
                <w:szCs w:val="21"/>
              </w:rPr>
              <w:t>按运行程序控制、按目标指标管理方案控制、应急预案控制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yellow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128270</wp:posOffset>
                  </wp:positionV>
                  <wp:extent cx="971550" cy="438785"/>
                  <wp:effectExtent l="0" t="0" r="0" b="18415"/>
                  <wp:wrapThrough wrapText="bothSides">
                    <wp:wrapPolygon>
                      <wp:start x="0" y="0"/>
                      <wp:lineTo x="0" y="20631"/>
                      <wp:lineTo x="21176" y="20631"/>
                      <wp:lineTo x="21176" y="0"/>
                      <wp:lineTo x="0" y="0"/>
                    </wp:wrapPolygon>
                  </wp:wrapThrough>
                  <wp:docPr id="4" name="图片 4" descr="8e1b1b0d1867a7ac33f2d48919b5f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e1b1b0d1867a7ac33f2d48919b5f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232410</wp:posOffset>
                  </wp:positionV>
                  <wp:extent cx="371475" cy="341630"/>
                  <wp:effectExtent l="0" t="0" r="9525" b="1270"/>
                  <wp:wrapNone/>
                  <wp:docPr id="5" name="图片 5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78768E"/>
    <w:rsid w:val="062564FE"/>
    <w:rsid w:val="090400E9"/>
    <w:rsid w:val="0A0F0502"/>
    <w:rsid w:val="0BF3076F"/>
    <w:rsid w:val="0D5E3149"/>
    <w:rsid w:val="11B95CCF"/>
    <w:rsid w:val="11D755F1"/>
    <w:rsid w:val="14056C11"/>
    <w:rsid w:val="155B5A82"/>
    <w:rsid w:val="16DA6555"/>
    <w:rsid w:val="16DD5CD5"/>
    <w:rsid w:val="17FE1B30"/>
    <w:rsid w:val="1AD42ECA"/>
    <w:rsid w:val="1DC35F95"/>
    <w:rsid w:val="243F3E9B"/>
    <w:rsid w:val="251A2676"/>
    <w:rsid w:val="27EC67A3"/>
    <w:rsid w:val="2D9618FF"/>
    <w:rsid w:val="37A70E90"/>
    <w:rsid w:val="3FB83028"/>
    <w:rsid w:val="40491ED2"/>
    <w:rsid w:val="43886927"/>
    <w:rsid w:val="454A3FF2"/>
    <w:rsid w:val="463F1DAD"/>
    <w:rsid w:val="46A92F36"/>
    <w:rsid w:val="4EDE5EDB"/>
    <w:rsid w:val="50575C57"/>
    <w:rsid w:val="50EE4AFC"/>
    <w:rsid w:val="5154572B"/>
    <w:rsid w:val="515D5EC8"/>
    <w:rsid w:val="52310EFE"/>
    <w:rsid w:val="57361CCD"/>
    <w:rsid w:val="59BE5287"/>
    <w:rsid w:val="5C024B11"/>
    <w:rsid w:val="5D1B7B11"/>
    <w:rsid w:val="60872E95"/>
    <w:rsid w:val="60A83759"/>
    <w:rsid w:val="613B7408"/>
    <w:rsid w:val="62400166"/>
    <w:rsid w:val="64D468AD"/>
    <w:rsid w:val="657467A8"/>
    <w:rsid w:val="661E2040"/>
    <w:rsid w:val="716A57FC"/>
    <w:rsid w:val="73155AC0"/>
    <w:rsid w:val="734B0E16"/>
    <w:rsid w:val="74EC671B"/>
    <w:rsid w:val="75E1612D"/>
    <w:rsid w:val="7B3E7251"/>
    <w:rsid w:val="7C0A35A6"/>
    <w:rsid w:val="7C890C46"/>
    <w:rsid w:val="7E0D5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正文文本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2022-08-06T15:30:11Z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2052-11.1.0.12300</vt:lpwstr>
  </property>
</Properties>
</file>