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0212-2020-QEO-2022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重庆兆冠玻璃有限公司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重庆兆冠玻璃有限公司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重庆市铜梁区工业园区姜家岩路11号</w:t>
            </w:r>
            <w:bookmarkEnd w:id="6"/>
          </w:p>
        </w:tc>
        <w:tc>
          <w:tcPr>
            <w:tcW w:w="1242" w:type="dxa"/>
            <w:vMerge w:val="restart"/>
            <w:vAlign w:val="center"/>
          </w:tcPr>
          <w:p>
            <w:r>
              <w:rPr>
                <w:rFonts w:hint="eastAsia"/>
              </w:rPr>
              <w:t>邮编</w:t>
            </w:r>
          </w:p>
        </w:tc>
        <w:tc>
          <w:tcPr>
            <w:tcW w:w="1771" w:type="dxa"/>
          </w:tcPr>
          <w:p>
            <w:bookmarkStart w:id="7" w:name="注册邮编"/>
            <w:r>
              <w:t>402560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重庆市铜梁区工业园区姜家岩路11号</w:t>
            </w:r>
            <w:bookmarkEnd w:id="8"/>
          </w:p>
        </w:tc>
        <w:tc>
          <w:tcPr>
            <w:tcW w:w="1242" w:type="dxa"/>
            <w:vMerge w:val="continue"/>
            <w:vAlign w:val="center"/>
          </w:tcPr>
          <w:p/>
        </w:tc>
        <w:tc>
          <w:tcPr>
            <w:tcW w:w="1771" w:type="dxa"/>
          </w:tcPr>
          <w:p>
            <w:bookmarkStart w:id="9" w:name="办公邮编"/>
            <w:r>
              <w:t>402560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徐瑶</w:t>
            </w:r>
            <w:bookmarkEnd w:id="10"/>
          </w:p>
        </w:tc>
        <w:tc>
          <w:tcPr>
            <w:tcW w:w="1313" w:type="dxa"/>
            <w:vAlign w:val="center"/>
          </w:tcPr>
          <w:p>
            <w:r>
              <w:rPr>
                <w:rFonts w:hint="eastAsia"/>
              </w:rPr>
              <w:t>电话.</w:t>
            </w:r>
          </w:p>
        </w:tc>
        <w:tc>
          <w:tcPr>
            <w:tcW w:w="2180" w:type="dxa"/>
            <w:vAlign w:val="center"/>
          </w:tcPr>
          <w:p>
            <w:bookmarkStart w:id="11" w:name="联系人电话"/>
            <w:r>
              <w:t>18996069605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tcPr>
          <w:p>
            <w:bookmarkStart w:id="13" w:name="法人"/>
            <w:r>
              <w:t>夏茂秦</w:t>
            </w:r>
            <w:bookmarkEnd w:id="13"/>
          </w:p>
        </w:tc>
        <w:tc>
          <w:tcPr>
            <w:tcW w:w="1313" w:type="dxa"/>
            <w:vAlign w:val="center"/>
          </w:tcPr>
          <w:p>
            <w:r>
              <w:rPr>
                <w:rFonts w:hint="eastAsia"/>
              </w:rPr>
              <w:t>管理者代表</w:t>
            </w:r>
          </w:p>
        </w:tc>
        <w:tc>
          <w:tcPr>
            <w:tcW w:w="2180" w:type="dxa"/>
          </w:tcPr>
          <w:p>
            <w:bookmarkStart w:id="14" w:name="管理者代表"/>
            <w:r>
              <w:t>徐瑶</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r>
              <w:rPr>
                <w:rFonts w:hint="eastAsia"/>
                <w:highlight w:val="none"/>
              </w:rPr>
              <w:t>多班次说明</w:t>
            </w:r>
          </w:p>
        </w:tc>
        <w:tc>
          <w:tcPr>
            <w:tcW w:w="8058" w:type="dxa"/>
            <w:gridSpan w:val="5"/>
            <w:shd w:val="clear" w:color="auto" w:fill="auto"/>
            <w:vAlign w:val="top"/>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vAlign w:val="top"/>
          </w:tcPr>
          <w:p>
            <w:pPr>
              <w:rPr>
                <w:rFonts w:hint="eastAsia" w:ascii="Times New Roman" w:hAnsi="Times New Roman" w:eastAsia="宋体" w:cs="Times New Roman"/>
              </w:rPr>
            </w:pPr>
            <w:r>
              <w:rPr>
                <w:rFonts w:hint="eastAsia" w:ascii="Times New Roman" w:hAnsi="Times New Roman" w:eastAsia="宋体" w:cs="Times New Roman"/>
              </w:rPr>
              <w:t>生产/服务提供流程简图</w:t>
            </w:r>
          </w:p>
          <w:p>
            <w:pPr>
              <w:rPr>
                <w:rFonts w:hint="eastAsia" w:ascii="Times New Roman" w:hAnsi="Times New Roman" w:eastAsia="宋体" w:cs="Times New Roman"/>
              </w:rPr>
            </w:pPr>
          </w:p>
          <w:p/>
        </w:tc>
        <w:tc>
          <w:tcPr>
            <w:tcW w:w="8058" w:type="dxa"/>
            <w:gridSpan w:val="5"/>
            <w:shd w:val="clear" w:color="auto" w:fill="auto"/>
            <w:vAlign w:val="top"/>
          </w:tcPr>
          <w:p>
            <w:pPr>
              <w:rPr>
                <w:rFonts w:hint="eastAsia" w:ascii="Times New Roman" w:hAnsi="Times New Roman" w:eastAsia="宋体" w:cs="Times New Roman"/>
              </w:rPr>
            </w:pPr>
            <w:r>
              <w:rPr>
                <w:rFonts w:hint="eastAsia" w:ascii="Times New Roman" w:hAnsi="Times New Roman" w:eastAsia="宋体" w:cs="Times New Roman"/>
              </w:rPr>
              <w:t>中空玻璃生产流程：</w:t>
            </w:r>
          </w:p>
          <w:p>
            <w:pPr>
              <w:rPr>
                <w:rFonts w:hint="eastAsia" w:ascii="Times New Roman" w:hAnsi="Times New Roman" w:eastAsia="宋体" w:cs="Times New Roman"/>
              </w:rPr>
            </w:pPr>
            <w:r>
              <w:rPr>
                <w:rFonts w:hint="eastAsia" w:ascii="Times New Roman" w:hAnsi="Times New Roman" w:eastAsia="宋体" w:cs="Times New Roman"/>
              </w:rPr>
              <w:t>玻璃原片——划片——磨边——清洗——铝条合片——打胶——验收——成品。</w:t>
            </w:r>
          </w:p>
          <w:p>
            <w:pPr>
              <w:rPr>
                <w:rFonts w:hint="eastAsia" w:ascii="Times New Roman" w:hAnsi="Times New Roman" w:eastAsia="宋体" w:cs="Times New Roman"/>
              </w:rPr>
            </w:pPr>
            <w:r>
              <w:rPr>
                <w:rFonts w:hint="eastAsia" w:ascii="Times New Roman" w:hAnsi="Times New Roman" w:eastAsia="宋体" w:cs="Times New Roman"/>
              </w:rPr>
              <w:t>夹胶玻璃生产流程：</w:t>
            </w:r>
          </w:p>
          <w:p>
            <w:pPr>
              <w:rPr>
                <w:rFonts w:hint="eastAsia" w:ascii="Times New Roman" w:hAnsi="Times New Roman" w:eastAsia="宋体" w:cs="Times New Roman"/>
              </w:rPr>
            </w:pPr>
            <w:r>
              <w:rPr>
                <w:rFonts w:hint="eastAsia" w:ascii="Times New Roman" w:hAnsi="Times New Roman" w:eastAsia="宋体" w:cs="Times New Roman"/>
              </w:rPr>
              <w:t>玻璃原片——划片——磨边——清洗——合胶片（PVB胶片）——进入高压釜——验收——成品。</w:t>
            </w:r>
          </w:p>
          <w:p>
            <w:pPr>
              <w:rPr>
                <w:rFonts w:hint="eastAsia" w:ascii="Times New Roman" w:hAnsi="Times New Roman" w:eastAsia="宋体" w:cs="Times New Roman"/>
              </w:rPr>
            </w:pPr>
            <w:r>
              <w:rPr>
                <w:rFonts w:hint="eastAsia" w:ascii="Times New Roman" w:hAnsi="Times New Roman" w:eastAsia="宋体" w:cs="Times New Roman"/>
              </w:rPr>
              <w:t>钢化玻璃生产流程：</w:t>
            </w:r>
          </w:p>
          <w:p>
            <w:r>
              <w:rPr>
                <w:rFonts w:hint="eastAsia" w:ascii="Times New Roman" w:hAnsi="Times New Roman" w:eastAsia="宋体" w:cs="Times New Roman"/>
              </w:rPr>
              <w:t>玻璃原片——划片——磨边——清洗——钢化（电加热）——冷却验收——成品。</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2022年07月29日 上午至2022年07月29日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ascii="宋体" w:hAnsi="宋体" w:eastAsia="宋体" w:cs="宋体"/>
                <w:lang w:val="de-DE"/>
              </w:rPr>
              <w:t>■</w:t>
            </w:r>
            <w:r>
              <w:rPr>
                <w:rFonts w:hint="eastAsia"/>
              </w:rPr>
              <w:t>顾客要求</w:t>
            </w:r>
          </w:p>
          <w:p>
            <w:pPr>
              <w:rPr>
                <w:rFonts w:ascii="Times New Roman" w:hAnsi="Times New Roman" w:eastAsia="宋体" w:cs="Times New Roman"/>
                <w:kern w:val="2"/>
                <w:sz w:val="21"/>
                <w:szCs w:val="24"/>
                <w:lang w:val="en-US" w:eastAsia="zh-CN" w:bidi="ar-SA"/>
              </w:rPr>
            </w:pPr>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pPr>
              <w:rPr>
                <w:rFonts w:ascii="Times New Roman" w:hAnsi="Times New Roman" w:eastAsia="宋体" w:cs="Times New Roman"/>
                <w:kern w:val="2"/>
                <w:sz w:val="21"/>
                <w:szCs w:val="24"/>
                <w:lang w:val="en-US" w:eastAsia="zh-CN" w:bidi="ar-SA"/>
              </w:rPr>
            </w:pPr>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rPr>
                <w:rFonts w:ascii="Times New Roman" w:hAnsi="Times New Roman" w:eastAsia="宋体" w:cs="Times New Roman"/>
                <w:kern w:val="2"/>
                <w:sz w:val="21"/>
                <w:szCs w:val="24"/>
                <w:lang w:val="en-US" w:eastAsia="zh-CN" w:bidi="ar-SA"/>
              </w:rPr>
            </w:pPr>
            <w:r>
              <w:rPr>
                <w:rFonts w:hint="eastAsia" w:ascii="宋体" w:hAnsi="宋体" w:eastAsia="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r>
              <w:rPr>
                <w:rFonts w:hint="eastAsia"/>
              </w:rPr>
              <w:t>二</w:t>
            </w:r>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重庆市铜梁区工业园区姜家岩路11号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5" w:name="审核范围"/>
            <w:r>
              <w:t>Q：钢化玻璃、中空玻璃、夹层玻璃的生产（限3C认证范围内）</w:t>
            </w:r>
          </w:p>
          <w:p>
            <w:r>
              <w:t>E：钢化玻璃、中空玻璃、夹层玻璃的生产（限3C认证范围内）所涉及的相关环境管理活动。</w:t>
            </w:r>
          </w:p>
          <w:p>
            <w:r>
              <w:t>O：钢化玻璃、中空玻璃、夹层玻璃的生产（限3C认证范围内）所涉及的相关职业健康安全管理活动。</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Q：15.01.02</w:t>
            </w:r>
          </w:p>
          <w:p>
            <w:r>
              <w:t>E：15.01.02</w:t>
            </w:r>
          </w:p>
          <w:p>
            <w:r>
              <w:t>O：15.01.02</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ascii="宋体" w:hAnsi="宋体" w:eastAsia="宋体" w:cs="宋体"/>
              </w:rPr>
              <w:t>■</w:t>
            </w:r>
            <w:r>
              <w:rPr>
                <w:rFonts w:hint="eastAsia"/>
              </w:rPr>
              <w:t>受审核组织没有设计开发的能力</w:t>
            </w:r>
          </w:p>
          <w:p>
            <w:r>
              <w:rPr>
                <w:rFonts w:hint="eastAsia"/>
              </w:rPr>
              <w:t>□受审核组织没有设计开发修改的权力</w:t>
            </w:r>
          </w:p>
          <w:p>
            <w:r>
              <w:rPr>
                <w:rFonts w:hint="eastAsia" w:ascii="宋体" w:hAnsi="宋体" w:eastAsia="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rPr>
              <w:t>□产品/服务流程系体系建立前确定，近期也不预期变更</w:t>
            </w:r>
          </w:p>
          <w:p>
            <w:pPr>
              <w:rPr>
                <w:rFonts w:ascii="Times New Roman" w:hAnsi="Times New Roman" w:eastAsia="宋体" w:cs="Times New Roman"/>
                <w:kern w:val="2"/>
                <w:sz w:val="21"/>
                <w:szCs w:val="24"/>
                <w:lang w:val="en-US" w:eastAsia="zh-CN" w:bidi="ar-SA"/>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体系文件实施时间</w:t>
            </w:r>
          </w:p>
        </w:tc>
        <w:tc>
          <w:tcPr>
            <w:tcW w:w="2733" w:type="dxa"/>
          </w:tcPr>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20</w:t>
            </w:r>
            <w:r>
              <w:rPr>
                <w:rFonts w:hint="eastAsia" w:cs="Times New Roman"/>
                <w:highlight w:val="none"/>
                <w:lang w:val="en-US" w:eastAsia="zh-CN"/>
              </w:rPr>
              <w:t>21</w:t>
            </w:r>
            <w:r>
              <w:rPr>
                <w:rFonts w:hint="eastAsia" w:ascii="Times New Roman" w:hAnsi="Times New Roman" w:eastAsia="宋体" w:cs="Times New Roman"/>
                <w:highlight w:val="none"/>
              </w:rPr>
              <w:t>年</w:t>
            </w:r>
            <w:r>
              <w:rPr>
                <w:rFonts w:hint="eastAsia" w:cs="Times New Roman"/>
                <w:highlight w:val="none"/>
                <w:lang w:val="en-US" w:eastAsia="zh-CN"/>
              </w:rPr>
              <w:t>7</w:t>
            </w:r>
            <w:r>
              <w:rPr>
                <w:rFonts w:hint="eastAsia" w:ascii="Times New Roman" w:hAnsi="Times New Roman" w:eastAsia="宋体" w:cs="Times New Roman"/>
                <w:highlight w:val="none"/>
                <w:lang w:eastAsia="zh-CN"/>
              </w:rPr>
              <w:t>月</w:t>
            </w:r>
            <w:r>
              <w:rPr>
                <w:rFonts w:hint="eastAsia" w:ascii="Times New Roman" w:hAnsi="Times New Roman" w:eastAsia="宋体" w:cs="Times New Roman"/>
                <w:highlight w:val="none"/>
              </w:rPr>
              <w:t>10日</w:t>
            </w:r>
          </w:p>
        </w:tc>
        <w:tc>
          <w:tcPr>
            <w:tcW w:w="1883" w:type="dxa"/>
            <w:vAlign w:val="center"/>
          </w:tcPr>
          <w:p>
            <w:pPr>
              <w:rPr>
                <w:highlight w:val="none"/>
              </w:rPr>
            </w:pPr>
            <w:r>
              <w:rPr>
                <w:rFonts w:hint="eastAsia"/>
                <w:highlight w:val="none"/>
              </w:rPr>
              <w:t>管理体系运行已超过3个月</w:t>
            </w:r>
          </w:p>
        </w:tc>
        <w:tc>
          <w:tcPr>
            <w:tcW w:w="3215" w:type="dxa"/>
            <w:vAlign w:val="center"/>
          </w:tcPr>
          <w:p>
            <w:pPr>
              <w:rPr>
                <w:highlight w:val="none"/>
              </w:rPr>
            </w:pPr>
            <w:r>
              <w:rPr>
                <w:rFonts w:hint="eastAsia" w:ascii="宋体" w:hAnsi="宋体" w:eastAsia="宋体" w:cs="宋体"/>
                <w:highlight w:val="none"/>
              </w:rPr>
              <w:t>■</w:t>
            </w:r>
            <w:r>
              <w:rPr>
                <w:rFonts w:hint="eastAsia"/>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上次审核时间</w:t>
            </w:r>
          </w:p>
        </w:tc>
        <w:tc>
          <w:tcPr>
            <w:tcW w:w="2733" w:type="dxa"/>
            <w:vAlign w:val="center"/>
          </w:tcPr>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2021年06月07日</w:t>
            </w:r>
          </w:p>
        </w:tc>
        <w:tc>
          <w:tcPr>
            <w:tcW w:w="1883" w:type="dxa"/>
            <w:vAlign w:val="center"/>
          </w:tcPr>
          <w:p>
            <w:pPr>
              <w:rPr>
                <w:highlight w:val="none"/>
              </w:rPr>
            </w:pPr>
            <w:r>
              <w:rPr>
                <w:rFonts w:hint="eastAsia"/>
                <w:highlight w:val="none"/>
              </w:rPr>
              <w:t>认证证书有效期</w:t>
            </w:r>
          </w:p>
          <w:p>
            <w:pPr>
              <w:rPr>
                <w:highlight w:val="none"/>
              </w:rPr>
            </w:pPr>
            <w:r>
              <w:rPr>
                <w:rFonts w:hint="eastAsia"/>
                <w:highlight w:val="none"/>
              </w:rPr>
              <w:t>（初审除外）</w:t>
            </w:r>
          </w:p>
        </w:tc>
        <w:tc>
          <w:tcPr>
            <w:tcW w:w="3215" w:type="dxa"/>
            <w:vAlign w:val="center"/>
          </w:tcPr>
          <w:p>
            <w:pPr>
              <w:rPr>
                <w:highlight w:val="none"/>
              </w:rPr>
            </w:pPr>
            <w:r>
              <w:rPr>
                <w:rFonts w:hint="eastAsia"/>
                <w:highlight w:val="none"/>
              </w:rPr>
              <w:t>有效至2023-06-23</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147"/>
        <w:gridCol w:w="1653"/>
        <w:gridCol w:w="960"/>
        <w:gridCol w:w="2510"/>
        <w:gridCol w:w="1190"/>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767" w:type="dxa"/>
            <w:shd w:val="clear" w:color="auto" w:fill="F3F3F3"/>
            <w:tcMar>
              <w:left w:w="57" w:type="dxa"/>
              <w:right w:w="57" w:type="dxa"/>
            </w:tcMar>
          </w:tcPr>
          <w:p>
            <w:r>
              <w:rPr>
                <w:rFonts w:hint="eastAsia"/>
              </w:rPr>
              <w:t>场所编号</w:t>
            </w:r>
          </w:p>
          <w:p>
            <w:r>
              <w:rPr>
                <w:rFonts w:hint="eastAsia"/>
              </w:rPr>
              <w:t>(分证书序号）</w:t>
            </w:r>
          </w:p>
        </w:tc>
        <w:tc>
          <w:tcPr>
            <w:tcW w:w="2147" w:type="dxa"/>
            <w:shd w:val="clear" w:color="auto" w:fill="F3F3F3"/>
            <w:tcMar>
              <w:left w:w="57" w:type="dxa"/>
              <w:right w:w="57" w:type="dxa"/>
            </w:tcMar>
          </w:tcPr>
          <w:p>
            <w:r>
              <w:rPr>
                <w:rFonts w:hint="eastAsia"/>
              </w:rPr>
              <w:t>组织名称及注册场所地址</w:t>
            </w:r>
          </w:p>
        </w:tc>
        <w:tc>
          <w:tcPr>
            <w:tcW w:w="1653" w:type="dxa"/>
            <w:shd w:val="clear" w:color="auto" w:fill="F3F3F3"/>
            <w:tcMar>
              <w:left w:w="57" w:type="dxa"/>
              <w:right w:w="57" w:type="dxa"/>
            </w:tcMar>
          </w:tcPr>
          <w:p>
            <w:r>
              <w:rPr>
                <w:rFonts w:hint="eastAsia"/>
              </w:rPr>
              <w:t>经营场所的地址</w:t>
            </w:r>
          </w:p>
          <w:p>
            <w:r>
              <w:rPr>
                <w:rFonts w:hint="eastAsia"/>
              </w:rPr>
              <w:t>（多现场和临时现场）</w:t>
            </w:r>
          </w:p>
        </w:tc>
        <w:tc>
          <w:tcPr>
            <w:tcW w:w="960" w:type="dxa"/>
            <w:shd w:val="clear" w:color="auto" w:fill="F3F3F3"/>
            <w:tcMar>
              <w:left w:w="57" w:type="dxa"/>
              <w:right w:w="57" w:type="dxa"/>
            </w:tcMar>
          </w:tcPr>
          <w:p>
            <w:r>
              <w:rPr>
                <w:rFonts w:hint="eastAsia"/>
              </w:rPr>
              <w:t>员工人数</w:t>
            </w:r>
          </w:p>
        </w:tc>
        <w:tc>
          <w:tcPr>
            <w:tcW w:w="2510" w:type="dxa"/>
            <w:shd w:val="clear" w:color="auto" w:fill="F3F3F3"/>
            <w:tcMar>
              <w:left w:w="57" w:type="dxa"/>
              <w:right w:w="57" w:type="dxa"/>
            </w:tcMar>
          </w:tcPr>
          <w:p>
            <w:r>
              <w:rPr>
                <w:rFonts w:hint="eastAsia"/>
              </w:rPr>
              <w:t>审核范围（产品和过程）</w:t>
            </w:r>
          </w:p>
          <w:p/>
          <w:p/>
        </w:tc>
        <w:tc>
          <w:tcPr>
            <w:tcW w:w="1190" w:type="dxa"/>
            <w:shd w:val="clear" w:color="auto" w:fill="F3F3F3"/>
            <w:tcMar>
              <w:left w:w="57" w:type="dxa"/>
              <w:right w:w="57" w:type="dxa"/>
            </w:tcMar>
          </w:tcPr>
          <w:p>
            <w:r>
              <w:rPr>
                <w:rFonts w:hint="eastAsia"/>
              </w:rPr>
              <w:t>标准</w:t>
            </w:r>
          </w:p>
        </w:tc>
        <w:tc>
          <w:tcPr>
            <w:tcW w:w="665"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767" w:type="dxa"/>
            <w:vAlign w:val="center"/>
          </w:tcPr>
          <w:p>
            <w:pPr>
              <w:rPr>
                <w:lang w:eastAsia="ja-JP"/>
              </w:rPr>
            </w:pPr>
            <w:r>
              <w:rPr>
                <w:rFonts w:hint="eastAsia"/>
                <w:lang w:eastAsia="ja-JP"/>
              </w:rPr>
              <w:t>01</w:t>
            </w:r>
          </w:p>
        </w:tc>
        <w:tc>
          <w:tcPr>
            <w:tcW w:w="2147" w:type="dxa"/>
          </w:tcPr>
          <w:p>
            <w:pPr>
              <w:rPr>
                <w:rFonts w:hint="eastAsia" w:eastAsia="宋体"/>
                <w:lang w:val="en-US" w:eastAsia="zh-CN"/>
              </w:rPr>
            </w:pPr>
            <w:r>
              <w:rPr>
                <w:rFonts w:hint="eastAsia" w:ascii="宋体" w:hAnsi="宋体" w:cs="宋体"/>
                <w:color w:val="000000"/>
                <w:kern w:val="0"/>
                <w:szCs w:val="21"/>
              </w:rPr>
              <w:t>重庆兆冠玻璃有限公司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重庆市铜梁区工业园区姜家岩路11号</w:t>
            </w:r>
          </w:p>
        </w:tc>
        <w:tc>
          <w:tcPr>
            <w:tcW w:w="1653" w:type="dxa"/>
          </w:tcPr>
          <w:p>
            <w:pPr>
              <w:rPr>
                <w:lang w:val="de-DE" w:eastAsia="ja-JP"/>
              </w:rPr>
            </w:pPr>
            <w:r>
              <w:rPr>
                <w:rFonts w:hint="eastAsia" w:ascii="宋体" w:hAnsi="宋体" w:cs="宋体"/>
                <w:color w:val="000000"/>
                <w:kern w:val="0"/>
                <w:szCs w:val="21"/>
              </w:rPr>
              <w:t>重庆市铜梁区工业园区姜家岩路11号</w:t>
            </w:r>
          </w:p>
        </w:tc>
        <w:tc>
          <w:tcPr>
            <w:tcW w:w="960" w:type="dxa"/>
            <w:vAlign w:val="center"/>
          </w:tcPr>
          <w:p>
            <w:pPr>
              <w:rPr>
                <w:rFonts w:hint="default" w:eastAsia="宋体"/>
                <w:highlight w:val="none"/>
                <w:lang w:val="en-US" w:eastAsia="zh-CN"/>
              </w:rPr>
            </w:pPr>
            <w:r>
              <w:rPr>
                <w:rFonts w:hint="eastAsia"/>
                <w:highlight w:val="none"/>
                <w:lang w:val="en-US" w:eastAsia="zh-CN"/>
              </w:rPr>
              <w:t>总人数69人</w:t>
            </w:r>
          </w:p>
        </w:tc>
        <w:tc>
          <w:tcPr>
            <w:tcW w:w="2510" w:type="dxa"/>
            <w:vAlign w:val="center"/>
          </w:tcPr>
          <w:p>
            <w:pPr>
              <w:rPr>
                <w:lang w:eastAsia="ja-JP"/>
              </w:rPr>
            </w:pPr>
            <w:r>
              <w:rPr>
                <w:sz w:val="20"/>
              </w:rPr>
              <w:t>钢化玻璃、中空玻璃、夹层玻璃的生产（限3C认证范围内）</w:t>
            </w:r>
          </w:p>
        </w:tc>
        <w:tc>
          <w:tcPr>
            <w:tcW w:w="1190" w:type="dxa"/>
            <w:vAlign w:val="center"/>
          </w:tcPr>
          <w:p>
            <w:pPr>
              <w:spacing w:before="40" w:after="40"/>
              <w:rPr>
                <w:lang w:eastAsia="ja-JP"/>
              </w:rPr>
            </w:pPr>
            <w:r>
              <w:rPr>
                <w:rFonts w:hint="eastAsia" w:ascii="宋体" w:hAnsi="宋体"/>
                <w:b w:val="0"/>
                <w:bCs/>
                <w:szCs w:val="21"/>
              </w:rPr>
              <w:t>GB/T19001-2016</w:t>
            </w:r>
          </w:p>
        </w:tc>
        <w:tc>
          <w:tcPr>
            <w:tcW w:w="665"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7" w:type="dxa"/>
            <w:vAlign w:val="center"/>
          </w:tcPr>
          <w:p>
            <w:pPr>
              <w:rPr>
                <w:lang w:eastAsia="ja-JP"/>
              </w:rPr>
            </w:pPr>
            <w:r>
              <w:rPr>
                <w:rFonts w:hint="eastAsia"/>
                <w:lang w:eastAsia="ja-JP"/>
              </w:rPr>
              <w:t>02</w:t>
            </w:r>
          </w:p>
        </w:tc>
        <w:tc>
          <w:tcPr>
            <w:tcW w:w="2147" w:type="dxa"/>
            <w:vAlign w:val="top"/>
          </w:tcPr>
          <w:p>
            <w:pPr>
              <w:rPr>
                <w:lang w:eastAsia="ja-JP"/>
              </w:rPr>
            </w:pPr>
            <w:r>
              <w:rPr>
                <w:rFonts w:hint="eastAsia" w:ascii="宋体" w:hAnsi="宋体" w:cs="宋体"/>
                <w:color w:val="000000"/>
                <w:kern w:val="0"/>
                <w:szCs w:val="21"/>
              </w:rPr>
              <w:t>重庆兆冠玻璃有限公司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重庆市铜梁区工业园区姜家岩路11号</w:t>
            </w:r>
          </w:p>
        </w:tc>
        <w:tc>
          <w:tcPr>
            <w:tcW w:w="1653" w:type="dxa"/>
            <w:vAlign w:val="top"/>
          </w:tcPr>
          <w:p>
            <w:pPr>
              <w:rPr>
                <w:lang w:eastAsia="ja-JP"/>
              </w:rPr>
            </w:pPr>
            <w:r>
              <w:rPr>
                <w:rFonts w:hint="eastAsia" w:ascii="宋体" w:hAnsi="宋体" w:cs="宋体"/>
                <w:color w:val="000000"/>
                <w:kern w:val="0"/>
                <w:szCs w:val="21"/>
              </w:rPr>
              <w:t>重庆市铜梁区工业园区姜家岩路11号</w:t>
            </w:r>
          </w:p>
        </w:tc>
        <w:tc>
          <w:tcPr>
            <w:tcW w:w="960" w:type="dxa"/>
            <w:vAlign w:val="center"/>
          </w:tcPr>
          <w:p>
            <w:pPr>
              <w:rPr>
                <w:highlight w:val="none"/>
                <w:lang w:eastAsia="ja-JP"/>
              </w:rPr>
            </w:pPr>
            <w:r>
              <w:rPr>
                <w:rFonts w:hint="eastAsia"/>
                <w:highlight w:val="none"/>
                <w:lang w:val="en-US" w:eastAsia="zh-CN"/>
              </w:rPr>
              <w:t>总人数69人</w:t>
            </w:r>
          </w:p>
        </w:tc>
        <w:tc>
          <w:tcPr>
            <w:tcW w:w="2510" w:type="dxa"/>
            <w:vAlign w:val="center"/>
          </w:tcPr>
          <w:p>
            <w:pPr>
              <w:rPr>
                <w:lang w:eastAsia="ja-JP"/>
              </w:rPr>
            </w:pPr>
            <w:r>
              <w:rPr>
                <w:sz w:val="20"/>
              </w:rPr>
              <w:t>钢化玻璃、中空玻璃、夹层玻璃的生产（限3C认证范围内）所涉及的相关环境管理活动。</w:t>
            </w:r>
          </w:p>
        </w:tc>
        <w:tc>
          <w:tcPr>
            <w:tcW w:w="1190" w:type="dxa"/>
            <w:vAlign w:val="center"/>
          </w:tcPr>
          <w:p>
            <w:pPr>
              <w:spacing w:before="40" w:after="40"/>
              <w:rPr>
                <w:lang w:eastAsia="ja-JP"/>
              </w:rPr>
            </w:pPr>
            <w:r>
              <w:rPr>
                <w:rFonts w:hint="eastAsia" w:ascii="宋体" w:hAnsi="宋体"/>
                <w:b w:val="0"/>
                <w:bCs/>
                <w:szCs w:val="21"/>
              </w:rPr>
              <w:t>GB/T24001-2016</w:t>
            </w:r>
          </w:p>
        </w:tc>
        <w:tc>
          <w:tcPr>
            <w:tcW w:w="665"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7" w:type="dxa"/>
            <w:vAlign w:val="center"/>
          </w:tcPr>
          <w:p>
            <w:pPr>
              <w:rPr>
                <w:lang w:eastAsia="ja-JP"/>
              </w:rPr>
            </w:pPr>
            <w:r>
              <w:rPr>
                <w:rFonts w:hint="eastAsia"/>
                <w:lang w:eastAsia="ja-JP"/>
              </w:rPr>
              <w:t>03</w:t>
            </w:r>
          </w:p>
        </w:tc>
        <w:tc>
          <w:tcPr>
            <w:tcW w:w="2147" w:type="dxa"/>
            <w:vAlign w:val="top"/>
          </w:tcPr>
          <w:p>
            <w:pPr>
              <w:rPr>
                <w:lang w:eastAsia="ja-JP"/>
              </w:rPr>
            </w:pPr>
            <w:r>
              <w:rPr>
                <w:rFonts w:hint="eastAsia" w:ascii="宋体" w:hAnsi="宋体" w:cs="宋体"/>
                <w:color w:val="000000"/>
                <w:kern w:val="0"/>
                <w:szCs w:val="21"/>
              </w:rPr>
              <w:t>重庆兆冠玻璃有限公司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重庆市铜梁区工业园区姜家岩路11号</w:t>
            </w:r>
          </w:p>
        </w:tc>
        <w:tc>
          <w:tcPr>
            <w:tcW w:w="1653" w:type="dxa"/>
            <w:vAlign w:val="top"/>
          </w:tcPr>
          <w:p>
            <w:pPr>
              <w:rPr>
                <w:lang w:eastAsia="ja-JP"/>
              </w:rPr>
            </w:pPr>
            <w:r>
              <w:rPr>
                <w:rFonts w:hint="eastAsia" w:ascii="宋体" w:hAnsi="宋体" w:cs="宋体"/>
                <w:color w:val="000000"/>
                <w:kern w:val="0"/>
                <w:szCs w:val="21"/>
              </w:rPr>
              <w:t>重庆市铜梁区工业园区姜家岩路11号</w:t>
            </w:r>
          </w:p>
        </w:tc>
        <w:tc>
          <w:tcPr>
            <w:tcW w:w="960" w:type="dxa"/>
            <w:vAlign w:val="center"/>
          </w:tcPr>
          <w:p>
            <w:pPr>
              <w:rPr>
                <w:highlight w:val="none"/>
                <w:lang w:eastAsia="ja-JP"/>
              </w:rPr>
            </w:pPr>
            <w:r>
              <w:rPr>
                <w:rFonts w:hint="eastAsia"/>
                <w:highlight w:val="none"/>
                <w:lang w:val="en-US" w:eastAsia="zh-CN"/>
              </w:rPr>
              <w:t>总人数69人</w:t>
            </w:r>
          </w:p>
        </w:tc>
        <w:tc>
          <w:tcPr>
            <w:tcW w:w="2510" w:type="dxa"/>
            <w:vAlign w:val="center"/>
          </w:tcPr>
          <w:p>
            <w:pPr>
              <w:rPr>
                <w:lang w:eastAsia="ja-JP"/>
              </w:rPr>
            </w:pPr>
            <w:r>
              <w:rPr>
                <w:sz w:val="20"/>
              </w:rPr>
              <w:t>钢化玻璃、中空玻璃、夹层玻璃的生产（限3C认证范围内）所涉及的相关职业健康安全管理活动。</w:t>
            </w:r>
          </w:p>
        </w:tc>
        <w:tc>
          <w:tcPr>
            <w:tcW w:w="1190" w:type="dxa"/>
            <w:vAlign w:val="center"/>
          </w:tcPr>
          <w:p>
            <w:pPr>
              <w:spacing w:before="40" w:after="40"/>
              <w:rPr>
                <w:lang w:eastAsia="ja-JP"/>
              </w:rPr>
            </w:pPr>
            <w:r>
              <w:rPr>
                <w:rFonts w:hint="eastAsia" w:ascii="宋体" w:hAnsi="宋体"/>
                <w:b w:val="0"/>
                <w:bCs/>
                <w:szCs w:val="21"/>
              </w:rPr>
              <w:t>GB/T 45001-2020</w:t>
            </w:r>
          </w:p>
        </w:tc>
        <w:tc>
          <w:tcPr>
            <w:tcW w:w="665"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67" w:type="dxa"/>
            <w:vAlign w:val="center"/>
          </w:tcPr>
          <w:p>
            <w:pPr>
              <w:rPr>
                <w:lang w:eastAsia="ja-JP"/>
              </w:rPr>
            </w:pPr>
            <w:r>
              <w:rPr>
                <w:rFonts w:hint="eastAsia"/>
                <w:lang w:eastAsia="ja-JP"/>
              </w:rPr>
              <w:t>04</w:t>
            </w:r>
          </w:p>
        </w:tc>
        <w:tc>
          <w:tcPr>
            <w:tcW w:w="2147" w:type="dxa"/>
            <w:vAlign w:val="center"/>
          </w:tcPr>
          <w:p>
            <w:pPr>
              <w:rPr>
                <w:lang w:eastAsia="ja-JP"/>
              </w:rPr>
            </w:pPr>
          </w:p>
        </w:tc>
        <w:tc>
          <w:tcPr>
            <w:tcW w:w="1653" w:type="dxa"/>
            <w:vAlign w:val="center"/>
          </w:tcPr>
          <w:p>
            <w:pPr>
              <w:rPr>
                <w:lang w:eastAsia="ja-JP"/>
              </w:rPr>
            </w:pPr>
          </w:p>
        </w:tc>
        <w:tc>
          <w:tcPr>
            <w:tcW w:w="960" w:type="dxa"/>
            <w:vAlign w:val="center"/>
          </w:tcPr>
          <w:p>
            <w:pPr>
              <w:rPr>
                <w:lang w:eastAsia="ja-JP"/>
              </w:rPr>
            </w:pPr>
          </w:p>
        </w:tc>
        <w:tc>
          <w:tcPr>
            <w:tcW w:w="2510" w:type="dxa"/>
            <w:vAlign w:val="center"/>
          </w:tcPr>
          <w:p>
            <w:pPr>
              <w:rPr>
                <w:lang w:eastAsia="ja-JP"/>
              </w:rPr>
            </w:pPr>
          </w:p>
        </w:tc>
        <w:tc>
          <w:tcPr>
            <w:tcW w:w="1190" w:type="dxa"/>
            <w:vAlign w:val="center"/>
          </w:tcPr>
          <w:p>
            <w:pPr>
              <w:rPr>
                <w:lang w:eastAsia="ja-JP"/>
              </w:rPr>
            </w:pPr>
          </w:p>
        </w:tc>
        <w:tc>
          <w:tcPr>
            <w:tcW w:w="665"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825" w:type="dxa"/>
          </w:tcPr>
          <w:p>
            <w:r>
              <w:rPr>
                <w:rFonts w:hint="eastAsia"/>
              </w:rPr>
              <w:t>理由说明</w:t>
            </w:r>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2022-N1QMS-4093566</w:t>
            </w:r>
          </w:p>
          <w:p>
            <w:r>
              <w:t>2021-N1EMS-3093566</w:t>
            </w:r>
          </w:p>
          <w:p>
            <w:r>
              <w:t>2022-N1OHSMS-3093566</w:t>
            </w:r>
          </w:p>
        </w:tc>
        <w:tc>
          <w:tcPr>
            <w:tcW w:w="2179" w:type="dxa"/>
            <w:vAlign w:val="center"/>
          </w:tcPr>
          <w:p>
            <w:r>
              <w:t>Q:15.01.02</w:t>
            </w:r>
          </w:p>
          <w:p>
            <w:r>
              <w:t>E:15.01.02</w:t>
            </w:r>
          </w:p>
          <w:p>
            <w:r>
              <w:t>O:15.01.02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组员</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highlight w:val="none"/>
              </w:rPr>
            </w:pPr>
            <w:r>
              <w:rPr>
                <w:rFonts w:hint="eastAsia"/>
                <w:highlight w:val="none"/>
              </w:rPr>
              <w:t>体系员工人数较大变更</w:t>
            </w:r>
          </w:p>
        </w:tc>
        <w:tc>
          <w:tcPr>
            <w:tcW w:w="7412"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highlight w:val="none"/>
              </w:rPr>
            </w:pPr>
            <w:r>
              <w:rPr>
                <w:rFonts w:hint="eastAsia"/>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tabs>
                <w:tab w:val="left" w:pos="1430"/>
              </w:tabs>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上次不符合为生产技术部Q8.5.1条款，经本次现场验证无类似情况发生，整改有效。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GB" w:eastAsia="zh-CN" w:bidi="ar-SA"/>
              </w:rPr>
            </w:pPr>
            <w:r>
              <w:rPr>
                <w:rFonts w:hint="eastAsia"/>
                <w:lang w:val="en-GB"/>
              </w:rPr>
              <w:t>依据规定使用标志和证书。有进行相关的抽查（</w:t>
            </w:r>
            <w:r>
              <w:rPr>
                <w:rFonts w:hint="eastAsia"/>
              </w:rPr>
              <w:t>如：名片，公司宣传册，网站等）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pPr>
        <w:rPr>
          <w:highlight w:val="none"/>
        </w:rPr>
      </w:pPr>
      <w:r>
        <w:rPr>
          <w:rFonts w:hint="eastAsia"/>
        </w:rPr>
        <w:t>十二、不符合项及纠正</w:t>
      </w:r>
      <w:r>
        <w:rPr>
          <w:rFonts w:hint="eastAsia"/>
          <w:highlight w:val="none"/>
        </w:rPr>
        <w:t>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ascii="宋体" w:hAnsi="宋体" w:eastAsia="宋体" w:cs="宋体"/>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7" w:name="Q勾选Add2"/>
            <w:r>
              <w:rPr>
                <w:rFonts w:hint="eastAsia"/>
              </w:rPr>
              <w:t>■</w:t>
            </w:r>
            <w:bookmarkEnd w:id="27"/>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sz w:val="20"/>
              </w:rPr>
              <w:t>钢化玻璃、中空玻璃、夹层玻璃的生产（限3C认证范围内）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sz w:val="20"/>
              </w:rPr>
              <w:t>钢化玻璃、中空玻璃、夹层玻璃的生产（限3C认证范围内）所涉及的相关环境管理活动。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top"/>
          </w:tcPr>
          <w:p>
            <w:pPr>
              <w:rPr>
                <w:rFonts w:ascii="Times New Roman" w:hAnsi="Times New Roman" w:eastAsia="宋体" w:cs="Times New Roman"/>
                <w:kern w:val="2"/>
                <w:sz w:val="21"/>
                <w:szCs w:val="24"/>
                <w:lang w:val="en-US" w:eastAsia="zh-CN" w:bidi="ar-SA"/>
              </w:rPr>
            </w:pPr>
            <w:r>
              <w:rPr>
                <w:sz w:val="20"/>
              </w:rPr>
              <w:t>钢化玻璃、中空玻璃、夹层玻璃的生产（限3C认证范围内）所涉及的相关职业健康安全管理活动。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b/>
                <w:sz w:val="20"/>
                <w:lang w:eastAsia="zh-CN"/>
              </w:rPr>
              <w:drawing>
                <wp:anchor distT="0" distB="0" distL="114300" distR="114300" simplePos="0" relativeHeight="251662336" behindDoc="0" locked="0" layoutInCell="1" allowOverlap="1">
                  <wp:simplePos x="0" y="0"/>
                  <wp:positionH relativeFrom="column">
                    <wp:posOffset>476885</wp:posOffset>
                  </wp:positionH>
                  <wp:positionV relativeFrom="paragraph">
                    <wp:posOffset>22225</wp:posOffset>
                  </wp:positionV>
                  <wp:extent cx="390525" cy="425450"/>
                  <wp:effectExtent l="0" t="0" r="3175" b="6350"/>
                  <wp:wrapNone/>
                  <wp:docPr id="1" name="图片 1"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png"/>
                          <pic:cNvPicPr>
                            <a:picLocks noChangeAspect="1"/>
                          </pic:cNvPicPr>
                        </pic:nvPicPr>
                        <pic:blipFill>
                          <a:blip r:embed="rId6"/>
                          <a:stretch>
                            <a:fillRect/>
                          </a:stretch>
                        </pic:blipFill>
                        <pic:spPr>
                          <a:xfrm>
                            <a:off x="0" y="0"/>
                            <a:ext cx="390525" cy="42545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cs="宋体"/>
                <w:color w:val="000000"/>
                <w:kern w:val="0"/>
                <w:szCs w:val="21"/>
              </w:rPr>
              <w:t>2022年07月29日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u w:val="single"/>
              </w:rPr>
            </w:pPr>
            <w:r>
              <w:rPr>
                <w:rFonts w:hint="eastAsia"/>
              </w:rPr>
              <w:t>最高管理者制定了文件化的管理体</w:t>
            </w:r>
            <w:r>
              <w:rPr>
                <w:rFonts w:hint="eastAsia"/>
                <w:highlight w:val="none"/>
              </w:rPr>
              <w:t>系方针</w:t>
            </w:r>
            <w:r>
              <w:rPr>
                <w:rFonts w:hint="eastAsia"/>
                <w:highlight w:val="none"/>
              </w:rPr>
              <w:t>：</w:t>
            </w:r>
            <w:r>
              <w:rPr>
                <w:rFonts w:hint="eastAsia"/>
                <w:color w:val="000000"/>
                <w:szCs w:val="18"/>
                <w:highlight w:val="none"/>
                <w:u w:val="single"/>
                <w:lang w:eastAsia="zh-CN"/>
              </w:rPr>
              <w:t>诚实守信，客户至上；真诚合作，实现双赢 。遵规守法，预防污染；高效低耗，环保营业。安全第一，预防为主；健康向上，共建和谐。</w:t>
            </w:r>
          </w:p>
          <w:p>
            <w:pPr>
              <w:shd w:val="clear" w:color="auto" w:fill="C7DAF1" w:themeFill="text2" w:themeFillTint="32"/>
            </w:pPr>
            <w:r>
              <w:rPr>
                <w:rFonts w:hint="eastAsia"/>
                <w:highlight w:val="none"/>
                <w:lang w:val="en-GB"/>
              </w:rPr>
              <w:t>质量方针合理恰当并为相应的质量目标提供了框架。</w:t>
            </w:r>
            <w:r>
              <w:rPr>
                <w:rFonts w:hint="eastAsia"/>
                <w:highlight w:val="none"/>
              </w:rPr>
              <w:t>最高</w:t>
            </w:r>
            <w:r>
              <w:rPr>
                <w:rFonts w:hint="eastAsia"/>
                <w:highlight w:val="none"/>
                <w:lang w:val="en-GB"/>
              </w:rPr>
              <w:t>管理层已经宣布了组织的质量方针并进行了实施，它使所有员工负起持续改进质量管理体系的</w:t>
            </w:r>
            <w:r>
              <w:rPr>
                <w:rFonts w:hint="eastAsia"/>
                <w:lang w:val="en-GB"/>
              </w:rPr>
              <w:t>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w:t>
            </w:r>
            <w:r>
              <w:rPr>
                <w:rFonts w:hint="eastAsia"/>
                <w:highlight w:val="none"/>
              </w:rPr>
              <w:t>门是——</w:t>
            </w:r>
            <w:r>
              <w:rPr>
                <w:rFonts w:hint="eastAsia"/>
                <w:highlight w:val="none"/>
                <w:lang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color w:val="000000"/>
                    </w:rPr>
                    <w:t>竞争风险</w:t>
                  </w:r>
                </w:p>
              </w:tc>
              <w:tc>
                <w:tcPr>
                  <w:tcW w:w="3965" w:type="dxa"/>
                </w:tcPr>
                <w:p>
                  <w:pPr>
                    <w:shd w:val="clear" w:color="auto" w:fill="C7DAF1" w:themeFill="text2" w:themeFillTint="32"/>
                  </w:pPr>
                  <w:r>
                    <w:rPr>
                      <w:rFonts w:hint="eastAsia" w:ascii="宋体" w:hAnsi="宋体" w:cs="宋体"/>
                      <w:color w:val="000000"/>
                    </w:rPr>
                    <w:t>及时关注公司产品市场的情况，收集信息及时调整，保持公司产品的竞争力</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ascii="宋体" w:hAnsi="宋体" w:cs="宋体"/>
                      <w:color w:val="000000"/>
                    </w:rPr>
                    <w:t>人力资源风险</w:t>
                  </w:r>
                </w:p>
              </w:tc>
              <w:tc>
                <w:tcPr>
                  <w:tcW w:w="3965" w:type="dxa"/>
                </w:tcPr>
                <w:p>
                  <w:pPr>
                    <w:shd w:val="clear" w:color="auto" w:fill="C7DAF1" w:themeFill="text2" w:themeFillTint="32"/>
                  </w:pPr>
                  <w:r>
                    <w:rPr>
                      <w:rFonts w:hint="eastAsia" w:ascii="宋体" w:hAnsi="宋体" w:cs="宋体"/>
                      <w:color w:val="000000"/>
                    </w:rPr>
                    <w:t>各部门应及时关注员工的心态变化，注意工作方式，创造良好的工作环境，提高员工的归属感</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highlight w:val="none"/>
                    </w:rPr>
                  </w:pPr>
                  <w:r>
                    <w:rPr>
                      <w:rFonts w:hint="eastAsia" w:ascii="宋体" w:hAnsi="宋体"/>
                      <w:bCs/>
                      <w:szCs w:val="21"/>
                      <w:highlight w:val="none"/>
                    </w:rPr>
                    <w:t>客户满意度</w:t>
                  </w:r>
                  <w:r>
                    <w:rPr>
                      <w:rFonts w:hint="eastAsia" w:ascii="宋体" w:hAnsi="宋体"/>
                      <w:szCs w:val="21"/>
                      <w:highlight w:val="none"/>
                    </w:rPr>
                    <w:t>≧90</w:t>
                  </w:r>
                  <w:r>
                    <w:rPr>
                      <w:rFonts w:hint="eastAsia" w:ascii="宋体" w:hAnsi="宋体"/>
                      <w:szCs w:val="21"/>
                      <w:highlight w:val="none"/>
                      <w:lang w:val="en-US" w:eastAsia="zh-CN"/>
                    </w:rPr>
                    <w:t>%</w:t>
                  </w:r>
                </w:p>
              </w:tc>
              <w:tc>
                <w:tcPr>
                  <w:tcW w:w="3136" w:type="dxa"/>
                  <w:shd w:val="clear" w:color="auto" w:fill="auto"/>
                  <w:vAlign w:val="center"/>
                </w:tcPr>
                <w:p>
                  <w:pPr>
                    <w:shd w:val="clear" w:color="auto" w:fill="C7DAF1" w:themeFill="text2" w:themeFillTint="3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顾客满意度调查总分数/顾客调查总数</w:t>
                  </w:r>
                </w:p>
              </w:tc>
              <w:tc>
                <w:tcPr>
                  <w:tcW w:w="1350" w:type="dxa"/>
                  <w:shd w:val="clear" w:color="auto" w:fill="auto"/>
                  <w:vAlign w:val="center"/>
                </w:tcPr>
                <w:p>
                  <w:pPr>
                    <w:shd w:val="clear" w:color="auto" w:fill="C7DAF1" w:themeFill="text2" w:themeFillTint="3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供销部</w:t>
                  </w:r>
                </w:p>
              </w:tc>
              <w:tc>
                <w:tcPr>
                  <w:tcW w:w="1774" w:type="dxa"/>
                  <w:shd w:val="clear" w:color="auto" w:fill="auto"/>
                  <w:vAlign w:val="center"/>
                </w:tcPr>
                <w:p>
                  <w:pPr>
                    <w:shd w:val="clear" w:color="auto" w:fill="C7DAF1" w:themeFill="text2" w:themeFillTint="3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98</w:t>
                  </w:r>
                  <w:r>
                    <w:rPr>
                      <w:rFonts w:hint="eastAsia" w:cs="Times New Roman"/>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highlight w:val="none"/>
                    </w:rPr>
                  </w:pPr>
                  <w:r>
                    <w:rPr>
                      <w:rFonts w:hint="eastAsia" w:ascii="宋体" w:hAnsi="宋体"/>
                      <w:szCs w:val="21"/>
                      <w:highlight w:val="none"/>
                      <w:lang w:eastAsia="zh-CN"/>
                    </w:rPr>
                    <w:t>产品</w:t>
                  </w:r>
                  <w:r>
                    <w:rPr>
                      <w:rFonts w:hint="eastAsia" w:ascii="宋体" w:hAnsi="宋体"/>
                      <w:szCs w:val="21"/>
                      <w:highlight w:val="none"/>
                      <w:lang w:val="en-US" w:eastAsia="zh-CN"/>
                    </w:rPr>
                    <w:t>一次检验</w:t>
                  </w:r>
                  <w:r>
                    <w:rPr>
                      <w:rFonts w:hint="eastAsia" w:ascii="宋体" w:hAnsi="宋体"/>
                      <w:szCs w:val="21"/>
                      <w:highlight w:val="none"/>
                      <w:lang w:eastAsia="zh-CN"/>
                    </w:rPr>
                    <w:t>合格率</w:t>
                  </w:r>
                  <w:r>
                    <w:rPr>
                      <w:rFonts w:hint="eastAsia" w:ascii="宋体" w:hAnsi="宋体"/>
                      <w:szCs w:val="21"/>
                      <w:highlight w:val="none"/>
                      <w:lang w:val="en-US" w:eastAsia="zh-CN"/>
                    </w:rPr>
                    <w:t>97%以上</w:t>
                  </w:r>
                </w:p>
              </w:tc>
              <w:tc>
                <w:tcPr>
                  <w:tcW w:w="3136" w:type="dxa"/>
                  <w:shd w:val="clear" w:color="auto" w:fill="auto"/>
                  <w:vAlign w:val="center"/>
                </w:tcPr>
                <w:p>
                  <w:pPr>
                    <w:shd w:val="clear" w:color="auto" w:fill="C7DAF1" w:themeFill="text2" w:themeFillTint="32"/>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检验合格次数/总检验次数*100%</w:t>
                  </w:r>
                </w:p>
              </w:tc>
              <w:tc>
                <w:tcPr>
                  <w:tcW w:w="1350" w:type="dxa"/>
                  <w:shd w:val="clear" w:color="auto" w:fill="auto"/>
                  <w:vAlign w:val="center"/>
                </w:tcPr>
                <w:p>
                  <w:pPr>
                    <w:shd w:val="clear" w:color="auto" w:fill="C7DAF1" w:themeFill="text2" w:themeFillTint="32"/>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生产技术部</w:t>
                  </w:r>
                </w:p>
              </w:tc>
              <w:tc>
                <w:tcPr>
                  <w:tcW w:w="1774" w:type="dxa"/>
                  <w:shd w:val="clear" w:color="auto" w:fill="auto"/>
                  <w:vAlign w:val="center"/>
                </w:tcPr>
                <w:p>
                  <w:pPr>
                    <w:shd w:val="clear" w:color="auto" w:fill="C7DAF1" w:themeFill="text2" w:themeFillTint="32"/>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none"/>
                    </w:rPr>
                  </w:pPr>
                  <w:r>
                    <w:rPr>
                      <w:rFonts w:hint="eastAsia" w:ascii="宋体" w:hAnsi="宋体" w:eastAsia="宋体" w:cs="Times New Roman"/>
                      <w:szCs w:val="21"/>
                      <w:highlight w:val="none"/>
                    </w:rPr>
                    <w:t>合同履约率100％</w:t>
                  </w:r>
                </w:p>
              </w:tc>
              <w:tc>
                <w:tcPr>
                  <w:tcW w:w="3136" w:type="dxa"/>
                  <w:shd w:val="clear" w:color="auto" w:fill="auto"/>
                  <w:vAlign w:val="center"/>
                </w:tcPr>
                <w:p>
                  <w:pPr>
                    <w:shd w:val="clear" w:color="auto" w:fill="C7DAF1" w:themeFill="text2" w:themeFillTint="32"/>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合同签订总数/合同履约次数*100%</w:t>
                  </w:r>
                </w:p>
              </w:tc>
              <w:tc>
                <w:tcPr>
                  <w:tcW w:w="1350" w:type="dxa"/>
                  <w:shd w:val="clear" w:color="auto" w:fill="auto"/>
                  <w:vAlign w:val="center"/>
                </w:tcPr>
                <w:p>
                  <w:pPr>
                    <w:shd w:val="clear" w:color="auto" w:fill="C7DAF1" w:themeFill="text2" w:themeFillTint="32"/>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供销部</w:t>
                  </w:r>
                </w:p>
              </w:tc>
              <w:tc>
                <w:tcPr>
                  <w:tcW w:w="1774" w:type="dxa"/>
                  <w:shd w:val="clear" w:color="auto" w:fill="auto"/>
                  <w:vAlign w:val="center"/>
                </w:tcPr>
                <w:p>
                  <w:pPr>
                    <w:shd w:val="clear" w:color="auto" w:fill="C7DAF1" w:themeFill="text2" w:themeFillTint="32"/>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eastAsia="宋体" w:cs="宋体"/>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1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highlight w:val="none"/>
              </w:rPr>
            </w:pPr>
            <w:r>
              <w:rPr>
                <w:rFonts w:hint="eastAsia"/>
              </w:rPr>
              <w:t>建筑面</w:t>
            </w:r>
            <w:r>
              <w:rPr>
                <w:rFonts w:hint="eastAsia"/>
                <w:highlight w:val="none"/>
              </w:rPr>
              <w:t>积</w:t>
            </w:r>
            <w:r>
              <w:rPr>
                <w:rFonts w:hint="eastAsia"/>
                <w:highlight w:val="none"/>
                <w:lang w:eastAsia="zh-CN"/>
              </w:rPr>
              <w:t>4000平方米</w:t>
            </w:r>
            <w:r>
              <w:rPr>
                <w:rFonts w:hint="eastAsia"/>
                <w:highlight w:val="none"/>
              </w:rPr>
              <w:t>；生产车间</w:t>
            </w:r>
            <w:r>
              <w:rPr>
                <w:rFonts w:hint="eastAsia"/>
                <w:highlight w:val="none"/>
                <w:u w:val="single"/>
                <w:lang w:val="en-US" w:eastAsia="zh-CN"/>
              </w:rPr>
              <w:t>1</w:t>
            </w:r>
            <w:r>
              <w:rPr>
                <w:rFonts w:hint="eastAsia"/>
                <w:highlight w:val="none"/>
              </w:rPr>
              <w:t>个；库房</w:t>
            </w:r>
            <w:r>
              <w:rPr>
                <w:rFonts w:hint="eastAsia"/>
                <w:highlight w:val="none"/>
                <w:u w:val="single"/>
              </w:rPr>
              <w:t>1</w:t>
            </w:r>
            <w:r>
              <w:rPr>
                <w:rFonts w:hint="eastAsia"/>
                <w:highlight w:val="none"/>
              </w:rPr>
              <w:t xml:space="preserve">个；实验室 </w:t>
            </w:r>
            <w:r>
              <w:rPr>
                <w:rFonts w:hint="eastAsia"/>
                <w:highlight w:val="none"/>
                <w:lang w:val="en-US" w:eastAsia="zh-CN"/>
              </w:rPr>
              <w:t xml:space="preserve"> </w:t>
            </w:r>
            <w:r>
              <w:rPr>
                <w:rFonts w:hint="eastAsia"/>
                <w:highlight w:val="none"/>
              </w:rPr>
              <w:t>个；</w:t>
            </w:r>
          </w:p>
          <w:p>
            <w:pPr>
              <w:shd w:val="clear" w:color="auto" w:fill="C7DAF1" w:themeFill="text2" w:themeFillTint="32"/>
              <w:rPr>
                <w:rFonts w:hint="default" w:eastAsia="宋体"/>
                <w:highlight w:val="none"/>
                <w:u w:val="single"/>
                <w:lang w:val="en-US" w:eastAsia="zh-CN"/>
              </w:rPr>
            </w:pPr>
            <w:r>
              <w:rPr>
                <w:rFonts w:hint="eastAsia"/>
                <w:highlight w:val="none"/>
              </w:rPr>
              <w:t>主要生产设备有：</w:t>
            </w:r>
            <w:r>
              <w:rPr>
                <w:rFonts w:hint="eastAsia" w:ascii="宋体" w:hAnsi="宋体" w:cs="宋体"/>
                <w:szCs w:val="21"/>
                <w:highlight w:val="none"/>
                <w:u w:val="single"/>
                <w:lang w:eastAsia="zh-CN"/>
              </w:rPr>
              <w:t>全自动玻璃切片机、砂带磨边机、铝条切割机、玻璃清洗机、玻璃清洗干燥机、丁胶涂布机、PVB胶膜铺摊机、红外加热初压机、红外蒸压釜、行走吸盘、中空玻璃板压生产线、钢化生产线等</w:t>
            </w:r>
            <w:r>
              <w:rPr>
                <w:rFonts w:hint="eastAsia" w:ascii="宋体" w:hAnsi="宋体" w:cs="宋体"/>
                <w:szCs w:val="21"/>
                <w:highlight w:val="none"/>
                <w:u w:val="single"/>
                <w:lang w:val="en-US" w:eastAsia="zh-CN"/>
              </w:rPr>
              <w:t xml:space="preserve"> </w:t>
            </w:r>
          </w:p>
          <w:p>
            <w:pPr>
              <w:shd w:val="clear" w:color="auto" w:fill="C7DAF1" w:themeFill="text2" w:themeFillTint="32"/>
              <w:rPr>
                <w:highlight w:val="none"/>
              </w:rPr>
            </w:pPr>
            <w:r>
              <w:rPr>
                <w:rFonts w:hint="eastAsia"/>
              </w:rPr>
              <w:t>特种设备：</w:t>
            </w:r>
            <w:r>
              <w:rPr>
                <w:rFonts w:ascii="Wingdings" w:hAnsi="Wingdings"/>
              </w:rPr>
              <w:t>■</w:t>
            </w:r>
            <w:r>
              <w:rPr>
                <w:rFonts w:hint="eastAsia"/>
              </w:rPr>
              <w:t>叉车■行车</w:t>
            </w:r>
            <w:r>
              <w:rPr>
                <w:rFonts w:ascii="Wingdings" w:hAnsi="Wingdings"/>
              </w:rPr>
              <w:t>□</w:t>
            </w:r>
            <w:r>
              <w:rPr>
                <w:rFonts w:hint="eastAsia"/>
              </w:rPr>
              <w:t>锅</w:t>
            </w:r>
            <w:r>
              <w:rPr>
                <w:rFonts w:hint="eastAsia"/>
                <w:highlight w:val="none"/>
              </w:rPr>
              <w:t>炉</w:t>
            </w:r>
            <w:r>
              <w:rPr>
                <w:rFonts w:ascii="Wingdings" w:hAnsi="Wingdings"/>
                <w:highlight w:val="none"/>
              </w:rPr>
              <w:t>□</w:t>
            </w:r>
            <w:r>
              <w:rPr>
                <w:rFonts w:hint="eastAsia"/>
                <w:highlight w:val="none"/>
              </w:rPr>
              <w:t>电梯</w:t>
            </w:r>
            <w:r>
              <w:rPr>
                <w:rFonts w:hint="eastAsia" w:ascii="宋体" w:hAnsi="宋体" w:eastAsia="宋体" w:cs="宋体"/>
                <w:highlight w:val="none"/>
              </w:rPr>
              <w:t>■</w:t>
            </w:r>
            <w:r>
              <w:rPr>
                <w:rFonts w:hint="eastAsia"/>
                <w:highlight w:val="none"/>
              </w:rPr>
              <w:t>压力容器</w:t>
            </w:r>
            <w:r>
              <w:rPr>
                <w:rFonts w:ascii="Wingdings" w:hAnsi="Wingdings"/>
                <w:highlight w:val="none"/>
              </w:rPr>
              <w:t>□</w:t>
            </w:r>
            <w:r>
              <w:rPr>
                <w:rFonts w:hint="eastAsia"/>
                <w:highlight w:val="none"/>
              </w:rPr>
              <w:t>压力管道</w:t>
            </w:r>
            <w:r>
              <w:rPr>
                <w:rFonts w:ascii="Wingdings" w:hAnsi="Wingdings"/>
                <w:highlight w:val="none"/>
              </w:rPr>
              <w:t>□</w:t>
            </w:r>
            <w:r>
              <w:rPr>
                <w:rFonts w:hint="eastAsia"/>
                <w:highlight w:val="none"/>
              </w:rPr>
              <w:t>不适用</w:t>
            </w:r>
          </w:p>
          <w:p>
            <w:pPr>
              <w:shd w:val="clear" w:color="auto" w:fill="C7DAF1" w:themeFill="text2" w:themeFillTint="32"/>
              <w:rPr>
                <w:u w:val="single"/>
              </w:rPr>
            </w:pPr>
            <w:r>
              <w:rPr>
                <w:rFonts w:hint="eastAsia"/>
                <w:highlight w:val="none"/>
              </w:rPr>
              <w:t>特种设备管理：</w:t>
            </w:r>
            <w:r>
              <w:rPr>
                <w:rFonts w:ascii="Wingdings" w:hAnsi="Wingdings"/>
                <w:highlight w:val="none"/>
              </w:rPr>
              <w:t>■</w:t>
            </w:r>
            <w:r>
              <w:rPr>
                <w:rFonts w:hint="eastAsia"/>
                <w:highlight w:val="none"/>
              </w:rPr>
              <w:t>进行了定期检验</w:t>
            </w:r>
            <w:r>
              <w:rPr>
                <w:rFonts w:ascii="Wingdings" w:hAnsi="Wingdings"/>
                <w:highlight w:val="none"/>
              </w:rPr>
              <w:t>□</w:t>
            </w:r>
            <w:r>
              <w:rPr>
                <w:rFonts w:hint="eastAsia"/>
                <w:highlight w:val="none"/>
              </w:rPr>
              <w:t>未进</w:t>
            </w:r>
            <w:r>
              <w:rPr>
                <w:rFonts w:hint="eastAsia"/>
              </w:rPr>
              <w:t>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eastAsia="宋体" w:cs="宋体"/>
              </w:rPr>
              <w:t>■</w:t>
            </w:r>
            <w:r>
              <w:rPr>
                <w:rFonts w:hint="eastAsia"/>
              </w:rPr>
              <w:t>计量器具</w:t>
            </w:r>
            <w:r>
              <w:rPr>
                <w:rFonts w:ascii="Wingdings" w:hAnsi="Wingdings"/>
              </w:rPr>
              <w:t>□</w:t>
            </w:r>
            <w:r>
              <w:rPr>
                <w:rFonts w:hint="eastAsia"/>
              </w:rPr>
              <w:t>服务流程检查表</w:t>
            </w:r>
            <w:r>
              <w:rPr>
                <w:rFonts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ascii="Wingdings" w:hAnsi="Wingdings"/>
              </w:rPr>
              <w:t>□</w:t>
            </w:r>
            <w:r>
              <w:rPr>
                <w:rFonts w:hint="eastAsia"/>
              </w:rPr>
              <w:t>自校</w:t>
            </w:r>
            <w:r>
              <w:rPr>
                <w:rFonts w:ascii="Wingdings" w:hAnsi="Wingdings"/>
              </w:rPr>
              <w:t>■</w:t>
            </w:r>
            <w:r>
              <w:rPr>
                <w:rFonts w:hint="eastAsia"/>
              </w:rPr>
              <w:t>外校</w:t>
            </w:r>
          </w:p>
          <w:p>
            <w:pPr>
              <w:shd w:val="clear" w:color="auto" w:fill="C7DAF1" w:themeFill="text2" w:themeFillTint="32"/>
              <w:rPr>
                <w:highlight w:val="none"/>
                <w:u w:val="single"/>
              </w:rPr>
            </w:pPr>
            <w:r>
              <w:rPr>
                <w:rFonts w:hint="eastAsia"/>
              </w:rPr>
              <w:t>国家强检的计量器具</w:t>
            </w:r>
            <w:r>
              <w:rPr>
                <w:rFonts w:hint="eastAsia"/>
                <w:highlight w:val="none"/>
              </w:rPr>
              <w:t>有：</w:t>
            </w:r>
            <w:r>
              <w:rPr>
                <w:rFonts w:hint="eastAsia"/>
                <w:color w:val="000000" w:themeColor="text1"/>
                <w:highlight w:val="none"/>
                <w:u w:val="single"/>
                <w:lang w:val="en-US" w:eastAsia="zh-CN"/>
              </w:rPr>
              <w:t>压力表、游标卡尺、外径千分尺、数字温湿度计、架盘天平、表面应力计、霰弹袋冲击试验机</w:t>
            </w:r>
            <w:r>
              <w:rPr>
                <w:rFonts w:hint="eastAsia"/>
                <w:color w:val="000000" w:themeColor="text1"/>
                <w:highlight w:val="none"/>
                <w:u w:val="single"/>
                <w:lang w:eastAsia="zh-CN"/>
              </w:rPr>
              <w:t>等</w:t>
            </w:r>
            <w:r>
              <w:rPr>
                <w:rFonts w:hint="eastAsia"/>
                <w:highlight w:val="none"/>
              </w:rPr>
              <w:t>。</w:t>
            </w:r>
          </w:p>
          <w:p>
            <w:pPr>
              <w:shd w:val="clear" w:color="auto" w:fill="C7DAF1" w:themeFill="text2" w:themeFillTint="32"/>
              <w:rPr>
                <w:u w:val="single"/>
              </w:rPr>
            </w:pPr>
            <w:r>
              <w:rPr>
                <w:rFonts w:hint="eastAsia"/>
                <w:highlight w:val="none"/>
              </w:rPr>
              <w:t>计量器具管理：</w:t>
            </w:r>
            <w:r>
              <w:rPr>
                <w:rFonts w:ascii="Wingdings" w:hAnsi="Wingdings"/>
                <w:highlight w:val="none"/>
              </w:rPr>
              <w:t>■</w:t>
            </w:r>
            <w:r>
              <w:rPr>
                <w:rFonts w:hint="eastAsia"/>
                <w:highlight w:val="none"/>
              </w:rPr>
              <w:t>进行了定期校准/检定</w:t>
            </w:r>
            <w:r>
              <w:rPr>
                <w:rFonts w:ascii="Wingdings" w:hAnsi="Wingdings"/>
                <w:highlight w:val="none"/>
              </w:rPr>
              <w:t>□</w:t>
            </w:r>
            <w:r>
              <w:rPr>
                <w:rFonts w:hint="eastAsia"/>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内部知识: ■加工工艺■生产经验</w:t>
            </w:r>
            <w:r>
              <w:rPr>
                <w:rFonts w:ascii="Wingdings" w:hAnsi="Wingdings"/>
              </w:rPr>
              <w:t>■</w:t>
            </w:r>
            <w:r>
              <w:rPr>
                <w:rFonts w:hint="eastAsia"/>
              </w:rPr>
              <w:t>管理软件</w:t>
            </w:r>
            <w:r>
              <w:rPr>
                <w:rFonts w:ascii="Wingdings" w:hAnsi="Wingdings"/>
              </w:rPr>
              <w:t>■</w:t>
            </w:r>
            <w:r>
              <w:rPr>
                <w:rFonts w:hint="eastAsia"/>
              </w:rPr>
              <w:t>市场预测</w:t>
            </w:r>
            <w:r>
              <w:rPr>
                <w:rFonts w:ascii="Wingdings" w:hAnsi="Wingdings"/>
              </w:rPr>
              <w:t>□</w:t>
            </w:r>
            <w:r>
              <w:rPr>
                <w:rFonts w:hint="eastAsia"/>
              </w:rPr>
              <w:t>企业标准</w:t>
            </w:r>
            <w:r>
              <w:rPr>
                <w:rFonts w:ascii="Wingdings" w:hAnsi="Wingdings"/>
              </w:rPr>
              <w:t>□</w:t>
            </w:r>
            <w:r>
              <w:rPr>
                <w:rFonts w:hint="eastAsia"/>
              </w:rPr>
              <w:t>其他</w:t>
            </w:r>
          </w:p>
          <w:p>
            <w:pPr>
              <w:shd w:val="clear" w:color="auto" w:fill="C7DAF1" w:themeFill="text2" w:themeFillTint="32"/>
            </w:pPr>
            <w:r>
              <w:rPr>
                <w:rFonts w:hint="eastAsia"/>
              </w:rPr>
              <w:t>外部知识: ■顾客提供资料</w:t>
            </w:r>
            <w:r>
              <w:rPr>
                <w:rFonts w:hint="eastAsia" w:ascii="宋体" w:hAnsi="宋体" w:eastAsia="宋体" w:cs="宋体"/>
              </w:rPr>
              <w:t>■</w:t>
            </w:r>
            <w:r>
              <w:rPr>
                <w:rFonts w:hint="eastAsia"/>
              </w:rPr>
              <w:t>产品标准</w:t>
            </w:r>
            <w:r>
              <w:rPr>
                <w:rFonts w:ascii="Wingdings" w:hAnsi="Wingdings"/>
              </w:rPr>
              <w:t>□</w:t>
            </w:r>
            <w:r>
              <w:rPr>
                <w:rFonts w:hint="eastAsia"/>
              </w:rPr>
              <w:t>学术交流信息</w:t>
            </w:r>
            <w:r>
              <w:rPr>
                <w:rFonts w:ascii="Wingdings" w:hAnsi="Wingdings"/>
              </w:rPr>
              <w:t>■</w:t>
            </w:r>
            <w:r>
              <w:rPr>
                <w:rFonts w:hint="eastAsia"/>
              </w:rPr>
              <w:t>专业会议信息</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宋体" w:hAnsi="宋体" w:eastAsia="宋体" w:cs="宋体"/>
              </w:rPr>
              <w:t>■</w:t>
            </w:r>
            <w:r>
              <w:rPr>
                <w:rFonts w:hint="eastAsia"/>
              </w:rPr>
              <w:t>招聘</w:t>
            </w:r>
            <w:r>
              <w:rPr>
                <w:rFonts w:hint="eastAsia" w:ascii="宋体" w:hAnsi="宋体" w:eastAsia="宋体" w:cs="宋体"/>
              </w:rPr>
              <w:t>■</w:t>
            </w:r>
            <w:r>
              <w:rPr>
                <w:rFonts w:hint="eastAsia"/>
              </w:rPr>
              <w:t>换岗</w:t>
            </w:r>
            <w:r>
              <w:rPr>
                <w:rFonts w:ascii="Wingdings" w:hAnsi="Wingdings"/>
              </w:rPr>
              <w:t>■</w:t>
            </w:r>
            <w:r>
              <w:rPr>
                <w:rFonts w:hint="eastAsia"/>
              </w:rPr>
              <w:t>培训</w:t>
            </w:r>
            <w:r>
              <w:rPr>
                <w:rFonts w:ascii="Wingdings" w:hAnsi="Wingdings"/>
              </w:rPr>
              <w:t>■</w:t>
            </w:r>
            <w:r>
              <w:rPr>
                <w:rFonts w:hint="eastAsia"/>
              </w:rPr>
              <w:t>考核</w:t>
            </w:r>
            <w:r>
              <w:rPr>
                <w:rFonts w:ascii="Wingdings" w:hAnsi="Wingdings"/>
              </w:rPr>
              <w:t>□</w:t>
            </w:r>
            <w:r>
              <w:rPr>
                <w:rFonts w:hint="eastAsia"/>
              </w:rPr>
              <w:t>辅导</w:t>
            </w:r>
            <w:r>
              <w:rPr>
                <w:rFonts w:ascii="Wingdings" w:hAnsi="Wingdings"/>
              </w:rPr>
              <w:t>□</w:t>
            </w:r>
            <w:r>
              <w:rPr>
                <w:rFonts w:hint="eastAsia"/>
              </w:rPr>
              <w:t>其他</w:t>
            </w:r>
          </w:p>
          <w:p>
            <w:pPr>
              <w:shd w:val="clear" w:color="auto" w:fill="C7DAF1" w:themeFill="text2" w:themeFillTint="32"/>
              <w:rPr>
                <w:highlight w:val="none"/>
              </w:rPr>
            </w:pPr>
            <w:r>
              <w:rPr>
                <w:rFonts w:hint="eastAsia"/>
              </w:rPr>
              <w:t>对国家规定持证上岗的人员资质进</w:t>
            </w:r>
            <w:r>
              <w:rPr>
                <w:rFonts w:hint="eastAsia"/>
                <w:highlight w:val="none"/>
              </w:rPr>
              <w:t>行</w:t>
            </w:r>
            <w:r>
              <w:rPr>
                <w:rFonts w:hint="eastAsia"/>
                <w:highlight w:val="none"/>
              </w:rPr>
              <w:t>了有效的管理。</w:t>
            </w:r>
          </w:p>
          <w:p>
            <w:pPr>
              <w:shd w:val="clear" w:color="auto" w:fill="C7DAF1" w:themeFill="text2" w:themeFillTint="32"/>
              <w:rPr>
                <w:highlight w:val="none"/>
              </w:rPr>
            </w:pPr>
            <w:r>
              <w:rPr>
                <w:rFonts w:hint="eastAsia"/>
                <w:highlight w:val="none"/>
              </w:rPr>
              <w:t>特种作业人员：</w:t>
            </w:r>
            <w:r>
              <w:rPr>
                <w:rFonts w:ascii="Wingdings" w:hAnsi="Wingdings"/>
                <w:highlight w:val="none"/>
              </w:rPr>
              <w:t>□</w:t>
            </w:r>
            <w:r>
              <w:rPr>
                <w:rFonts w:hint="eastAsia"/>
                <w:highlight w:val="none"/>
              </w:rPr>
              <w:t>电工</w:t>
            </w:r>
            <w:r>
              <w:rPr>
                <w:rFonts w:ascii="Wingdings" w:hAnsi="Wingdings"/>
                <w:highlight w:val="none"/>
              </w:rPr>
              <w:t>□</w:t>
            </w:r>
            <w:r>
              <w:rPr>
                <w:rFonts w:hint="eastAsia"/>
                <w:highlight w:val="none"/>
              </w:rPr>
              <w:t>焊工</w:t>
            </w:r>
            <w:r>
              <w:rPr>
                <w:rFonts w:ascii="Wingdings" w:hAnsi="Wingdings"/>
                <w:highlight w:val="none"/>
              </w:rPr>
              <w:t>□</w:t>
            </w:r>
            <w:r>
              <w:rPr>
                <w:rFonts w:hint="eastAsia"/>
                <w:highlight w:val="none"/>
              </w:rPr>
              <w:t>危化品作业</w:t>
            </w:r>
            <w:r>
              <w:rPr>
                <w:rFonts w:ascii="Wingdings" w:hAnsi="Wingdings"/>
                <w:highlight w:val="none"/>
              </w:rPr>
              <w:t>□</w:t>
            </w:r>
            <w:r>
              <w:rPr>
                <w:rFonts w:hint="eastAsia"/>
                <w:highlight w:val="none"/>
              </w:rPr>
              <w:t>制冷工</w:t>
            </w:r>
            <w:r>
              <w:rPr>
                <w:rFonts w:ascii="Wingdings" w:hAnsi="Wingdings"/>
                <w:highlight w:val="none"/>
              </w:rPr>
              <w:t>□</w:t>
            </w:r>
            <w:r>
              <w:rPr>
                <w:rFonts w:hint="eastAsia"/>
                <w:highlight w:val="none"/>
              </w:rPr>
              <w:t>其他</w:t>
            </w:r>
          </w:p>
          <w:p>
            <w:pPr>
              <w:shd w:val="clear" w:color="auto" w:fill="C7DAF1" w:themeFill="text2" w:themeFillTint="32"/>
            </w:pPr>
            <w:r>
              <w:rPr>
                <w:rFonts w:hint="eastAsia"/>
                <w:highlight w:val="none"/>
              </w:rPr>
              <w:t>特种设备作业人员：</w:t>
            </w:r>
            <w:r>
              <w:rPr>
                <w:rFonts w:ascii="Wingdings" w:hAnsi="Wingdings"/>
                <w:highlight w:val="none"/>
              </w:rPr>
              <w:t>■</w:t>
            </w:r>
            <w:r>
              <w:rPr>
                <w:rFonts w:hint="eastAsia"/>
                <w:highlight w:val="none"/>
              </w:rPr>
              <w:t>叉车工</w:t>
            </w:r>
            <w:r>
              <w:rPr>
                <w:rFonts w:ascii="Wingdings" w:hAnsi="Wingdings"/>
                <w:highlight w:val="none"/>
              </w:rPr>
              <w:t>□</w:t>
            </w:r>
            <w:r>
              <w:rPr>
                <w:rFonts w:hint="eastAsia"/>
                <w:highlight w:val="none"/>
              </w:rPr>
              <w:t>行车工</w:t>
            </w:r>
            <w:r>
              <w:rPr>
                <w:rFonts w:ascii="Wingdings" w:hAnsi="Wingdings"/>
                <w:highlight w:val="none"/>
              </w:rPr>
              <w:t>□</w:t>
            </w:r>
            <w:r>
              <w:rPr>
                <w:rFonts w:hint="eastAsia"/>
                <w:highlight w:val="none"/>
              </w:rPr>
              <w:t>锅炉工</w:t>
            </w:r>
            <w:r>
              <w:rPr>
                <w:rFonts w:hint="eastAsia" w:ascii="宋体" w:hAnsi="宋体" w:eastAsia="宋体" w:cs="宋体"/>
                <w:highlight w:val="none"/>
              </w:rPr>
              <w:t>■</w:t>
            </w:r>
            <w:r>
              <w:rPr>
                <w:rFonts w:hint="eastAsia"/>
                <w:highlight w:val="none"/>
              </w:rPr>
              <w:t>压力</w:t>
            </w:r>
            <w:r>
              <w:rPr>
                <w:rFonts w:hint="eastAsia"/>
                <w:highlight w:val="none"/>
              </w:rPr>
              <w:t>容器</w:t>
            </w:r>
            <w:r>
              <w:rPr>
                <w:rFonts w:ascii="Wingdings" w:hAnsi="Wingdings"/>
                <w:highlight w:val="none"/>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ascii="Wingdings" w:hAnsi="Wingdings"/>
              </w:rPr>
              <w:t>■</w:t>
            </w:r>
            <w:r>
              <w:rPr>
                <w:rFonts w:hint="eastAsia"/>
              </w:rPr>
              <w:t>会议传达</w:t>
            </w:r>
            <w:r>
              <w:rPr>
                <w:rFonts w:ascii="Wingdings" w:hAnsi="Wingdings"/>
              </w:rPr>
              <w:t>□</w:t>
            </w:r>
            <w:r>
              <w:rPr>
                <w:rFonts w:hint="eastAsia"/>
              </w:rPr>
              <w:t>标语</w:t>
            </w:r>
            <w:r>
              <w:rPr>
                <w:rFonts w:ascii="Wingdings" w:hAnsi="Wingdings"/>
              </w:rPr>
              <w:t>■</w:t>
            </w:r>
            <w:r>
              <w:rPr>
                <w:rFonts w:hint="eastAsia"/>
              </w:rPr>
              <w:t>培训</w:t>
            </w:r>
            <w:r>
              <w:rPr>
                <w:rFonts w:hint="eastAsia" w:ascii="宋体" w:hAnsi="宋体" w:eastAsia="宋体" w:cs="宋体"/>
              </w:rPr>
              <w:t>■</w:t>
            </w:r>
            <w:r>
              <w:rPr>
                <w:rFonts w:hint="eastAsia"/>
              </w:rPr>
              <w:t>看板</w:t>
            </w:r>
            <w:r>
              <w:rPr>
                <w:rFonts w:ascii="Wingdings" w:hAnsi="Wingdings"/>
              </w:rPr>
              <w:t>□</w:t>
            </w:r>
            <w:r>
              <w:rPr>
                <w:rFonts w:hint="eastAsia"/>
              </w:rPr>
              <w:t>局域网</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ascii="Wingdings" w:hAnsi="Wingdings"/>
              </w:rPr>
              <w:t>■</w:t>
            </w:r>
            <w:r>
              <w:rPr>
                <w:rFonts w:hint="eastAsia"/>
              </w:rPr>
              <w:t>文件发放</w:t>
            </w:r>
            <w:r>
              <w:rPr>
                <w:rFonts w:ascii="Wingdings" w:hAnsi="Wingdings"/>
              </w:rPr>
              <w:t>■</w:t>
            </w:r>
            <w:r>
              <w:rPr>
                <w:rFonts w:hint="eastAsia"/>
              </w:rPr>
              <w:t>会议</w:t>
            </w:r>
            <w:r>
              <w:rPr>
                <w:rFonts w:ascii="Wingdings" w:hAnsi="Wingdings"/>
              </w:rPr>
              <w:t>□</w:t>
            </w:r>
            <w:r>
              <w:rPr>
                <w:rFonts w:hint="eastAsia"/>
              </w:rPr>
              <w:t>标语</w:t>
            </w:r>
            <w:r>
              <w:rPr>
                <w:rFonts w:hint="eastAsia" w:ascii="宋体" w:hAnsi="宋体" w:eastAsia="宋体" w:cs="宋体"/>
              </w:rPr>
              <w:t>■</w:t>
            </w:r>
            <w:r>
              <w:rPr>
                <w:rFonts w:hint="eastAsia"/>
              </w:rPr>
              <w:t>展板</w:t>
            </w:r>
            <w:r>
              <w:rPr>
                <w:rFonts w:ascii="Wingdings" w:hAnsi="Wingdings"/>
              </w:rPr>
              <w:t>□</w:t>
            </w:r>
            <w:r>
              <w:rPr>
                <w:rFonts w:hint="eastAsia"/>
              </w:rPr>
              <w:t>其他</w:t>
            </w:r>
          </w:p>
          <w:p>
            <w:pPr>
              <w:shd w:val="clear" w:color="auto" w:fill="C7DAF1" w:themeFill="text2" w:themeFillTint="32"/>
            </w:pPr>
            <w:r>
              <w:rPr>
                <w:rFonts w:hint="eastAsia"/>
              </w:rPr>
              <w:t>外部沟通方式：</w:t>
            </w:r>
            <w:r>
              <w:rPr>
                <w:rFonts w:ascii="Wingdings" w:hAnsi="Wingdings"/>
              </w:rPr>
              <w:t>■</w:t>
            </w:r>
            <w:r>
              <w:rPr>
                <w:rFonts w:hint="eastAsia"/>
              </w:rPr>
              <w:t>宣传材料</w:t>
            </w:r>
            <w:r>
              <w:rPr>
                <w:rFonts w:ascii="Wingdings" w:hAnsi="Wingdings"/>
              </w:rPr>
              <w:t>■</w:t>
            </w:r>
            <w:r>
              <w:rPr>
                <w:rFonts w:hint="eastAsia"/>
              </w:rPr>
              <w:t>网站</w:t>
            </w:r>
            <w:r>
              <w:rPr>
                <w:rFonts w:ascii="Wingdings" w:hAnsi="Wingdings"/>
              </w:rPr>
              <w:t>□</w:t>
            </w:r>
            <w:r>
              <w:rPr>
                <w:rFonts w:hint="eastAsia"/>
              </w:rPr>
              <w:t>标语</w:t>
            </w:r>
            <w:r>
              <w:rPr>
                <w:rFonts w:hint="eastAsia" w:ascii="宋体" w:hAnsi="宋体" w:eastAsia="宋体" w:cs="宋体"/>
              </w:rPr>
              <w:t>■</w:t>
            </w:r>
            <w:r>
              <w:rPr>
                <w:rFonts w:hint="eastAsia"/>
              </w:rPr>
              <w:t>展板</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ascii="Wingdings" w:hAnsi="Wingdings"/>
              </w:rPr>
              <w:t>■</w:t>
            </w:r>
            <w:r>
              <w:rPr>
                <w:rFonts w:hint="eastAsia"/>
              </w:rPr>
              <w:t>体系文件受控</w:t>
            </w:r>
            <w:r>
              <w:rPr>
                <w:rFonts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宋体" w:hAnsi="宋体" w:eastAsia="宋体" w:cs="宋体"/>
              </w:rPr>
              <w:t>■</w:t>
            </w:r>
            <w:r>
              <w:rPr>
                <w:rFonts w:hint="eastAsia"/>
              </w:rPr>
              <w:t>工艺流程图</w:t>
            </w:r>
            <w:r>
              <w:rPr>
                <w:rFonts w:ascii="Wingdings" w:hAnsi="Wingdings"/>
              </w:rPr>
              <w:t>■</w:t>
            </w:r>
            <w:r>
              <w:rPr>
                <w:rFonts w:hint="eastAsia"/>
              </w:rPr>
              <w:t>作业文件</w:t>
            </w:r>
            <w:r>
              <w:rPr>
                <w:rFonts w:ascii="Wingdings" w:hAnsi="Wingdings"/>
              </w:rPr>
              <w:t>□</w:t>
            </w:r>
            <w:r>
              <w:rPr>
                <w:rFonts w:hint="eastAsia"/>
              </w:rPr>
              <w:t>检测计划</w:t>
            </w:r>
            <w:r>
              <w:rPr>
                <w:rFonts w:ascii="Wingdings" w:hAnsi="Wingdings"/>
              </w:rPr>
              <w:t>■</w:t>
            </w:r>
            <w:r>
              <w:rPr>
                <w:rFonts w:hint="eastAsia"/>
              </w:rPr>
              <w:t>接收准则</w:t>
            </w:r>
            <w:r>
              <w:rPr>
                <w:rFonts w:ascii="Wingdings" w:hAnsi="Wingdings"/>
              </w:rPr>
              <w:t>□</w:t>
            </w:r>
            <w:r>
              <w:rPr>
                <w:rFonts w:hint="eastAsia"/>
              </w:rPr>
              <w:t>外包控制要求</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ascii="Wingdings" w:hAnsi="Wingdings"/>
              </w:rPr>
              <w:t>■</w:t>
            </w:r>
            <w:r>
              <w:rPr>
                <w:rFonts w:hint="eastAsia"/>
              </w:rPr>
              <w:t>外来标准</w:t>
            </w:r>
            <w:r>
              <w:rPr>
                <w:rFonts w:ascii="Wingdings" w:hAnsi="Wingdings"/>
              </w:rPr>
              <w:t>□</w:t>
            </w:r>
            <w:r>
              <w:rPr>
                <w:rFonts w:hint="eastAsia"/>
              </w:rPr>
              <w:t>企业标准</w:t>
            </w:r>
            <w:r>
              <w:rPr>
                <w:rFonts w:ascii="Wingdings" w:hAnsi="Wingdings"/>
              </w:rPr>
              <w:t>■</w:t>
            </w:r>
            <w:r>
              <w:rPr>
                <w:rFonts w:hint="eastAsia"/>
              </w:rPr>
              <w:t>顾客要求</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lang w:val="en-US" w:eastAsia="zh-CN"/>
              </w:rPr>
              <w:t xml:space="preserve">  无          </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ascii="Wingdings" w:hAnsi="Wingdings"/>
              </w:rPr>
              <w:t>■</w:t>
            </w:r>
            <w:r>
              <w:rPr>
                <w:rFonts w:hint="eastAsia"/>
              </w:rPr>
              <w:t>原材料采购</w:t>
            </w:r>
            <w:r>
              <w:rPr>
                <w:rFonts w:ascii="Wingdings" w:hAnsi="Wingdings"/>
              </w:rPr>
              <w:t>□</w:t>
            </w:r>
            <w:r>
              <w:rPr>
                <w:rFonts w:hint="eastAsia"/>
              </w:rPr>
              <w:t>委托加工</w:t>
            </w:r>
            <w:r>
              <w:rPr>
                <w:rFonts w:ascii="Wingdings" w:hAnsi="Wingdings"/>
              </w:rPr>
              <w:t>■</w:t>
            </w:r>
            <w:r>
              <w:rPr>
                <w:rFonts w:hint="eastAsia"/>
              </w:rPr>
              <w:t>顾客要求</w:t>
            </w:r>
            <w:r>
              <w:rPr>
                <w:rFonts w:ascii="Wingdings" w:hAnsi="Wingdings"/>
              </w:rPr>
              <w:t>□</w:t>
            </w:r>
            <w:r>
              <w:rPr>
                <w:rFonts w:hint="eastAsia"/>
              </w:rPr>
              <w:t>运输</w:t>
            </w:r>
            <w:r>
              <w:rPr>
                <w:rFonts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4"/>
              <w:gridCol w:w="254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r>
                    <w:rPr>
                      <w:rFonts w:hint="eastAsia"/>
                    </w:rPr>
                    <w:t>产品/服务名称</w:t>
                  </w:r>
                </w:p>
              </w:tc>
              <w:tc>
                <w:tcPr>
                  <w:tcW w:w="254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rPr>
                      <w:rFonts w:hint="eastAsia" w:ascii="Times New Roman" w:hAnsi="Times New Roman" w:eastAsia="宋体" w:cs="Times New Roman"/>
                    </w:rPr>
                  </w:pPr>
                  <w:r>
                    <w:rPr>
                      <w:rFonts w:ascii="宋体" w:hAnsi="宋体" w:cs="宋体"/>
                      <w:color w:val="000000"/>
                      <w:kern w:val="0"/>
                      <w:szCs w:val="21"/>
                    </w:rPr>
                    <w:t>钢化玻璃、中空玻璃、夹层玻璃的生产（限3C认证范围内）</w:t>
                  </w:r>
                </w:p>
              </w:tc>
              <w:tc>
                <w:tcPr>
                  <w:tcW w:w="2543" w:type="dxa"/>
                </w:tcPr>
                <w:p>
                  <w:pPr>
                    <w:shd w:val="clear" w:color="auto" w:fill="C7DAF1" w:themeFill="text2"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rPr>
                    <w:t>合片</w:t>
                  </w:r>
                  <w:r>
                    <w:rPr>
                      <w:rFonts w:hint="eastAsia" w:ascii="Times New Roman" w:hAnsi="Times New Roman" w:eastAsia="宋体" w:cs="Times New Roman"/>
                      <w:lang w:eastAsia="zh-CN"/>
                    </w:rPr>
                    <w:t>、</w:t>
                  </w:r>
                  <w:r>
                    <w:rPr>
                      <w:rFonts w:hint="eastAsia" w:ascii="Times New Roman" w:hAnsi="Times New Roman" w:eastAsia="宋体" w:cs="Times New Roman"/>
                    </w:rPr>
                    <w:t>夹胶</w:t>
                  </w:r>
                  <w:r>
                    <w:rPr>
                      <w:rFonts w:hint="eastAsia" w:ascii="Times New Roman" w:hAnsi="Times New Roman" w:eastAsia="宋体" w:cs="Times New Roman"/>
                      <w:lang w:eastAsia="zh-CN"/>
                    </w:rPr>
                    <w:t>、</w:t>
                  </w:r>
                  <w:r>
                    <w:rPr>
                      <w:rFonts w:hint="eastAsia" w:ascii="Times New Roman" w:hAnsi="Times New Roman" w:eastAsia="宋体" w:cs="Times New Roman"/>
                    </w:rPr>
                    <w:t>钢化为关键过程</w:t>
                  </w:r>
                  <w:r>
                    <w:rPr>
                      <w:rFonts w:hint="eastAsia" w:ascii="Times New Roman" w:hAnsi="Times New Roman" w:eastAsia="宋体" w:cs="Times New Roman"/>
                      <w:lang w:eastAsia="zh-CN"/>
                    </w:rPr>
                    <w:t>。</w:t>
                  </w:r>
                </w:p>
                <w:p>
                  <w:pPr>
                    <w:shd w:val="clear" w:color="auto" w:fill="C7DAF1" w:themeFill="text2" w:themeFillTint="32"/>
                    <w:jc w:val="left"/>
                    <w:rPr>
                      <w:rFonts w:hint="eastAsia" w:ascii="Times New Roman" w:hAnsi="Times New Roman" w:eastAsia="宋体" w:cs="Times New Roman"/>
                    </w:rPr>
                  </w:pPr>
                </w:p>
              </w:tc>
              <w:tc>
                <w:tcPr>
                  <w:tcW w:w="3265" w:type="dxa"/>
                </w:tcPr>
                <w:p>
                  <w:pPr>
                    <w:shd w:val="clear" w:color="auto" w:fill="C7DAF1" w:themeFill="text2" w:themeFillTint="32"/>
                    <w:jc w:val="left"/>
                    <w:rPr>
                      <w:rFonts w:hint="eastAsia" w:ascii="Times New Roman" w:hAnsi="Times New Roman" w:eastAsia="宋体" w:cs="Times New Roman"/>
                      <w:lang w:val="en-US" w:eastAsia="zh-CN"/>
                    </w:rPr>
                  </w:pPr>
                  <w:r>
                    <w:rPr>
                      <w:rFonts w:hint="eastAsia" w:ascii="Times New Roman" w:hAnsi="Times New Roman" w:eastAsia="宋体" w:cs="Times New Roman"/>
                    </w:rPr>
                    <w:t>清洁度、温度、时间</w:t>
                  </w:r>
                  <w:r>
                    <w:rPr>
                      <w:rFonts w:hint="eastAsia" w:ascii="Times New Roman" w:hAnsi="Times New Roman" w:eastAsia="宋体" w:cs="Times New Roman"/>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default"/>
                <w:lang w:val="en-US"/>
              </w:rPr>
            </w:pPr>
            <w:r>
              <w:rPr>
                <w:rFonts w:hint="eastAsia"/>
              </w:rPr>
              <w:t>需要确认的过程：</w:t>
            </w:r>
            <w:r>
              <w:rPr>
                <w:rFonts w:hint="eastAsia" w:ascii="Times New Roman" w:hAnsi="Times New Roman" w:eastAsia="宋体" w:cs="Times New Roman"/>
                <w:u w:val="single"/>
                <w:lang w:val="en-US" w:eastAsia="zh-CN"/>
              </w:rPr>
              <w:t>夹胶、钢化过程</w:t>
            </w:r>
          </w:p>
          <w:p>
            <w:pPr>
              <w:shd w:val="clear" w:color="auto" w:fill="C7DAF1" w:themeFill="text2" w:themeFillTint="32"/>
              <w:jc w:val="left"/>
            </w:pPr>
            <w:r>
              <w:rPr>
                <w:rFonts w:ascii="Wingdings" w:hAnsi="Wingdings"/>
              </w:rPr>
              <w:t>■</w:t>
            </w:r>
            <w:r>
              <w:rPr>
                <w:rFonts w:hint="eastAsia"/>
              </w:rPr>
              <w:t>进行了有效的确认</w:t>
            </w:r>
            <w:r>
              <w:rPr>
                <w:rFonts w:ascii="Wingdings" w:hAnsi="Wingdings"/>
              </w:rPr>
              <w:t>□</w:t>
            </w:r>
            <w:r>
              <w:rPr>
                <w:rFonts w:hint="eastAsia"/>
              </w:rPr>
              <w:t>存在不足，说明</w:t>
            </w:r>
            <w:r>
              <w:rPr>
                <w:rFonts w:hint="eastAsia"/>
                <w:lang w:val="en-US" w:eastAsia="zh-CN"/>
              </w:rPr>
              <w:t xml:space="preserve">: </w:t>
            </w:r>
            <w:r>
              <w:rPr>
                <w:rFonts w:hint="eastAsia"/>
                <w:u w:val="single"/>
                <w:lang w:val="en-US" w:eastAsia="zh-CN"/>
              </w:rPr>
              <w:t xml:space="preserve">                </w:t>
            </w:r>
            <w:r>
              <w:rPr>
                <w:rFonts w:hint="eastAsia"/>
                <w:lang w:val="en-US" w:eastAsia="zh-CN"/>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ascii="Wingdings" w:hAnsi="Wingdings"/>
              </w:rPr>
              <w:t>■</w:t>
            </w:r>
            <w:r>
              <w:rPr>
                <w:rFonts w:hint="eastAsia"/>
              </w:rPr>
              <w:t>符合要求</w:t>
            </w:r>
            <w:r>
              <w:rPr>
                <w:rFonts w:ascii="Wingdings" w:hAnsi="Wingdings"/>
              </w:rPr>
              <w:t>□</w:t>
            </w:r>
            <w:r>
              <w:rPr>
                <w:rFonts w:hint="eastAsia"/>
              </w:rPr>
              <w:t>存在不足，说明</w:t>
            </w:r>
            <w:r>
              <w:rPr>
                <w:rFonts w:hint="eastAsia"/>
                <w:u w:val="single"/>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ascii="Wingdings" w:hAnsi="Wingdings"/>
              </w:rPr>
              <w:t>■</w:t>
            </w:r>
            <w:r>
              <w:rPr>
                <w:rFonts w:hint="eastAsia"/>
              </w:rPr>
              <w:t>标签■标牌</w:t>
            </w:r>
            <w:r>
              <w:rPr>
                <w:rFonts w:ascii="Wingdings" w:hAnsi="Wingdings"/>
              </w:rPr>
              <w:t>■</w:t>
            </w:r>
            <w:r>
              <w:rPr>
                <w:rFonts w:hint="eastAsia"/>
              </w:rPr>
              <w:t>区域</w:t>
            </w:r>
            <w:r>
              <w:rPr>
                <w:rFonts w:ascii="Wingdings" w:hAnsi="Wingdings"/>
              </w:rPr>
              <w:t>□</w:t>
            </w:r>
            <w:r>
              <w:rPr>
                <w:rFonts w:hint="eastAsia"/>
              </w:rPr>
              <w:t>容器编号</w:t>
            </w:r>
            <w:r>
              <w:rPr>
                <w:rFonts w:ascii="Wingdings" w:hAnsi="Wingdings"/>
              </w:rPr>
              <w:t>□</w:t>
            </w:r>
            <w:r>
              <w:rPr>
                <w:rFonts w:hint="eastAsia"/>
              </w:rPr>
              <w:t>人员编号</w:t>
            </w:r>
            <w:r>
              <w:rPr>
                <w:rFonts w:ascii="Wingdings" w:hAnsi="Wingdings"/>
              </w:rPr>
              <w:t>□</w:t>
            </w:r>
            <w:r>
              <w:rPr>
                <w:rFonts w:hint="eastAsia"/>
              </w:rPr>
              <w:t>其他</w:t>
            </w:r>
          </w:p>
          <w:p>
            <w:pPr>
              <w:shd w:val="clear" w:color="auto" w:fill="C7DAF1" w:themeFill="text2" w:themeFillTint="32"/>
              <w:jc w:val="left"/>
            </w:pPr>
            <w:r>
              <w:rPr>
                <w:rFonts w:hint="eastAsia"/>
              </w:rPr>
              <w:t>可追溯性实现：</w:t>
            </w:r>
            <w:r>
              <w:rPr>
                <w:rFonts w:ascii="Wingdings" w:hAnsi="Wingdings"/>
              </w:rPr>
              <w:t>□</w:t>
            </w:r>
            <w:r>
              <w:rPr>
                <w:rFonts w:hint="eastAsia"/>
              </w:rPr>
              <w:t>符合要求■存在不足，说明：暂未用模具未进行状态标识，已开具不符合项报告，需整改。</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组织爱护在组织控制下或使用顾客或外部供方的财产。</w:t>
            </w:r>
          </w:p>
          <w:p>
            <w:pPr>
              <w:shd w:val="clear" w:color="auto" w:fill="C7DAF1" w:themeFill="text2" w:themeFillTint="32"/>
              <w:rPr>
                <w:highlight w:val="none"/>
              </w:rPr>
            </w:pPr>
            <w:r>
              <w:rPr>
                <w:rFonts w:hint="eastAsia"/>
                <w:highlight w:val="none"/>
              </w:rPr>
              <w:t>目前的顾客或外部供方财产包括：</w:t>
            </w:r>
          </w:p>
          <w:p>
            <w:pPr>
              <w:shd w:val="clear" w:color="auto" w:fill="C7DAF1" w:themeFill="text2" w:themeFillTint="32"/>
              <w:rPr>
                <w:highlight w:val="none"/>
              </w:rPr>
            </w:pPr>
            <w:r>
              <w:rPr>
                <w:rFonts w:ascii="Wingdings" w:hAnsi="Wingdings"/>
                <w:highlight w:val="none"/>
              </w:rPr>
              <w:t>□</w:t>
            </w:r>
            <w:r>
              <w:rPr>
                <w:rFonts w:hint="eastAsia"/>
                <w:highlight w:val="none"/>
              </w:rPr>
              <w:t>原材料</w:t>
            </w:r>
            <w:r>
              <w:rPr>
                <w:rFonts w:ascii="Wingdings" w:hAnsi="Wingdings"/>
                <w:highlight w:val="none"/>
              </w:rPr>
              <w:t>□</w:t>
            </w:r>
            <w:r>
              <w:rPr>
                <w:rFonts w:hint="eastAsia"/>
                <w:highlight w:val="none"/>
              </w:rPr>
              <w:t>设备</w:t>
            </w:r>
            <w:r>
              <w:rPr>
                <w:rFonts w:ascii="Wingdings" w:hAnsi="Wingdings"/>
                <w:highlight w:val="none"/>
              </w:rPr>
              <w:t>□</w:t>
            </w:r>
            <w:r>
              <w:rPr>
                <w:rFonts w:hint="eastAsia"/>
                <w:highlight w:val="none"/>
              </w:rPr>
              <w:t>检测设备</w:t>
            </w:r>
            <w:r>
              <w:rPr>
                <w:rFonts w:hint="eastAsia" w:ascii="宋体" w:hAnsi="宋体" w:eastAsia="宋体" w:cs="宋体"/>
                <w:highlight w:val="none"/>
              </w:rPr>
              <w:t>■</w:t>
            </w:r>
            <w:r>
              <w:rPr>
                <w:rFonts w:hint="eastAsia"/>
                <w:highlight w:val="none"/>
              </w:rPr>
              <w:t>图纸</w:t>
            </w:r>
            <w:r>
              <w:rPr>
                <w:rFonts w:ascii="Wingdings" w:hAnsi="Wingdings"/>
                <w:highlight w:val="none"/>
              </w:rPr>
              <w:t>□</w:t>
            </w:r>
            <w:r>
              <w:rPr>
                <w:rFonts w:hint="eastAsia"/>
                <w:highlight w:val="none"/>
              </w:rPr>
              <w:t>配方</w:t>
            </w:r>
            <w:r>
              <w:rPr>
                <w:rFonts w:ascii="Wingdings" w:hAnsi="Wingdings"/>
                <w:highlight w:val="none"/>
              </w:rPr>
              <w:t>■</w:t>
            </w:r>
            <w:r>
              <w:rPr>
                <w:rFonts w:hint="eastAsia"/>
                <w:highlight w:val="none"/>
              </w:rPr>
              <w:t>个人信息</w:t>
            </w:r>
            <w:r>
              <w:rPr>
                <w:rFonts w:ascii="Wingdings" w:hAnsi="Wingdings"/>
                <w:highlight w:val="none"/>
              </w:rPr>
              <w:t>□</w:t>
            </w:r>
            <w:r>
              <w:rPr>
                <w:rFonts w:hint="eastAsia"/>
                <w:highlight w:val="none"/>
              </w:rPr>
              <w:t>其他</w:t>
            </w:r>
          </w:p>
          <w:p>
            <w:pPr>
              <w:shd w:val="clear" w:color="auto" w:fill="C7DAF1" w:themeFill="text2" w:themeFillTint="32"/>
              <w:jc w:val="left"/>
              <w:rPr>
                <w:highlight w:val="none"/>
              </w:rPr>
            </w:pPr>
            <w:r>
              <w:rPr>
                <w:rFonts w:hint="eastAsia"/>
                <w:highlight w:val="none"/>
              </w:rPr>
              <w:t>顾客或外部供方财产控制：</w:t>
            </w:r>
            <w:r>
              <w:rPr>
                <w:rFonts w:ascii="Wingdings" w:hAnsi="Wingdings"/>
                <w:highlight w:val="none"/>
              </w:rPr>
              <w:t>■</w:t>
            </w:r>
            <w:r>
              <w:rPr>
                <w:rFonts w:hint="eastAsia"/>
                <w:highlight w:val="none"/>
              </w:rPr>
              <w:t>符合要求</w:t>
            </w:r>
            <w:r>
              <w:rPr>
                <w:rFonts w:ascii="Wingdings" w:hAnsi="Wingdings"/>
                <w:highlight w:val="none"/>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组织应在生产和服务提供期间对输出进行必要防护，以确保符合要求。</w:t>
            </w:r>
          </w:p>
          <w:p>
            <w:pPr>
              <w:shd w:val="clear" w:color="auto" w:fill="C7DAF1" w:themeFill="text2" w:themeFillTint="32"/>
              <w:rPr>
                <w:highlight w:val="none"/>
              </w:rPr>
            </w:pPr>
            <w:r>
              <w:rPr>
                <w:rFonts w:hint="eastAsia"/>
                <w:highlight w:val="none"/>
              </w:rPr>
              <w:t>可包括标识、处置、污染控制、包装、储存、传输或运输以及保护。</w:t>
            </w:r>
          </w:p>
          <w:p>
            <w:pPr>
              <w:shd w:val="clear" w:color="auto" w:fill="C7DAF1" w:themeFill="text2" w:themeFillTint="32"/>
              <w:jc w:val="left"/>
              <w:rPr>
                <w:highlight w:val="none"/>
              </w:rPr>
            </w:pPr>
            <w:r>
              <w:rPr>
                <w:rFonts w:hint="eastAsia"/>
                <w:highlight w:val="none"/>
              </w:rPr>
              <w:t>产品防护：</w:t>
            </w:r>
            <w:r>
              <w:rPr>
                <w:rFonts w:ascii="Wingdings" w:hAnsi="Wingdings"/>
                <w:highlight w:val="none"/>
              </w:rPr>
              <w:t>■</w:t>
            </w:r>
            <w:r>
              <w:rPr>
                <w:rFonts w:hint="eastAsia"/>
                <w:highlight w:val="none"/>
              </w:rPr>
              <w:t>符合要求</w:t>
            </w:r>
            <w:r>
              <w:rPr>
                <w:rFonts w:ascii="Wingdings" w:hAnsi="Wingdings"/>
                <w:highlight w:val="none"/>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目前交付后活动：■三包</w:t>
            </w:r>
            <w:r>
              <w:rPr>
                <w:rFonts w:ascii="Wingdings" w:hAnsi="Wingdings"/>
              </w:rPr>
              <w:t>□</w:t>
            </w:r>
            <w:r>
              <w:rPr>
                <w:rFonts w:hint="eastAsia"/>
              </w:rPr>
              <w:t>维修</w:t>
            </w:r>
            <w:r>
              <w:rPr>
                <w:rFonts w:ascii="Wingdings" w:hAnsi="Wingdings"/>
              </w:rPr>
              <w:t>□</w:t>
            </w:r>
            <w:r>
              <w:rPr>
                <w:rFonts w:hint="eastAsia"/>
              </w:rPr>
              <w:t>赔偿</w:t>
            </w:r>
            <w:r>
              <w:rPr>
                <w:rFonts w:ascii="Wingdings" w:hAnsi="Wingdings"/>
              </w:rPr>
              <w:t>■</w:t>
            </w:r>
            <w:r>
              <w:rPr>
                <w:rFonts w:hint="eastAsia"/>
              </w:rPr>
              <w:t>道歉</w:t>
            </w:r>
            <w:r>
              <w:rPr>
                <w:rFonts w:ascii="Wingdings" w:hAnsi="Wingdings"/>
              </w:rPr>
              <w:t>■</w:t>
            </w:r>
            <w:r>
              <w:rPr>
                <w:rFonts w:hint="eastAsia"/>
              </w:rPr>
              <w:t>最终处置</w:t>
            </w:r>
            <w:r>
              <w:rPr>
                <w:rFonts w:ascii="Wingdings" w:hAnsi="Wingdings"/>
              </w:rPr>
              <w:t>□</w:t>
            </w:r>
            <w:r>
              <w:rPr>
                <w:rFonts w:hint="eastAsia"/>
              </w:rPr>
              <w:t>其他</w:t>
            </w:r>
          </w:p>
          <w:p>
            <w:pPr>
              <w:shd w:val="clear" w:color="auto" w:fill="C7DAF1" w:themeFill="text2" w:themeFillTint="32"/>
            </w:pPr>
            <w:r>
              <w:rPr>
                <w:rFonts w:hint="eastAsia"/>
              </w:rPr>
              <w:t>交付后活动：</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ascii="Wingdings" w:hAnsi="Wingdings"/>
              </w:rPr>
              <w:t>□</w:t>
            </w:r>
            <w:r>
              <w:rPr>
                <w:rFonts w:hint="eastAsia"/>
              </w:rPr>
              <w:t>重要原材料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工艺</w:t>
            </w:r>
            <w:r>
              <w:rPr>
                <w:rFonts w:ascii="Wingdings" w:hAnsi="Wingdings"/>
              </w:rPr>
              <w:t>□</w:t>
            </w:r>
            <w:r>
              <w:rPr>
                <w:rFonts w:hint="eastAsia"/>
              </w:rPr>
              <w:t>加工场所</w:t>
            </w:r>
            <w:r>
              <w:rPr>
                <w:rFonts w:ascii="Wingdings" w:hAnsi="Wingdings"/>
              </w:rPr>
              <w:t>□</w:t>
            </w:r>
            <w:r>
              <w:rPr>
                <w:rFonts w:hint="eastAsia"/>
              </w:rPr>
              <w:t>其他</w:t>
            </w:r>
          </w:p>
          <w:p>
            <w:pPr>
              <w:shd w:val="clear" w:color="auto" w:fill="C7DAF1" w:themeFill="text2" w:themeFillTint="32"/>
            </w:pPr>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ascii="Wingdings" w:hAnsi="Wingdings"/>
              </w:rPr>
              <w:t>■</w:t>
            </w:r>
            <w:r>
              <w:rPr>
                <w:rFonts w:hint="eastAsia"/>
              </w:rPr>
              <w:t>进货检验</w:t>
            </w:r>
            <w:r>
              <w:rPr>
                <w:rFonts w:ascii="Wingdings" w:hAnsi="Wingdings"/>
              </w:rPr>
              <w:t>■</w:t>
            </w:r>
            <w:r>
              <w:rPr>
                <w:rFonts w:hint="eastAsia"/>
              </w:rPr>
              <w:t>首件检验</w:t>
            </w:r>
            <w:r>
              <w:rPr>
                <w:rFonts w:ascii="Wingdings" w:hAnsi="Wingdings"/>
              </w:rPr>
              <w:t>■</w:t>
            </w:r>
            <w:r>
              <w:rPr>
                <w:rFonts w:hint="eastAsia"/>
              </w:rPr>
              <w:t>过程检验</w:t>
            </w:r>
            <w:r>
              <w:rPr>
                <w:rFonts w:ascii="Wingdings" w:hAnsi="Wingdings"/>
              </w:rPr>
              <w:t>■</w:t>
            </w:r>
            <w:r>
              <w:rPr>
                <w:rFonts w:hint="eastAsia"/>
              </w:rPr>
              <w:t>最终检验</w:t>
            </w:r>
            <w:r>
              <w:rPr>
                <w:rFonts w:ascii="Wingdings" w:hAnsi="Wingdings"/>
              </w:rPr>
              <w:t>□</w:t>
            </w:r>
            <w:r>
              <w:rPr>
                <w:rFonts w:hint="eastAsia"/>
              </w:rPr>
              <w:t>型式检验</w:t>
            </w:r>
            <w:r>
              <w:rPr>
                <w:rFonts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宋体" w:hAnsi="宋体" w:eastAsia="宋体" w:cs="宋体"/>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ascii="Wingdings" w:hAnsi="Wingdings"/>
              </w:rPr>
              <w:t>■</w:t>
            </w:r>
            <w:r>
              <w:rPr>
                <w:rFonts w:hint="eastAsia"/>
              </w:rPr>
              <w:t>顾客调查</w:t>
            </w:r>
            <w:r>
              <w:rPr>
                <w:rFonts w:ascii="Wingdings" w:hAnsi="Wingdings"/>
              </w:rPr>
              <w:t>■</w:t>
            </w:r>
            <w:r>
              <w:rPr>
                <w:rFonts w:hint="eastAsia"/>
              </w:rPr>
              <w:t>顾客对交付产品或服务的反馈</w:t>
            </w:r>
            <w:r>
              <w:rPr>
                <w:rFonts w:ascii="Wingdings" w:hAnsi="Wingdings"/>
              </w:rPr>
              <w:t>□</w:t>
            </w:r>
            <w:r>
              <w:rPr>
                <w:rFonts w:hint="eastAsia"/>
              </w:rPr>
              <w:t>顾客座谈</w:t>
            </w:r>
            <w:r>
              <w:rPr>
                <w:rFonts w:ascii="Wingdings" w:hAnsi="Wingdings"/>
              </w:rPr>
              <w:t>□</w:t>
            </w:r>
            <w:r>
              <w:rPr>
                <w:rFonts w:hint="eastAsia"/>
              </w:rPr>
              <w:t>市场占有率分析</w:t>
            </w:r>
            <w:r>
              <w:rPr>
                <w:rFonts w:ascii="Wingdings" w:hAnsi="Wingdings"/>
              </w:rPr>
              <w:t>□</w:t>
            </w:r>
            <w:r>
              <w:rPr>
                <w:rFonts w:hint="eastAsia"/>
              </w:rPr>
              <w:t>顾客赞扬</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lang w:eastAsia="zh-CN"/>
              </w:rPr>
              <w:t>2022年1月10日</w:t>
            </w:r>
            <w:r>
              <w:rPr>
                <w:rFonts w:hint="eastAsia"/>
                <w:highlight w:val="none"/>
              </w:rPr>
              <w:t>实施了质量管理体系内部审核，对质量管理体系的符合性和有效性进行了审核。内审发现的</w:t>
            </w:r>
            <w:r>
              <w:rPr>
                <w:rFonts w:hint="eastAsia"/>
                <w:highlight w:val="none"/>
                <w:u w:val="single"/>
              </w:rPr>
              <w:t>1项</w:t>
            </w:r>
            <w:r>
              <w:rPr>
                <w:rFonts w:hint="eastAsia"/>
                <w:highlight w:val="none"/>
              </w:rPr>
              <w:t>不符合在本次审核前已完成整改。在公司内完成的这些审核是可信的。</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□内审贯穿了多场所/临时</w:t>
            </w:r>
            <w:r>
              <w:rPr>
                <w:rFonts w:hint="eastAsia"/>
                <w:highlight w:val="none"/>
              </w:rPr>
              <w:t>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rFonts w:hint="eastAsia" w:eastAsia="宋体"/>
                <w:highlight w:val="none"/>
                <w:lang w:eastAsia="zh-CN"/>
              </w:rPr>
            </w:pPr>
            <w:r>
              <w:rPr>
                <w:rFonts w:hint="eastAsia" w:ascii="Wingdings" w:hAnsi="Wingdings"/>
                <w:highlight w:val="none"/>
                <w:lang w:eastAsia="zh-CN"/>
              </w:rPr>
              <w:t>□对所有班次的现场操作已审核。</w:t>
            </w:r>
          </w:p>
          <w:p>
            <w:pPr>
              <w:shd w:val="clear" w:color="auto" w:fill="C7DAF1" w:themeFill="text2" w:themeFillTint="32"/>
              <w:rPr>
                <w:highlight w:val="none"/>
              </w:rPr>
            </w:pPr>
            <w:r>
              <w:rPr>
                <w:rFonts w:ascii="Wingdings" w:hAnsi="Wingdings"/>
                <w:highlight w:val="none"/>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最高管理者已按策划的时间间隔，在</w:t>
            </w:r>
            <w:r>
              <w:rPr>
                <w:rFonts w:hint="eastAsia"/>
                <w:highlight w:val="none"/>
                <w:u w:val="single"/>
                <w:lang w:eastAsia="zh-CN"/>
              </w:rPr>
              <w:t>2022年2月10日</w:t>
            </w:r>
            <w:r>
              <w:rPr>
                <w:rFonts w:hint="eastAsia"/>
                <w:highlight w:val="none"/>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ascii="Wingdings" w:hAnsi="Wingdings"/>
              </w:rPr>
              <w:t>■</w:t>
            </w:r>
            <w:r>
              <w:rPr>
                <w:rFonts w:hint="eastAsia"/>
              </w:rPr>
              <w:t>不合格产品/服务</w:t>
            </w:r>
            <w:r>
              <w:rPr>
                <w:rFonts w:ascii="Wingdings" w:hAnsi="Wingdings"/>
              </w:rPr>
              <w:t>□</w:t>
            </w:r>
            <w:r>
              <w:rPr>
                <w:rFonts w:hint="eastAsia"/>
              </w:rPr>
              <w:t>自我验证的结果</w:t>
            </w:r>
            <w:r>
              <w:rPr>
                <w:rFonts w:ascii="Wingdings" w:hAnsi="Wingdings"/>
              </w:rPr>
              <w:t>■</w:t>
            </w:r>
            <w:r>
              <w:rPr>
                <w:rFonts w:hint="eastAsia"/>
              </w:rPr>
              <w:t>顾客投诉</w:t>
            </w:r>
            <w:r>
              <w:rPr>
                <w:rFonts w:ascii="Wingdings" w:hAnsi="Wingdings"/>
              </w:rPr>
              <w:t>■</w:t>
            </w:r>
            <w:r>
              <w:rPr>
                <w:rFonts w:hint="eastAsia"/>
              </w:rPr>
              <w:t>顾客满意调查</w:t>
            </w:r>
          </w:p>
          <w:p>
            <w:pPr>
              <w:shd w:val="clear" w:color="auto" w:fill="C7DAF1" w:themeFill="text2" w:themeFillTint="32"/>
            </w:pPr>
            <w:r>
              <w:rPr>
                <w:rFonts w:ascii="Wingdings" w:hAnsi="Wingdings"/>
              </w:rPr>
              <w:t>■</w:t>
            </w:r>
            <w:r>
              <w:rPr>
                <w:rFonts w:hint="eastAsia"/>
              </w:rPr>
              <w:t>内审不符合项</w:t>
            </w:r>
            <w:r>
              <w:rPr>
                <w:rFonts w:hint="eastAsia" w:ascii="宋体" w:hAnsi="宋体" w:eastAsia="宋体" w:cs="宋体"/>
              </w:rPr>
              <w:t>■</w:t>
            </w:r>
            <w:r>
              <w:rPr>
                <w:rFonts w:hint="eastAsia"/>
              </w:rPr>
              <w:t>外审不符合项</w:t>
            </w:r>
            <w:r>
              <w:rPr>
                <w:rFonts w:ascii="Wingdings" w:hAnsi="Wingdings"/>
              </w:rPr>
              <w:t>□</w:t>
            </w:r>
            <w:r>
              <w:rPr>
                <w:rFonts w:hint="eastAsia"/>
              </w:rPr>
              <w:t>管理评审</w:t>
            </w:r>
            <w:r>
              <w:rPr>
                <w:rFonts w:ascii="Wingdings" w:hAnsi="Wingdings"/>
              </w:rPr>
              <w:t>■</w:t>
            </w:r>
            <w:r>
              <w:rPr>
                <w:rFonts w:hint="eastAsia"/>
              </w:rPr>
              <w:t>目标统计分析结果</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rPr>
                <w:rFonts w:hint="eastAsia" w:eastAsia="宋体"/>
                <w:lang w:eastAsia="zh-CN"/>
              </w:rPr>
            </w:pPr>
            <w:r>
              <w:rPr>
                <w:rFonts w:hint="eastAsia"/>
              </w:rPr>
              <w:t>□危险废物处置□消防检测□生产/服务过程□环保监测□产品运输</w:t>
            </w:r>
            <w:r>
              <w:rPr>
                <w:rFonts w:hint="eastAsia"/>
                <w:lang w:eastAsia="zh-CN"/>
              </w:rPr>
              <w:t>□设备维修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u w:val="single"/>
              </w:rPr>
              <w:t>：</w:t>
            </w:r>
            <w:r>
              <w:rPr>
                <w:rFonts w:hint="eastAsia"/>
                <w:u w:val="single"/>
                <w:lang w:eastAsia="zh-CN"/>
              </w:rPr>
              <w:t>诚实守信，客户至上；真诚合作，实现双赢 。遵规守法，预防污染；高效低耗，环保营业。安全第一，预防为主；健康向上，共建和谐</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综</w:t>
            </w:r>
            <w:r>
              <w:rPr>
                <w:rFonts w:hint="eastAsia"/>
                <w:highlight w:val="none"/>
                <w:lang w:eastAsia="zh-CN"/>
              </w:rPr>
              <w:t>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国家政策改变、地理环境变化、外部环境变化</w:t>
                  </w:r>
                </w:p>
              </w:tc>
              <w:tc>
                <w:tcPr>
                  <w:tcW w:w="3965" w:type="dxa"/>
                </w:tcPr>
                <w:p>
                  <w:pPr>
                    <w:shd w:val="clear" w:color="auto" w:fill="EBF1DE" w:themeFill="accent3" w:themeFillTint="32"/>
                  </w:pPr>
                  <w:r>
                    <w:rPr>
                      <w:rFonts w:hint="eastAsia"/>
                    </w:rPr>
                    <w:t>遵守相关法律法规、采取各种环保措施</w:t>
                  </w:r>
                </w:p>
              </w:tc>
              <w:tc>
                <w:tcPr>
                  <w:tcW w:w="1717" w:type="dxa"/>
                </w:tcPr>
                <w:p>
                  <w:pPr>
                    <w:shd w:val="clear" w:color="auto" w:fill="EBF1DE" w:themeFill="accent3"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rPr>
                <w:highlight w:val="none"/>
              </w:rPr>
            </w:pPr>
            <w:r>
              <w:rPr>
                <w:rFonts w:hint="eastAsia"/>
              </w:rPr>
              <w:t>重要环境因素包括(必</w:t>
            </w:r>
            <w:r>
              <w:rPr>
                <w:rFonts w:hint="eastAsia"/>
                <w:highlight w:val="none"/>
              </w:rPr>
              <w:t>要时，按每个场所来描述):（不必全选）</w:t>
            </w:r>
          </w:p>
          <w:p>
            <w:pPr>
              <w:shd w:val="clear" w:color="auto" w:fill="EBF1DE" w:themeFill="accent3" w:themeFillTint="32"/>
              <w:spacing w:before="40" w:after="40"/>
              <w:rPr>
                <w:highlight w:val="cyan"/>
              </w:rPr>
            </w:pPr>
            <w:r>
              <w:rPr>
                <w:rFonts w:hint="eastAsia"/>
                <w:highlight w:val="none"/>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rPr>
                <w:highlight w:val="none"/>
              </w:rPr>
            </w:pPr>
            <w:r>
              <w:rPr>
                <w:rFonts w:hint="eastAsia"/>
              </w:rPr>
              <w:t>□安全生产许可证编</w:t>
            </w:r>
            <w:r>
              <w:rPr>
                <w:rFonts w:hint="eastAsia"/>
                <w:highlight w:val="none"/>
              </w:rPr>
              <w:t>号：</w:t>
            </w:r>
          </w:p>
          <w:p>
            <w:pPr>
              <w:shd w:val="clear" w:color="auto" w:fill="EBF1DE" w:themeFill="accent3" w:themeFillTint="32"/>
              <w:rPr>
                <w:rFonts w:hint="default" w:eastAsia="宋体"/>
                <w:highlight w:val="none"/>
                <w:lang w:val="en-US" w:eastAsia="zh-CN"/>
              </w:rPr>
            </w:pPr>
            <w:r>
              <w:rPr>
                <w:rFonts w:hint="eastAsia" w:ascii="宋体" w:hAnsi="宋体" w:eastAsia="宋体" w:cs="宋体"/>
                <w:highlight w:val="none"/>
              </w:rPr>
              <w:t>■</w:t>
            </w:r>
            <w:r>
              <w:rPr>
                <w:rFonts w:hint="eastAsia"/>
                <w:highlight w:val="none"/>
              </w:rPr>
              <w:t>排污许可证编号：</w:t>
            </w:r>
            <w:r>
              <w:rPr>
                <w:rFonts w:hint="eastAsia" w:ascii="宋体" w:hAnsi="宋体"/>
                <w:color w:val="000000" w:themeColor="text1"/>
                <w:szCs w:val="21"/>
                <w:highlight w:val="none"/>
              </w:rPr>
              <w:t>9150022</w:t>
            </w:r>
            <w:r>
              <w:rPr>
                <w:rFonts w:hint="eastAsia" w:ascii="宋体" w:hAnsi="宋体"/>
                <w:color w:val="000000" w:themeColor="text1"/>
                <w:szCs w:val="21"/>
                <w:highlight w:val="none"/>
                <w:lang w:val="en-US" w:eastAsia="zh-CN"/>
              </w:rPr>
              <w:t>4778483330R001U</w:t>
            </w:r>
          </w:p>
          <w:p>
            <w:pPr>
              <w:shd w:val="clear" w:color="auto" w:fill="EBF1DE" w:themeFill="accent3" w:themeFillTint="32"/>
              <w:rPr>
                <w:highlight w:val="none"/>
              </w:rPr>
            </w:pPr>
            <w:r>
              <w:rPr>
                <w:rFonts w:hint="eastAsia"/>
                <w:highlight w:val="none"/>
              </w:rPr>
              <w:t>□环境影响登记表日期：</w:t>
            </w:r>
          </w:p>
          <w:p>
            <w:pPr>
              <w:jc w:val="both"/>
              <w:rPr>
                <w:highlight w:val="none"/>
              </w:rPr>
            </w:pPr>
            <w:r>
              <w:rPr>
                <w:rFonts w:hint="eastAsia" w:ascii="宋体" w:hAnsi="宋体" w:eastAsia="宋体" w:cs="宋体"/>
                <w:highlight w:val="none"/>
              </w:rPr>
              <w:t>■</w:t>
            </w:r>
            <w:r>
              <w:rPr>
                <w:rFonts w:hint="eastAsia"/>
                <w:highlight w:val="none"/>
              </w:rPr>
              <w:t>环境影响报告表日期：</w:t>
            </w:r>
            <w:r>
              <w:rPr>
                <w:rFonts w:hint="eastAsia"/>
                <w:highlight w:val="none"/>
                <w:lang w:val="en-US" w:eastAsia="zh-CN"/>
              </w:rPr>
              <w:t>2016.7</w:t>
            </w:r>
          </w:p>
          <w:p>
            <w:pPr>
              <w:shd w:val="clear" w:color="auto" w:fill="EBF1DE" w:themeFill="accent3" w:themeFillTint="32"/>
              <w:rPr>
                <w:rFonts w:hint="default" w:eastAsia="宋体"/>
                <w:highlight w:val="none"/>
                <w:lang w:val="en-US" w:eastAsia="zh-CN"/>
              </w:rPr>
            </w:pPr>
            <w:r>
              <w:rPr>
                <w:rFonts w:hint="eastAsia"/>
                <w:highlight w:val="none"/>
              </w:rPr>
              <w:t>□环境影响报告书日期：</w:t>
            </w:r>
          </w:p>
          <w:p>
            <w:pPr>
              <w:shd w:val="clear" w:color="auto" w:fill="EBF1DE" w:themeFill="accent3" w:themeFillTint="32"/>
              <w:rPr>
                <w:highlight w:val="none"/>
              </w:rPr>
            </w:pPr>
            <w:r>
              <w:rPr>
                <w:rFonts w:hint="eastAsia"/>
                <w:highlight w:val="none"/>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ascii="宋体" w:hAnsi="宋体" w:eastAsia="宋体" w:cs="宋体"/>
              </w:rPr>
              <w:t>■</w:t>
            </w: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highlight w:val="red"/>
                    </w:rPr>
                  </w:pPr>
                  <w:r>
                    <w:rPr>
                      <w:rFonts w:hint="eastAsia" w:ascii="宋体" w:hAnsi="宋体"/>
                      <w:highlight w:val="none"/>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FF0000"/>
                      <w:kern w:val="2"/>
                      <w:sz w:val="21"/>
                      <w:szCs w:val="21"/>
                      <w:highlight w:val="none"/>
                      <w:lang w:val="en-US" w:eastAsia="zh-CN" w:bidi="ar-SA"/>
                    </w:rPr>
                  </w:pPr>
                  <w:r>
                    <w:rPr>
                      <w:rFonts w:hint="eastAsia" w:ascii="宋体" w:hAnsi="宋体"/>
                      <w:szCs w:val="21"/>
                      <w:highlight w:val="none"/>
                    </w:rPr>
                    <w:t>固废正确统一分类处理率</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both"/>
                    <w:rPr>
                      <w:rFonts w:hint="default" w:ascii="宋体" w:hAnsi="宋体" w:eastAsia="宋体"/>
                      <w:highlight w:val="none"/>
                      <w:lang w:val="en-US" w:eastAsia="zh-CN"/>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eastAsia" w:cs="Times New Roman" w:asciiTheme="minorEastAsia" w:hAnsiTheme="minorEastAsia" w:eastAsiaTheme="minorEastAsia"/>
                      <w:color w:val="FF0000"/>
                      <w:kern w:val="2"/>
                      <w:sz w:val="21"/>
                      <w:szCs w:val="21"/>
                      <w:highlight w:val="none"/>
                      <w:lang w:val="en-US" w:eastAsia="zh-CN" w:bidi="ar-SA"/>
                    </w:rPr>
                  </w:pPr>
                  <w:r>
                    <w:rPr>
                      <w:rFonts w:hint="eastAsia" w:ascii="宋体" w:hAnsi="宋体"/>
                      <w:szCs w:val="21"/>
                      <w:highlight w:val="none"/>
                    </w:rPr>
                    <w:t>杜绝火灾事故</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3"/>
                    <w:spacing w:line="240" w:lineRule="auto"/>
                    <w:ind w:firstLine="0" w:firstLineChars="0"/>
                    <w:jc w:val="left"/>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污水处理率100％</w:t>
                  </w:r>
                </w:p>
              </w:tc>
              <w:tc>
                <w:tcPr>
                  <w:tcW w:w="3136" w:type="dxa"/>
                  <w:shd w:val="clear" w:color="auto" w:fill="auto"/>
                  <w:vAlign w:val="center"/>
                </w:tcPr>
                <w:p>
                  <w:pPr>
                    <w:shd w:val="clear" w:color="auto" w:fill="EBF1DE" w:themeFill="accent3" w:themeFillTint="32"/>
                    <w:rPr>
                      <w:rFonts w:hint="eastAsia" w:ascii="宋体" w:hAnsi="宋体" w:eastAsia="宋体"/>
                      <w:highlight w:val="none"/>
                      <w:lang w:val="en-US" w:eastAsia="zh-CN"/>
                    </w:rPr>
                  </w:pPr>
                  <w:r>
                    <w:rPr>
                      <w:rFonts w:hint="eastAsia" w:ascii="宋体" w:hAnsi="宋体"/>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生产技术部</w:t>
                  </w:r>
                </w:p>
              </w:tc>
              <w:tc>
                <w:tcPr>
                  <w:tcW w:w="1774" w:type="dxa"/>
                  <w:shd w:val="clear" w:color="auto" w:fill="auto"/>
                  <w:vAlign w:val="center"/>
                </w:tcPr>
                <w:p>
                  <w:pPr>
                    <w:shd w:val="clear" w:color="auto" w:fill="EBF1DE" w:themeFill="accent3" w:themeFillTint="32"/>
                    <w:jc w:val="center"/>
                    <w:rPr>
                      <w:rFonts w:hint="default" w:ascii="宋体" w:hAnsi="宋体" w:eastAsia="宋体"/>
                      <w:highlight w:val="none"/>
                      <w:lang w:val="en-US" w:eastAsia="zh-CN"/>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left"/>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噪音污染</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宋体" w:hAnsi="宋体"/>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ascii="宋体" w:hAnsi="宋体"/>
                    </w:rPr>
                  </w:pPr>
                  <w:r>
                    <w:rPr>
                      <w:rFonts w:hint="eastAsia" w:ascii="宋体" w:hAnsi="宋体"/>
                      <w:highlight w:val="none"/>
                      <w:lang w:val="en-US" w:eastAsia="zh-CN"/>
                    </w:rPr>
                    <w:t>生产技术部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0</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p>
          <w:p>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组织的资源状况：■人力资源□自然资源■基础设施■技术□财务资源。</w:t>
            </w:r>
          </w:p>
          <w:p>
            <w:pPr>
              <w:shd w:val="clear" w:color="auto" w:fill="EBF1DE" w:themeFill="accent3" w:themeFillTint="32"/>
            </w:pPr>
            <w:r>
              <w:rPr>
                <w:rFonts w:hint="eastAsia"/>
              </w:rPr>
              <w:t>■组织现有内部资源的能力可满足环境管理体系运行；</w:t>
            </w:r>
          </w:p>
          <w:p>
            <w:pPr>
              <w:shd w:val="clear" w:color="auto" w:fill="EBF1DE" w:themeFill="accent3" w:themeFillTint="32"/>
            </w:pPr>
            <w:r>
              <w:rPr>
                <w:rFonts w:hint="eastAsia"/>
              </w:rPr>
              <w:t>□组织现有内部资源的能力可基本满足环境管理体系运行，但是还有不足需要补充：</w:t>
            </w:r>
          </w:p>
          <w:p>
            <w:pPr>
              <w:shd w:val="clear" w:color="auto" w:fill="EBF1DE" w:themeFill="accent3" w:themeFillTint="32"/>
            </w:pPr>
            <w:r>
              <w:rPr>
                <w:rFonts w:hint="eastAsia"/>
              </w:rPr>
              <w:t>□组织现有内部资源的能力完全不能满足环境管理体系运行，需要从外部供方获得：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t>■组织现有人力资源的能力可满足环境管理体系运行；</w:t>
            </w:r>
          </w:p>
          <w:p>
            <w:pPr>
              <w:shd w:val="clear" w:color="auto" w:fill="EBF1DE" w:themeFill="accent3" w:themeFillTint="32"/>
            </w:pPr>
            <w:r>
              <w:rPr>
                <w:rFonts w:hint="eastAsia"/>
              </w:rPr>
              <w:t>□组织现有人力资源的能力可基本环境环境管理体系运行，但是还有不足需要补充：</w:t>
            </w:r>
          </w:p>
          <w:p>
            <w:pPr>
              <w:shd w:val="clear" w:color="auto" w:fill="EBF1DE" w:themeFill="accent3" w:themeFillTint="32"/>
            </w:pPr>
            <w:r>
              <w:rPr>
                <w:rFonts w:hint="eastAsia"/>
              </w:rPr>
              <w:t>□组织现有人力资源的能力完全不能满足环境管理体系运行，需要从外部供方获得：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highlight w:val="none"/>
              </w:rPr>
            </w:pPr>
            <w:r>
              <w:rPr>
                <w:rFonts w:hint="eastAsia"/>
              </w:rPr>
              <w:t xml:space="preserve">建筑面积 </w:t>
            </w:r>
            <w:r>
              <w:rPr>
                <w:rFonts w:hint="eastAsia"/>
                <w:lang w:eastAsia="zh-CN"/>
              </w:rPr>
              <w:t>4000平</w:t>
            </w:r>
            <w:r>
              <w:rPr>
                <w:rFonts w:hint="eastAsia"/>
                <w:highlight w:val="none"/>
                <w:lang w:eastAsia="zh-CN"/>
              </w:rPr>
              <w:t>方米</w:t>
            </w:r>
            <w:r>
              <w:rPr>
                <w:rFonts w:hint="eastAsia"/>
                <w:highlight w:val="none"/>
              </w:rPr>
              <w:t>；生产车间</w:t>
            </w:r>
            <w:r>
              <w:rPr>
                <w:rFonts w:hint="eastAsia"/>
                <w:highlight w:val="none"/>
                <w:u w:val="single"/>
                <w:lang w:val="en-US" w:eastAsia="zh-CN"/>
              </w:rPr>
              <w:t>1</w:t>
            </w:r>
            <w:r>
              <w:rPr>
                <w:rFonts w:hint="eastAsia"/>
                <w:highlight w:val="none"/>
              </w:rPr>
              <w:t>个；库房</w:t>
            </w:r>
            <w:r>
              <w:rPr>
                <w:rFonts w:hint="eastAsia"/>
                <w:highlight w:val="none"/>
                <w:u w:val="single"/>
              </w:rPr>
              <w:t>1</w:t>
            </w:r>
            <w:r>
              <w:rPr>
                <w:rFonts w:hint="eastAsia"/>
                <w:highlight w:val="none"/>
              </w:rPr>
              <w:t>个；实验室 个；</w:t>
            </w:r>
          </w:p>
          <w:p>
            <w:pPr>
              <w:shd w:val="clear" w:color="auto" w:fill="EBF1DE" w:themeFill="accent3" w:themeFillTint="32"/>
              <w:rPr>
                <w:highlight w:val="none"/>
              </w:rPr>
            </w:pPr>
            <w:r>
              <w:rPr>
                <w:rFonts w:hint="eastAsia"/>
                <w:highlight w:val="none"/>
              </w:rPr>
              <w:t>主要生产设备有：</w:t>
            </w:r>
            <w:r>
              <w:rPr>
                <w:rFonts w:hint="eastAsia" w:ascii="宋体" w:hAnsi="宋体"/>
                <w:szCs w:val="21"/>
                <w:highlight w:val="none"/>
                <w:u w:val="single"/>
              </w:rPr>
              <w:t>全自动玻璃切片机、砂带磨边机、铝条切割机、玻璃清洗机、玻璃清洗干燥机、丁胶涂布机、PVB胶膜铺摊机、红外加热初压机、红外蒸压釜、行走吸盘、中空玻璃板压生产线、钢化生产线等</w:t>
            </w:r>
          </w:p>
          <w:p>
            <w:pPr>
              <w:shd w:val="clear" w:color="auto" w:fill="EBF1DE" w:themeFill="accent3" w:themeFillTint="32"/>
              <w:rPr>
                <w:rFonts w:hint="default" w:eastAsia="宋体"/>
                <w:highlight w:val="none"/>
                <w:lang w:val="en-US" w:eastAsia="zh-CN"/>
              </w:rPr>
            </w:pPr>
            <w:r>
              <w:rPr>
                <w:rFonts w:hint="eastAsia"/>
                <w:highlight w:val="none"/>
              </w:rPr>
              <w:t>主要环保设备有：灭火器、消防栓</w:t>
            </w:r>
            <w:r>
              <w:rPr>
                <w:rFonts w:hint="eastAsia"/>
                <w:highlight w:val="none"/>
                <w:lang w:eastAsia="zh-CN"/>
              </w:rPr>
              <w:t>、</w:t>
            </w:r>
            <w:r>
              <w:rPr>
                <w:rFonts w:hint="eastAsia"/>
                <w:highlight w:val="none"/>
                <w:lang w:val="en-US" w:eastAsia="zh-CN"/>
              </w:rPr>
              <w:t>水处理装置、布袋除尘器、水幕除尘</w:t>
            </w:r>
          </w:p>
          <w:p>
            <w:pPr>
              <w:shd w:val="clear" w:color="auto" w:fill="EBF1DE" w:themeFill="accent3" w:themeFillTint="32"/>
              <w:rPr>
                <w:highlight w:val="none"/>
              </w:rPr>
            </w:pPr>
            <w:r>
              <w:rPr>
                <w:rFonts w:hint="eastAsia"/>
                <w:highlight w:val="none"/>
              </w:rPr>
              <w:t>特种设备：■叉车</w:t>
            </w:r>
            <w:r>
              <w:rPr>
                <w:rFonts w:hint="eastAsia" w:ascii="宋体" w:hAnsi="宋体" w:eastAsia="宋体" w:cs="宋体"/>
                <w:highlight w:val="none"/>
              </w:rPr>
              <w:t>■</w:t>
            </w:r>
            <w:r>
              <w:rPr>
                <w:rFonts w:hint="eastAsia"/>
                <w:highlight w:val="none"/>
              </w:rPr>
              <w:t>行车□锅炉□电梯</w:t>
            </w:r>
            <w:r>
              <w:rPr>
                <w:rFonts w:hint="eastAsia" w:ascii="宋体" w:hAnsi="宋体" w:eastAsia="宋体" w:cs="宋体"/>
                <w:highlight w:val="none"/>
              </w:rPr>
              <w:t>■</w:t>
            </w:r>
            <w:r>
              <w:rPr>
                <w:rFonts w:hint="eastAsia"/>
                <w:highlight w:val="none"/>
              </w:rPr>
              <w:t>压力容器□压力管道□不适用</w:t>
            </w:r>
          </w:p>
          <w:p>
            <w:pPr>
              <w:shd w:val="clear" w:color="auto" w:fill="EBF1DE" w:themeFill="accent3" w:themeFillTint="32"/>
            </w:pPr>
            <w:r>
              <w:rPr>
                <w:rFonts w:hint="eastAsia"/>
              </w:rPr>
              <w:t>辅助场所：□高压配电室□低压配电室□空压站□锅炉房□食堂□危化品库</w:t>
            </w:r>
          </w:p>
          <w:p>
            <w:pPr>
              <w:shd w:val="clear" w:color="auto" w:fill="EBF1DE" w:themeFill="accent3" w:themeFillTint="32"/>
            </w:pPr>
            <w:r>
              <w:rPr>
                <w:rFonts w:hint="eastAsia" w:ascii="宋体" w:hAnsi="宋体" w:eastAsia="宋体" w:cs="宋体"/>
              </w:rPr>
              <w:t>■</w:t>
            </w:r>
            <w:r>
              <w:rPr>
                <w:rFonts w:hint="eastAsia"/>
              </w:rPr>
              <w:t>危废库□建筑施工□污水处理站□其他</w:t>
            </w:r>
          </w:p>
          <w:p>
            <w:pPr>
              <w:shd w:val="clear" w:color="auto" w:fill="EBF1DE" w:themeFill="accent3" w:themeFillTint="32"/>
            </w:pPr>
            <w:r>
              <w:rPr>
                <w:rFonts w:hint="eastAsia"/>
              </w:rPr>
              <w:t>■组织现有基础设施可满足环境管理体系运行；</w:t>
            </w:r>
          </w:p>
          <w:p>
            <w:pPr>
              <w:shd w:val="clear" w:color="auto" w:fill="EBF1DE" w:themeFill="accent3" w:themeFillTint="32"/>
            </w:pPr>
            <w:r>
              <w:rPr>
                <w:rFonts w:hint="eastAsia"/>
              </w:rPr>
              <w:t>□组织现有基础设施可基本满足环境管理体系运行，但是还有不足需要补充：</w:t>
            </w:r>
          </w:p>
          <w:p>
            <w:pPr>
              <w:shd w:val="clear" w:color="auto" w:fill="EBF1DE" w:themeFill="accent3" w:themeFillTint="32"/>
            </w:pPr>
            <w:r>
              <w:rPr>
                <w:rFonts w:hint="eastAsia"/>
              </w:rPr>
              <w:t>□组织现有基础设施完全不能满足环境管理体系运行，需要从外部供方获得：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ascii="Wingdings" w:hAnsi="Wingdings"/>
              </w:rPr>
              <w:t>□</w:t>
            </w:r>
            <w:r>
              <w:rPr>
                <w:rFonts w:hint="eastAsia"/>
              </w:rPr>
              <w:t>自校</w:t>
            </w:r>
            <w:r>
              <w:rPr>
                <w:rFonts w:ascii="Wingdings" w:hAnsi="Wingdings"/>
              </w:rPr>
              <w:t>□</w:t>
            </w:r>
            <w:r>
              <w:rPr>
                <w:rFonts w:hint="eastAsia"/>
              </w:rPr>
              <w:t>外校</w:t>
            </w:r>
          </w:p>
          <w:p>
            <w:pPr>
              <w:shd w:val="clear" w:color="auto" w:fill="EBF1DE" w:themeFill="accent3" w:themeFillTint="32"/>
              <w:rPr>
                <w:u w:val="single"/>
              </w:rPr>
            </w:pPr>
            <w:r>
              <w:rPr>
                <w:rFonts w:hint="eastAsia"/>
              </w:rPr>
              <w:t>环境监测的计量器具有：无</w:t>
            </w:r>
          </w:p>
          <w:p>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进行了定期校准/检定</w:t>
            </w:r>
            <w:r>
              <w:rPr>
                <w:rFonts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ascii="Wingdings" w:hAnsi="Wingdings"/>
              </w:rPr>
              <w:t>■</w:t>
            </w:r>
            <w:r>
              <w:rPr>
                <w:rFonts w:hint="eastAsia"/>
              </w:rPr>
              <w:t>招聘</w:t>
            </w:r>
            <w:r>
              <w:rPr>
                <w:rFonts w:ascii="Wingdings" w:hAnsi="Wingdings"/>
              </w:rPr>
              <w:t>□</w:t>
            </w:r>
            <w:r>
              <w:rPr>
                <w:rFonts w:hint="eastAsia"/>
              </w:rPr>
              <w:t>换岗</w:t>
            </w:r>
            <w:r>
              <w:rPr>
                <w:rFonts w:ascii="Wingdings" w:hAnsi="Wingdings"/>
              </w:rPr>
              <w:t>■</w:t>
            </w:r>
            <w:r>
              <w:rPr>
                <w:rFonts w:hint="eastAsia"/>
              </w:rPr>
              <w:t>培训</w:t>
            </w:r>
            <w:r>
              <w:rPr>
                <w:rFonts w:ascii="Wingdings" w:hAnsi="Wingdings"/>
              </w:rPr>
              <w:t>□</w:t>
            </w:r>
            <w:r>
              <w:rPr>
                <w:rFonts w:hint="eastAsia"/>
              </w:rPr>
              <w:t>考核</w:t>
            </w:r>
            <w:r>
              <w:rPr>
                <w:rFonts w:ascii="Wingdings" w:hAnsi="Wingdings"/>
              </w:rPr>
              <w:t>■</w:t>
            </w:r>
            <w:r>
              <w:rPr>
                <w:rFonts w:hint="eastAsia"/>
              </w:rPr>
              <w:t>辅导</w:t>
            </w:r>
            <w:r>
              <w:rPr>
                <w:rFonts w:ascii="Wingdings" w:hAnsi="Wingdings"/>
              </w:rPr>
              <w:t>□</w:t>
            </w:r>
            <w:r>
              <w:rPr>
                <w:rFonts w:hint="eastAsia"/>
              </w:rPr>
              <w:t>其他</w:t>
            </w:r>
          </w:p>
          <w:p>
            <w:pPr>
              <w:shd w:val="clear" w:color="auto" w:fill="EBF1DE" w:themeFill="accent3" w:themeFillTint="32"/>
              <w:rPr>
                <w:highlight w:val="none"/>
              </w:rPr>
            </w:pPr>
            <w:r>
              <w:rPr>
                <w:rFonts w:hint="eastAsia"/>
              </w:rPr>
              <w:t>对国家规定</w:t>
            </w:r>
            <w:r>
              <w:rPr>
                <w:rFonts w:hint="eastAsia"/>
                <w:highlight w:val="none"/>
              </w:rPr>
              <w:t>持证上岗的人员资质进行了有效的管理。</w:t>
            </w:r>
          </w:p>
          <w:p>
            <w:pPr>
              <w:shd w:val="clear" w:color="auto" w:fill="EBF1DE" w:themeFill="accent3" w:themeFillTint="32"/>
              <w:rPr>
                <w:highlight w:val="none"/>
              </w:rPr>
            </w:pPr>
            <w:r>
              <w:rPr>
                <w:rFonts w:hint="eastAsia"/>
                <w:highlight w:val="none"/>
              </w:rPr>
              <w:t>特种作业人员：</w:t>
            </w:r>
            <w:r>
              <w:rPr>
                <w:rFonts w:hint="eastAsia" w:ascii="宋体" w:hAnsi="宋体" w:cs="宋体"/>
                <w:highlight w:val="none"/>
                <w:lang w:eastAsia="zh-CN"/>
              </w:rPr>
              <w:t>□电工</w:t>
            </w:r>
            <w:r>
              <w:rPr>
                <w:rFonts w:ascii="Wingdings" w:hAnsi="Wingdings"/>
                <w:highlight w:val="none"/>
              </w:rPr>
              <w:t>□</w:t>
            </w:r>
            <w:r>
              <w:rPr>
                <w:rFonts w:hint="eastAsia"/>
                <w:highlight w:val="none"/>
              </w:rPr>
              <w:t>焊工</w:t>
            </w:r>
            <w:r>
              <w:rPr>
                <w:rFonts w:ascii="Wingdings" w:hAnsi="Wingdings"/>
                <w:highlight w:val="none"/>
              </w:rPr>
              <w:t>□</w:t>
            </w:r>
            <w:r>
              <w:rPr>
                <w:rFonts w:hint="eastAsia"/>
                <w:highlight w:val="none"/>
              </w:rPr>
              <w:t>危化品作业</w:t>
            </w:r>
            <w:r>
              <w:rPr>
                <w:rFonts w:ascii="Wingdings" w:hAnsi="Wingdings"/>
                <w:highlight w:val="none"/>
              </w:rPr>
              <w:t>□</w:t>
            </w:r>
            <w:r>
              <w:rPr>
                <w:rFonts w:hint="eastAsia"/>
                <w:highlight w:val="none"/>
              </w:rPr>
              <w:t>制冷工</w:t>
            </w:r>
            <w:r>
              <w:rPr>
                <w:rFonts w:ascii="Wingdings" w:hAnsi="Wingdings"/>
                <w:highlight w:val="none"/>
              </w:rPr>
              <w:t>□</w:t>
            </w:r>
            <w:r>
              <w:rPr>
                <w:rFonts w:hint="eastAsia"/>
                <w:highlight w:val="none"/>
              </w:rPr>
              <w:t>其他</w:t>
            </w:r>
          </w:p>
          <w:p>
            <w:pPr>
              <w:shd w:val="clear" w:color="auto" w:fill="EBF1DE" w:themeFill="accent3" w:themeFillTint="32"/>
            </w:pPr>
            <w:r>
              <w:rPr>
                <w:rFonts w:hint="eastAsia"/>
                <w:highlight w:val="none"/>
              </w:rPr>
              <w:t>特种设备作业人员：■叉车工</w:t>
            </w:r>
            <w:r>
              <w:rPr>
                <w:rFonts w:ascii="Wingdings" w:hAnsi="Wingdings"/>
                <w:highlight w:val="none"/>
              </w:rPr>
              <w:t>□</w:t>
            </w:r>
            <w:r>
              <w:rPr>
                <w:rFonts w:hint="eastAsia"/>
                <w:highlight w:val="none"/>
              </w:rPr>
              <w:t>行车工</w:t>
            </w:r>
            <w:r>
              <w:rPr>
                <w:rFonts w:ascii="Wingdings" w:hAnsi="Wingdings"/>
                <w:highlight w:val="none"/>
              </w:rPr>
              <w:t>□</w:t>
            </w:r>
            <w:r>
              <w:rPr>
                <w:rFonts w:hint="eastAsia"/>
                <w:highlight w:val="none"/>
              </w:rPr>
              <w:t>锅炉工</w:t>
            </w:r>
            <w:r>
              <w:rPr>
                <w:rFonts w:hint="eastAsia" w:ascii="宋体" w:hAnsi="宋体" w:eastAsia="宋体" w:cs="宋体"/>
                <w:highlight w:val="none"/>
              </w:rPr>
              <w:t>■</w:t>
            </w:r>
            <w:r>
              <w:rPr>
                <w:rFonts w:hint="eastAsia"/>
                <w:highlight w:val="none"/>
              </w:rPr>
              <w:t>压力容</w:t>
            </w:r>
            <w:r>
              <w:rPr>
                <w:rFonts w:hint="eastAsia"/>
              </w:rPr>
              <w:t>器</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ascii="Wingdings" w:hAnsi="Wingdings"/>
              </w:rPr>
              <w:t>■</w:t>
            </w:r>
            <w:r>
              <w:rPr>
                <w:rFonts w:hint="eastAsia"/>
              </w:rPr>
              <w:t>会议传达</w:t>
            </w:r>
            <w:r>
              <w:rPr>
                <w:rFonts w:ascii="Wingdings" w:hAnsi="Wingdings"/>
              </w:rPr>
              <w:t>■</w:t>
            </w:r>
            <w:r>
              <w:rPr>
                <w:rFonts w:hint="eastAsia"/>
              </w:rPr>
              <w:t>标语</w:t>
            </w:r>
            <w:r>
              <w:rPr>
                <w:rFonts w:ascii="Wingdings" w:hAnsi="Wingdings"/>
              </w:rPr>
              <w:t>■</w:t>
            </w:r>
            <w:r>
              <w:rPr>
                <w:rFonts w:hint="eastAsia"/>
              </w:rPr>
              <w:t>培训</w:t>
            </w:r>
            <w:r>
              <w:rPr>
                <w:rFonts w:ascii="Wingdings" w:hAnsi="Wingdings"/>
              </w:rPr>
              <w:t>□</w:t>
            </w:r>
            <w:r>
              <w:rPr>
                <w:rFonts w:hint="eastAsia"/>
              </w:rPr>
              <w:t>看板</w:t>
            </w:r>
            <w:r>
              <w:rPr>
                <w:rFonts w:ascii="Wingdings" w:hAnsi="Wingdings"/>
              </w:rPr>
              <w:t>□</w:t>
            </w:r>
            <w:r>
              <w:rPr>
                <w:rFonts w:hint="eastAsia"/>
              </w:rPr>
              <w:t>局域网</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ascii="Wingdings" w:hAnsi="Wingdings"/>
              </w:rPr>
              <w:t>■</w:t>
            </w:r>
            <w:r>
              <w:rPr>
                <w:rFonts w:hint="eastAsia"/>
              </w:rPr>
              <w:t>文件发放</w:t>
            </w:r>
            <w:r>
              <w:rPr>
                <w:rFonts w:ascii="Wingdings" w:hAnsi="Wingdings"/>
              </w:rPr>
              <w:t>■</w:t>
            </w:r>
            <w:r>
              <w:rPr>
                <w:rFonts w:hint="eastAsia"/>
              </w:rPr>
              <w:t>会议</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p>
            <w:pPr>
              <w:shd w:val="clear" w:color="auto" w:fill="EBF1DE" w:themeFill="accent3" w:themeFillTint="32"/>
            </w:pPr>
            <w:r>
              <w:rPr>
                <w:rFonts w:hint="eastAsia"/>
              </w:rPr>
              <w:t>外部沟通方式：</w:t>
            </w:r>
            <w:r>
              <w:rPr>
                <w:rFonts w:ascii="Wingdings" w:hAnsi="Wingdings"/>
              </w:rPr>
              <w:t>■</w:t>
            </w:r>
            <w:r>
              <w:rPr>
                <w:rFonts w:hint="eastAsia"/>
              </w:rPr>
              <w:t>宣传材料</w:t>
            </w:r>
            <w:r>
              <w:rPr>
                <w:rFonts w:ascii="Wingdings" w:hAnsi="Wingdings"/>
              </w:rPr>
              <w:t>■</w:t>
            </w:r>
            <w:r>
              <w:rPr>
                <w:rFonts w:hint="eastAsia"/>
              </w:rPr>
              <w:t>网站</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rPr>
              <w:t>■</w:t>
            </w:r>
            <w:r>
              <w:rPr>
                <w:rFonts w:hint="eastAsia"/>
              </w:rPr>
              <w:t>体系文件受控</w:t>
            </w:r>
            <w:r>
              <w:rPr>
                <w:rFonts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ascii="Wingdings" w:hAnsi="Wingdings"/>
              </w:rPr>
              <w:t>■</w:t>
            </w:r>
            <w:r>
              <w:rPr>
                <w:rFonts w:hint="eastAsia"/>
              </w:rPr>
              <w:t>工艺流程图</w:t>
            </w:r>
            <w:r>
              <w:rPr>
                <w:rFonts w:ascii="Wingdings" w:hAnsi="Wingdings"/>
              </w:rPr>
              <w:t>■</w:t>
            </w:r>
            <w:r>
              <w:rPr>
                <w:rFonts w:hint="eastAsia"/>
              </w:rPr>
              <w:t>作业文件</w:t>
            </w:r>
            <w:r>
              <w:rPr>
                <w:rFonts w:ascii="Wingdings" w:hAnsi="Wingdings"/>
              </w:rPr>
              <w:t>□</w:t>
            </w:r>
            <w:r>
              <w:rPr>
                <w:rFonts w:hint="eastAsia"/>
              </w:rPr>
              <w:t xml:space="preserve">MSDS   </w:t>
            </w:r>
            <w:r>
              <w:rPr>
                <w:rFonts w:ascii="Wingdings" w:hAnsi="Wingdings"/>
              </w:rPr>
              <w:t>■</w:t>
            </w:r>
            <w:r>
              <w:rPr>
                <w:rFonts w:hint="eastAsia"/>
              </w:rPr>
              <w:t>接收准则</w:t>
            </w:r>
            <w:r>
              <w:rPr>
                <w:rFonts w:ascii="Wingdings" w:hAnsi="Wingdings"/>
              </w:rPr>
              <w:t>□</w:t>
            </w:r>
            <w:r>
              <w:rPr>
                <w:rFonts w:hint="eastAsia"/>
              </w:rPr>
              <w:t>外包控制要求</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ascii="Wingdings" w:hAnsi="Wingdings"/>
              </w:rPr>
              <w:t>□</w:t>
            </w:r>
            <w:r>
              <w:rPr>
                <w:rFonts w:hint="eastAsia"/>
              </w:rPr>
              <w:t>Rohs</w:t>
            </w:r>
            <w:r>
              <w:rPr>
                <w:rFonts w:ascii="Wingdings" w:hAnsi="Wingdings"/>
              </w:rPr>
              <w:t>□</w:t>
            </w:r>
            <w:r>
              <w:rPr>
                <w:rFonts w:hint="eastAsia"/>
              </w:rPr>
              <w:t>MSDS</w:t>
            </w:r>
            <w:r>
              <w:rPr>
                <w:rFonts w:ascii="Wingdings" w:hAnsi="Wingdings"/>
              </w:rPr>
              <w:t>■</w:t>
            </w:r>
            <w:r>
              <w:rPr>
                <w:rFonts w:hint="eastAsia"/>
              </w:rPr>
              <w:t>EMS认证证书</w:t>
            </w:r>
            <w:r>
              <w:rPr>
                <w:rFonts w:ascii="Wingdings" w:hAnsi="Wingdings"/>
              </w:rPr>
              <w:t>□</w:t>
            </w:r>
            <w:r>
              <w:rPr>
                <w:rFonts w:hint="eastAsia"/>
              </w:rPr>
              <w:t>特殊包装</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外部提供包括：■原材料采购</w:t>
            </w:r>
            <w:r>
              <w:rPr>
                <w:rFonts w:ascii="Wingdings" w:hAnsi="Wingdings"/>
              </w:rPr>
              <w:t>□</w:t>
            </w:r>
            <w:r>
              <w:rPr>
                <w:rFonts w:hint="eastAsia"/>
              </w:rPr>
              <w:t>委托加工</w:t>
            </w:r>
            <w:r>
              <w:rPr>
                <w:rFonts w:ascii="Wingdings" w:hAnsi="Wingdings"/>
              </w:rPr>
              <w:t>□</w:t>
            </w:r>
            <w:r>
              <w:rPr>
                <w:rFonts w:hint="eastAsia"/>
              </w:rPr>
              <w:t>施工</w:t>
            </w:r>
            <w:r>
              <w:rPr>
                <w:rFonts w:hint="eastAsia" w:ascii="Wingdings" w:hAnsi="Wingdings"/>
                <w:lang w:eastAsia="zh-CN"/>
              </w:rPr>
              <w:t>□设备维保</w:t>
            </w:r>
            <w:r>
              <w:rPr>
                <w:rFonts w:ascii="Wingdings" w:hAnsi="Wingdings"/>
              </w:rPr>
              <w:t>□</w:t>
            </w:r>
            <w:r>
              <w:rPr>
                <w:rFonts w:hint="eastAsia"/>
              </w:rPr>
              <w:t>运输</w:t>
            </w:r>
            <w:r>
              <w:rPr>
                <w:rFonts w:ascii="Wingdings" w:hAnsi="Wingdings"/>
              </w:rPr>
              <w:t>□</w:t>
            </w:r>
            <w:r>
              <w:rPr>
                <w:rFonts w:hint="eastAsia"/>
              </w:rPr>
              <w:t>其他</w:t>
            </w:r>
          </w:p>
          <w:p>
            <w:pPr>
              <w:shd w:val="clear" w:color="auto" w:fill="EBF1DE" w:themeFill="accent3" w:themeFillTint="32"/>
              <w:jc w:val="left"/>
            </w:pPr>
            <w:r>
              <w:rPr>
                <w:rFonts w:hint="eastAsia"/>
              </w:rPr>
              <w:t>控制方式：</w:t>
            </w:r>
            <w:r>
              <w:rPr>
                <w:rFonts w:ascii="Wingdings" w:hAnsi="Wingdings"/>
              </w:rPr>
              <w:t>■</w:t>
            </w:r>
            <w:r>
              <w:rPr>
                <w:rFonts w:hint="eastAsia"/>
              </w:rPr>
              <w:t>合同约定</w:t>
            </w:r>
            <w:r>
              <w:rPr>
                <w:rFonts w:ascii="Wingdings" w:hAnsi="Wingdings"/>
              </w:rPr>
              <w:t>□</w:t>
            </w:r>
            <w:r>
              <w:rPr>
                <w:rFonts w:hint="eastAsia"/>
              </w:rPr>
              <w:t>危害告知</w:t>
            </w:r>
            <w:r>
              <w:rPr>
                <w:rFonts w:hint="eastAsia" w:ascii="宋体" w:hAnsi="宋体" w:eastAsia="宋体" w:cs="宋体"/>
              </w:rPr>
              <w:t>■</w:t>
            </w:r>
            <w:r>
              <w:rPr>
                <w:rFonts w:hint="eastAsia"/>
              </w:rPr>
              <w:t>现场检查</w:t>
            </w:r>
            <w:r>
              <w:rPr>
                <w:rFonts w:ascii="Wingdings" w:hAnsi="Wingdings"/>
              </w:rPr>
              <w:t>□</w:t>
            </w:r>
            <w:r>
              <w:rPr>
                <w:rFonts w:hint="eastAsia"/>
              </w:rPr>
              <w:t>专人跟踪</w:t>
            </w:r>
            <w:r>
              <w:rPr>
                <w:rFonts w:ascii="Wingdings" w:hAnsi="Wingdings"/>
              </w:rPr>
              <w:t>□</w:t>
            </w:r>
            <w:r>
              <w:rPr>
                <w:rFonts w:hint="eastAsia"/>
              </w:rPr>
              <w:t>出入控制</w:t>
            </w:r>
            <w:r>
              <w:rPr>
                <w:rFonts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r>
                    <w:rPr>
                      <w:rFonts w:hint="eastAsia" w:ascii="宋体" w:hAnsi="宋体"/>
                      <w:szCs w:val="21"/>
                    </w:rPr>
                    <w:t>环境管理方案</w:t>
                  </w:r>
                </w:p>
              </w:tc>
              <w:tc>
                <w:tcPr>
                  <w:tcW w:w="3265" w:type="dxa"/>
                </w:tcPr>
                <w:p>
                  <w:pPr>
                    <w:spacing w:line="360" w:lineRule="exact"/>
                    <w:ind w:firstLine="105" w:firstLineChars="50"/>
                    <w:rPr>
                      <w:rFonts w:hint="eastAsia" w:ascii="宋体" w:hAnsi="宋体" w:cs="Times New Roman"/>
                      <w:szCs w:val="21"/>
                    </w:rPr>
                  </w:pPr>
                  <w:r>
                    <w:rPr>
                      <w:rFonts w:hint="eastAsia" w:ascii="宋体" w:hAnsi="宋体" w:cs="Times New Roman"/>
                      <w:szCs w:val="2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资源消耗</w:t>
                  </w:r>
                </w:p>
              </w:tc>
              <w:tc>
                <w:tcPr>
                  <w:tcW w:w="3665" w:type="dxa"/>
                </w:tcPr>
                <w:p>
                  <w:pPr>
                    <w:shd w:val="clear" w:color="auto" w:fill="EBF1DE" w:themeFill="accent3" w:themeFillTint="32"/>
                    <w:jc w:val="left"/>
                  </w:pPr>
                  <w:r>
                    <w:rPr>
                      <w:rFonts w:hint="eastAsia" w:ascii="宋体" w:hAnsi="宋体"/>
                      <w:szCs w:val="21"/>
                    </w:rPr>
                    <w:t>环境管理方案</w:t>
                  </w:r>
                </w:p>
              </w:tc>
              <w:tc>
                <w:tcPr>
                  <w:tcW w:w="3265" w:type="dxa"/>
                </w:tcPr>
                <w:p>
                  <w:pPr>
                    <w:spacing w:line="360" w:lineRule="exact"/>
                    <w:ind w:firstLine="105" w:firstLineChars="50"/>
                    <w:rPr>
                      <w:rFonts w:hint="eastAsia" w:ascii="宋体" w:hAnsi="宋体" w:cs="Times New Roman"/>
                      <w:szCs w:val="21"/>
                    </w:rPr>
                  </w:pPr>
                  <w:r>
                    <w:rPr>
                      <w:rFonts w:hint="eastAsia" w:ascii="宋体" w:hAnsi="宋体" w:cs="Times New Roman"/>
                      <w:szCs w:val="2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废水排放</w:t>
                  </w:r>
                </w:p>
              </w:tc>
              <w:tc>
                <w:tcPr>
                  <w:tcW w:w="3665" w:type="dxa"/>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pPr>
                  <w:r>
                    <w:rPr>
                      <w:rFonts w:hint="eastAsia" w:ascii="宋体" w:hAnsi="宋体"/>
                      <w:szCs w:val="2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废气排放</w:t>
                  </w:r>
                </w:p>
              </w:tc>
              <w:tc>
                <w:tcPr>
                  <w:tcW w:w="3665" w:type="dxa"/>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pPr>
                  <w:r>
                    <w:rPr>
                      <w:rFonts w:hint="eastAsia" w:ascii="宋体" w:hAnsi="宋体"/>
                      <w:szCs w:val="2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噪声排放</w:t>
                  </w:r>
                </w:p>
              </w:tc>
              <w:tc>
                <w:tcPr>
                  <w:tcW w:w="3665" w:type="dxa"/>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pPr>
                  <w:r>
                    <w:rPr>
                      <w:rFonts w:hint="eastAsia" w:ascii="宋体" w:hAnsi="宋体"/>
                      <w:szCs w:val="2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固废排放</w:t>
                  </w:r>
                </w:p>
              </w:tc>
              <w:tc>
                <w:tcPr>
                  <w:tcW w:w="3665" w:type="dxa"/>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pPr>
                  <w:r>
                    <w:rPr>
                      <w:rFonts w:hint="eastAsia" w:ascii="宋体" w:hAnsi="宋体"/>
                      <w:szCs w:val="2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火灾</w:t>
                  </w:r>
                </w:p>
              </w:tc>
              <w:tc>
                <w:tcPr>
                  <w:tcW w:w="3665" w:type="dxa"/>
                </w:tcPr>
                <w:p>
                  <w:pPr>
                    <w:spacing w:line="360" w:lineRule="exact"/>
                    <w:rPr>
                      <w:rFonts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pPr>
                  <w:r>
                    <w:rPr>
                      <w:rFonts w:hint="eastAsia" w:ascii="宋体" w:hAnsi="宋体"/>
                      <w:szCs w:val="21"/>
                    </w:rPr>
                    <w:t>应急预案及 应急演练</w:t>
                  </w:r>
                </w:p>
              </w:tc>
              <w:tc>
                <w:tcPr>
                  <w:tcW w:w="3265" w:type="dxa"/>
                  <w:vAlign w:val="center"/>
                </w:tcPr>
                <w:p>
                  <w:pPr>
                    <w:spacing w:line="360" w:lineRule="exact"/>
                    <w:ind w:firstLine="105" w:firstLineChars="50"/>
                  </w:pPr>
                  <w:r>
                    <w:rPr>
                      <w:rFonts w:hint="eastAsia" w:ascii="宋体" w:hAnsi="宋体"/>
                      <w:szCs w:val="21"/>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rPr>
                <w:rFonts w:hint="default" w:eastAsia="宋体"/>
                <w:lang w:val="en-US" w:eastAsia="zh-CN"/>
              </w:rPr>
            </w:pPr>
            <w:r>
              <w:rPr>
                <w:rFonts w:hint="eastAsia"/>
              </w:rPr>
              <w:t>对生产和服务提供过程的环境因素控制</w:t>
            </w:r>
            <w:r>
              <w:rPr>
                <w:rFonts w:hint="eastAsia" w:ascii="宋体" w:hAnsi="宋体" w:eastAsia="宋体" w:cs="宋体"/>
              </w:rPr>
              <w:t>■</w:t>
            </w:r>
            <w:r>
              <w:rPr>
                <w:rFonts w:hint="eastAsia"/>
              </w:rPr>
              <w:t>符合要求</w:t>
            </w:r>
            <w:r>
              <w:rPr>
                <w:rFonts w:ascii="Wingdings" w:hAnsi="Wingdings"/>
              </w:rPr>
              <w:t>□</w:t>
            </w:r>
            <w:r>
              <w:rPr>
                <w:rFonts w:hint="eastAsia"/>
              </w:rPr>
              <w:t>存在不足，说明：</w:t>
            </w:r>
            <w:r>
              <w:rPr>
                <w:rFonts w:hint="eastAsia"/>
                <w:u w:val="single"/>
                <w:lang w:val="en-US" w:eastAsia="zh-CN"/>
              </w:rPr>
              <w:t xml:space="preserve">             </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highlight w:val="none"/>
                <w:u w:val="single"/>
              </w:rPr>
            </w:pPr>
            <w:r>
              <w:rPr>
                <w:rFonts w:hint="eastAsia"/>
              </w:rPr>
              <w:t>特种设备管理：■进行了定期检验</w:t>
            </w:r>
            <w:r>
              <w:rPr>
                <w:rFonts w:ascii="Wingdings" w:hAnsi="Wingdings"/>
              </w:rPr>
              <w:t>□</w:t>
            </w:r>
            <w:r>
              <w:rPr>
                <w:rFonts w:hint="eastAsia"/>
              </w:rPr>
              <w:t>未进行定</w:t>
            </w:r>
            <w:r>
              <w:rPr>
                <w:rFonts w:hint="eastAsia"/>
                <w:highlight w:val="none"/>
              </w:rPr>
              <w:t>期检验的有：</w:t>
            </w:r>
          </w:p>
          <w:p>
            <w:pPr>
              <w:shd w:val="clear" w:color="auto" w:fill="EBF1DE" w:themeFill="accent3" w:themeFillTint="32"/>
            </w:pPr>
            <w:r>
              <w:rPr>
                <w:rFonts w:hint="eastAsia"/>
                <w:highlight w:val="none"/>
              </w:rPr>
              <w:t>特种设备检测报告，如：</w:t>
            </w:r>
            <w:r>
              <w:rPr>
                <w:rFonts w:hint="eastAsia"/>
                <w:highlight w:val="none"/>
                <w:u w:val="single"/>
              </w:rPr>
              <w:t xml:space="preserve"> </w:t>
            </w:r>
            <w:r>
              <w:rPr>
                <w:rFonts w:hint="eastAsia"/>
                <w:highlight w:val="none"/>
                <w:u w:val="single"/>
                <w:lang w:val="en-US" w:eastAsia="zh-CN"/>
              </w:rPr>
              <w:t xml:space="preserve"> 叉车、行车、压力容器，详见附件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ascii="Wingdings" w:hAnsi="Wingdings"/>
              </w:rPr>
              <w:t>□</w:t>
            </w:r>
            <w:r>
              <w:rPr>
                <w:rFonts w:hint="eastAsia"/>
              </w:rPr>
              <w:t>MSDS</w:t>
            </w:r>
            <w:r>
              <w:rPr>
                <w:rFonts w:ascii="Wingdings" w:hAnsi="Wingdings"/>
              </w:rPr>
              <w:t>□</w:t>
            </w:r>
            <w:r>
              <w:rPr>
                <w:rFonts w:hint="eastAsia"/>
              </w:rPr>
              <w:t>危害告知标牌</w:t>
            </w:r>
            <w:r>
              <w:rPr>
                <w:rFonts w:ascii="Wingdings" w:hAnsi="Wingdings"/>
              </w:rPr>
              <w:t>□</w:t>
            </w:r>
            <w:r>
              <w:rPr>
                <w:rFonts w:hint="eastAsia"/>
              </w:rPr>
              <w:t>其他</w:t>
            </w:r>
          </w:p>
          <w:p>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ascii="Wingdings" w:hAnsi="Wingdings"/>
              </w:rPr>
              <w:t>□</w:t>
            </w:r>
            <w:r>
              <w:rPr>
                <w:rFonts w:hint="eastAsia"/>
              </w:rPr>
              <w:t>废物回收</w:t>
            </w:r>
            <w:r>
              <w:rPr>
                <w:rFonts w:ascii="Wingdings" w:hAnsi="Wingdings"/>
              </w:rPr>
              <w:t>■</w:t>
            </w:r>
            <w:r>
              <w:rPr>
                <w:rFonts w:hint="eastAsia"/>
              </w:rPr>
              <w:t>最终处置</w:t>
            </w:r>
            <w:r>
              <w:rPr>
                <w:rFonts w:ascii="Wingdings" w:hAnsi="Wingdings"/>
              </w:rPr>
              <w:t>□</w:t>
            </w:r>
            <w:r>
              <w:rPr>
                <w:rFonts w:hint="eastAsia"/>
              </w:rPr>
              <w:t>其他</w:t>
            </w:r>
          </w:p>
          <w:p>
            <w:pPr>
              <w:shd w:val="clear" w:color="auto" w:fill="EBF1DE" w:themeFill="accent3" w:themeFillTint="32"/>
            </w:pPr>
            <w:r>
              <w:rPr>
                <w:rFonts w:hint="eastAsia"/>
              </w:rPr>
              <w:t>交付后活动：</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已发生的更改包括：□重要原材料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工艺</w:t>
            </w:r>
            <w:r>
              <w:rPr>
                <w:rFonts w:ascii="Wingdings" w:hAnsi="Wingdings"/>
              </w:rPr>
              <w:t>□</w:t>
            </w:r>
            <w:r>
              <w:rPr>
                <w:rFonts w:hint="eastAsia"/>
              </w:rPr>
              <w:t>加工场所</w:t>
            </w:r>
            <w:r>
              <w:rPr>
                <w:rFonts w:ascii="Wingdings" w:hAnsi="Wingdings"/>
              </w:rPr>
              <w:t>□</w:t>
            </w:r>
            <w:r>
              <w:rPr>
                <w:rFonts w:hint="eastAsia"/>
              </w:rPr>
              <w:t>其他</w:t>
            </w:r>
          </w:p>
          <w:p>
            <w:pPr>
              <w:shd w:val="clear" w:color="auto" w:fill="EBF1DE" w:themeFill="accent3" w:themeFillTint="32"/>
            </w:pPr>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ascii="Wingdings" w:hAnsi="Wingdings"/>
              </w:rPr>
              <w:t>■</w:t>
            </w:r>
            <w:r>
              <w:rPr>
                <w:rFonts w:hint="eastAsia"/>
              </w:rPr>
              <w:t>火灾控制</w:t>
            </w:r>
            <w:r>
              <w:rPr>
                <w:rFonts w:ascii="Wingdings" w:hAnsi="Wingdings"/>
              </w:rPr>
              <w:t>□</w:t>
            </w:r>
            <w:r>
              <w:rPr>
                <w:rFonts w:hint="eastAsia"/>
              </w:rPr>
              <w:t>危化品泄露</w:t>
            </w:r>
            <w:r>
              <w:rPr>
                <w:rFonts w:ascii="Wingdings" w:hAnsi="Wingdings"/>
              </w:rPr>
              <w:t>□</w:t>
            </w:r>
            <w:r>
              <w:rPr>
                <w:rFonts w:hint="eastAsia"/>
              </w:rPr>
              <w:t>锅炉爆炸</w:t>
            </w:r>
            <w:r>
              <w:rPr>
                <w:rFonts w:ascii="Wingdings" w:hAnsi="Wingdings"/>
              </w:rPr>
              <w:t>□</w:t>
            </w:r>
            <w:r>
              <w:rPr>
                <w:rFonts w:hint="eastAsia"/>
              </w:rPr>
              <w:t>环保设备故障</w:t>
            </w:r>
            <w:r>
              <w:rPr>
                <w:rFonts w:ascii="Wingdings" w:hAnsi="Wingdings"/>
              </w:rPr>
              <w:t>□</w:t>
            </w:r>
            <w:r>
              <w:rPr>
                <w:rFonts w:hint="eastAsia"/>
              </w:rPr>
              <w:t>停水停电</w:t>
            </w:r>
            <w:r>
              <w:rPr>
                <w:rFonts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ascii="Wingdings" w:hAnsi="Wingdings"/>
              </w:rPr>
              <w:t>■</w:t>
            </w:r>
            <w:r>
              <w:rPr>
                <w:rFonts w:hint="eastAsia"/>
              </w:rPr>
              <w:t>未发生</w:t>
            </w:r>
            <w:r>
              <w:rPr>
                <w:rFonts w:ascii="Wingdings" w:hAnsi="Wingdings"/>
              </w:rPr>
              <w:t>□</w:t>
            </w:r>
            <w:r>
              <w:rPr>
                <w:rFonts w:hint="eastAsia"/>
              </w:rPr>
              <w:t>已发生：。</w:t>
            </w:r>
          </w:p>
          <w:p>
            <w:pPr>
              <w:shd w:val="clear" w:color="auto" w:fill="EBF1DE" w:themeFill="accent3" w:themeFillTint="32"/>
            </w:pPr>
            <w:r>
              <w:rPr>
                <w:rFonts w:hint="eastAsia"/>
              </w:rPr>
              <w:t>于</w:t>
            </w:r>
            <w:r>
              <w:rPr>
                <w:rFonts w:hint="eastAsia"/>
                <w:highlight w:val="none"/>
                <w:u w:val="single"/>
                <w:lang w:eastAsia="zh-CN"/>
              </w:rPr>
              <w:t>2022年6月21日进行了火灾应急预案演练。2022年6月30日进行了高温中暑应急演练。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ascii="Wingdings" w:hAnsi="Wingdings"/>
              </w:rPr>
              <w:t>■</w:t>
            </w:r>
            <w:r>
              <w:rPr>
                <w:rFonts w:hint="eastAsia"/>
              </w:rPr>
              <w:t>符合要求</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绩效评价</w:t>
            </w:r>
          </w:p>
        </w:tc>
        <w:tc>
          <w:tcPr>
            <w:tcW w:w="8748" w:type="dxa"/>
            <w:shd w:val="clear" w:color="auto" w:fill="EBF1DE" w:themeFill="accent3" w:themeFillTint="32"/>
          </w:tcPr>
          <w:p>
            <w:pPr>
              <w:shd w:val="clear" w:color="auto" w:fill="EBF1DE" w:themeFill="accent3" w:themeFillTint="32"/>
              <w:rPr>
                <w:highlight w:val="none"/>
                <w:lang w:val="en-GB"/>
              </w:rPr>
            </w:pPr>
            <w:r>
              <w:rPr>
                <w:rFonts w:hint="eastAsia"/>
                <w:highlight w:val="none"/>
              </w:rPr>
              <w:t>组织</w:t>
            </w:r>
            <w:r>
              <w:rPr>
                <w:rFonts w:hint="eastAsia"/>
                <w:highlight w:val="none"/>
                <w:lang w:val="en-GB"/>
              </w:rPr>
              <w:t>已经制定与信息</w:t>
            </w:r>
            <w:r>
              <w:rPr>
                <w:rFonts w:hint="eastAsia"/>
                <w:highlight w:val="none"/>
              </w:rPr>
              <w:t>的收集、</w:t>
            </w:r>
            <w:r>
              <w:rPr>
                <w:rFonts w:hint="eastAsia"/>
                <w:highlight w:val="none"/>
                <w:lang w:val="en-GB"/>
              </w:rPr>
              <w:t>数据分析、改进方法相关的程序，并生效。</w:t>
            </w:r>
          </w:p>
          <w:p>
            <w:pPr>
              <w:shd w:val="clear" w:color="auto" w:fill="EBF1DE" w:themeFill="accent3" w:themeFillTint="32"/>
              <w:rPr>
                <w:highlight w:val="none"/>
              </w:rPr>
            </w:pPr>
            <w:r>
              <w:rPr>
                <w:rFonts w:hint="eastAsia"/>
                <w:highlight w:val="none"/>
              </w:rPr>
              <w:t>组织已分析和评价通过监视和测量获得的适当的数据和信息。</w:t>
            </w:r>
          </w:p>
          <w:p>
            <w:pPr>
              <w:shd w:val="clear" w:color="auto" w:fill="EBF1DE" w:themeFill="accent3" w:themeFillTint="32"/>
              <w:rPr>
                <w:highlight w:val="none"/>
              </w:rPr>
            </w:pPr>
            <w:r>
              <w:rPr>
                <w:rFonts w:hint="eastAsia"/>
                <w:highlight w:val="none"/>
              </w:rPr>
              <w:t>组织已建立、实施并保持评价其合规义务履行情况所需的过程。</w:t>
            </w:r>
          </w:p>
          <w:p>
            <w:pPr>
              <w:shd w:val="clear" w:color="auto" w:fill="EBF1DE" w:themeFill="accent3" w:themeFillTint="32"/>
              <w:rPr>
                <w:highlight w:val="none"/>
              </w:rPr>
            </w:pPr>
            <w:r>
              <w:rPr>
                <w:rFonts w:hint="eastAsia"/>
                <w:highlight w:val="none"/>
              </w:rPr>
              <w:t>实施合规性评价的时间：</w:t>
            </w:r>
          </w:p>
          <w:p>
            <w:pPr>
              <w:shd w:val="clear" w:color="auto" w:fill="EBF1DE" w:themeFill="accent3" w:themeFillTint="32"/>
              <w:rPr>
                <w:highlight w:val="none"/>
              </w:rPr>
            </w:pPr>
            <w:r>
              <w:rPr>
                <w:rFonts w:ascii="Wingdings" w:hAnsi="Wingdings"/>
                <w:highlight w:val="none"/>
              </w:rPr>
              <w:t>■</w:t>
            </w:r>
            <w:r>
              <w:rPr>
                <w:rFonts w:hint="eastAsia"/>
                <w:highlight w:val="none"/>
              </w:rPr>
              <w:t>定期（每年）：</w:t>
            </w:r>
            <w:r>
              <w:rPr>
                <w:rFonts w:hint="eastAsia" w:ascii="宋体" w:hAnsi="宋体" w:cs="Times New Roman"/>
                <w:color w:val="auto"/>
                <w:szCs w:val="21"/>
                <w:u w:val="single"/>
                <w:lang w:eastAsia="zh-CN"/>
              </w:rPr>
              <w:t>2022年1月20日</w:t>
            </w:r>
          </w:p>
          <w:p>
            <w:pPr>
              <w:shd w:val="clear" w:color="auto" w:fill="EBF1DE" w:themeFill="accent3" w:themeFillTint="32"/>
              <w:rPr>
                <w:highlight w:val="none"/>
              </w:rPr>
            </w:pPr>
            <w:r>
              <w:rPr>
                <w:rFonts w:ascii="Wingdings" w:hAnsi="Wingdings"/>
                <w:highlight w:val="none"/>
              </w:rPr>
              <w:t>□</w:t>
            </w:r>
            <w:r>
              <w:rPr>
                <w:rFonts w:hint="eastAsia"/>
                <w:highlight w:val="none"/>
              </w:rPr>
              <w:t>特殊情况（法规变化）：年月日</w:t>
            </w:r>
          </w:p>
          <w:p>
            <w:pPr>
              <w:shd w:val="clear" w:color="auto" w:fill="EBF1DE" w:themeFill="accent3" w:themeFillTint="32"/>
              <w:rPr>
                <w:highlight w:val="none"/>
              </w:rPr>
            </w:pPr>
            <w:r>
              <w:rPr>
                <w:rFonts w:hint="eastAsia"/>
                <w:highlight w:val="none"/>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组织在适当阶段实施策划的安排，以验证环境法律法规的要求已得到满足。</w:t>
            </w:r>
          </w:p>
          <w:p>
            <w:pPr>
              <w:shd w:val="clear" w:color="auto" w:fill="EBF1DE" w:themeFill="accent3" w:themeFillTint="32"/>
              <w:rPr>
                <w:highlight w:val="none"/>
              </w:rPr>
            </w:pPr>
            <w:r>
              <w:rPr>
                <w:rFonts w:hint="eastAsia"/>
                <w:highlight w:val="none"/>
              </w:rPr>
              <w:t>实施的检测：</w:t>
            </w:r>
            <w:r>
              <w:rPr>
                <w:rFonts w:ascii="Wingdings" w:hAnsi="Wingdings"/>
                <w:highlight w:val="none"/>
              </w:rPr>
              <w:t>□</w:t>
            </w:r>
            <w:r>
              <w:rPr>
                <w:rFonts w:hint="eastAsia"/>
                <w:highlight w:val="none"/>
              </w:rPr>
              <w:t>企业自检</w:t>
            </w:r>
            <w:r>
              <w:rPr>
                <w:rFonts w:ascii="Wingdings" w:hAnsi="Wingdings"/>
                <w:highlight w:val="none"/>
              </w:rPr>
              <w:t>■</w:t>
            </w:r>
            <w:r>
              <w:rPr>
                <w:rFonts w:hint="eastAsia"/>
                <w:highlight w:val="none"/>
              </w:rPr>
              <w:t>第三方监测</w:t>
            </w:r>
            <w:r>
              <w:rPr>
                <w:rFonts w:ascii="Wingdings" w:hAnsi="Wingdings"/>
                <w:highlight w:val="none"/>
              </w:rPr>
              <w:t>□</w:t>
            </w:r>
            <w:r>
              <w:rPr>
                <w:rFonts w:hint="eastAsia"/>
                <w:highlight w:val="none"/>
              </w:rPr>
              <w:t>主管部门抽查</w:t>
            </w:r>
            <w:r>
              <w:rPr>
                <w:rFonts w:ascii="Wingdings" w:hAnsi="Wingdings"/>
                <w:highlight w:val="none"/>
              </w:rPr>
              <w:t>□</w:t>
            </w:r>
            <w:r>
              <w:rPr>
                <w:rFonts w:hint="eastAsia"/>
                <w:highlight w:val="none"/>
              </w:rPr>
              <w:t>其他</w:t>
            </w:r>
          </w:p>
          <w:p>
            <w:pPr>
              <w:shd w:val="clear" w:color="auto" w:fill="EBF1DE" w:themeFill="accent3" w:themeFillTint="32"/>
              <w:rPr>
                <w:highlight w:val="none"/>
              </w:rPr>
            </w:pPr>
            <w:r>
              <w:rPr>
                <w:rFonts w:hint="eastAsia"/>
                <w:highlight w:val="none"/>
              </w:rPr>
              <w:t>《环境监测报告》编</w:t>
            </w:r>
            <w:r>
              <w:rPr>
                <w:rFonts w:hint="eastAsia"/>
                <w:highlight w:val="none"/>
                <w:u w:val="single"/>
              </w:rPr>
              <w:t>号：</w:t>
            </w:r>
            <w:r>
              <w:rPr>
                <w:rFonts w:hint="eastAsia"/>
                <w:b w:val="0"/>
                <w:bCs w:val="0"/>
                <w:sz w:val="20"/>
                <w:highlight w:val="none"/>
                <w:u w:val="single"/>
                <w:lang w:val="en-US" w:eastAsia="zh-CN"/>
              </w:rPr>
              <w:t>法澜（检）字（2022）第WT039号</w:t>
            </w:r>
            <w:r>
              <w:rPr>
                <w:rFonts w:hint="eastAsia"/>
                <w:highlight w:val="none"/>
                <w:u w:val="single"/>
              </w:rPr>
              <w:t>。</w:t>
            </w:r>
          </w:p>
          <w:p>
            <w:pPr>
              <w:shd w:val="clear" w:color="auto" w:fill="EBF1DE" w:themeFill="accent3" w:themeFillTint="32"/>
              <w:rPr>
                <w:highlight w:val="none"/>
              </w:rPr>
            </w:pPr>
            <w:r>
              <w:rPr>
                <w:rFonts w:hint="eastAsia"/>
                <w:highlight w:val="none"/>
              </w:rPr>
              <w:t>《建筑消防检测报告》编号：</w:t>
            </w:r>
            <w:r>
              <w:rPr>
                <w:rFonts w:hint="eastAsia"/>
                <w:highlight w:val="none"/>
                <w:u w:val="single"/>
                <w:lang w:val="en-US" w:eastAsia="zh-CN"/>
              </w:rPr>
              <w:t xml:space="preserve">           </w:t>
            </w:r>
            <w:r>
              <w:rPr>
                <w:rFonts w:hint="eastAsia"/>
                <w:highlight w:val="none"/>
              </w:rPr>
              <w:t>。</w:t>
            </w:r>
          </w:p>
          <w:p>
            <w:pPr>
              <w:shd w:val="clear" w:color="auto" w:fill="EBF1DE" w:themeFill="accent3" w:themeFillTint="32"/>
              <w:rPr>
                <w:highlight w:val="none"/>
              </w:rPr>
            </w:pPr>
            <w:r>
              <w:rPr>
                <w:rFonts w:hint="eastAsia"/>
                <w:highlight w:val="none"/>
              </w:rPr>
              <w:t>达标评价：</w:t>
            </w:r>
            <w:r>
              <w:rPr>
                <w:rFonts w:ascii="Wingdings" w:hAnsi="Wingdings"/>
                <w:highlight w:val="none"/>
              </w:rPr>
              <w:t>■</w:t>
            </w:r>
            <w:r>
              <w:rPr>
                <w:rFonts w:hint="eastAsia"/>
                <w:highlight w:val="none"/>
              </w:rPr>
              <w:t>符合要求</w:t>
            </w:r>
            <w:r>
              <w:rPr>
                <w:rFonts w:ascii="Wingdings" w:hAnsi="Wingdings"/>
                <w:highlight w:val="none"/>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2022年1月10日</w:t>
            </w:r>
            <w:r>
              <w:rPr>
                <w:rFonts w:hint="eastAsia"/>
              </w:rPr>
              <w:t>实施了环境管理体系内部审核，对环境管理体系的符合性和有效性进行了审核。内审发现的</w:t>
            </w:r>
            <w:r>
              <w:rPr>
                <w:rFonts w:hint="eastAsia"/>
                <w:b/>
                <w:bCs/>
                <w:u w:val="single"/>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□内审贯穿了多场所/临时</w:t>
            </w:r>
            <w:r>
              <w:rPr>
                <w:rFonts w:hint="eastAsia"/>
              </w:rPr>
              <w:t>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rPr>
                <w:rFonts w:hint="eastAsia" w:eastAsia="宋体"/>
                <w:lang w:eastAsia="zh-CN"/>
              </w:rPr>
            </w:pPr>
            <w:r>
              <w:rPr>
                <w:rFonts w:hint="eastAsia" w:ascii="Wingdings" w:hAnsi="Wingdings"/>
                <w:lang w:eastAsia="zh-CN"/>
              </w:rPr>
              <w:t>□对所有班次的现场操作已审核。</w:t>
            </w:r>
          </w:p>
          <w:p>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lang w:eastAsia="zh-CN"/>
              </w:rPr>
              <w:t>2022年2月10日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ascii="Wingdings" w:hAnsi="Wingdings"/>
              </w:rPr>
              <w:t>□</w:t>
            </w:r>
            <w:r>
              <w:rPr>
                <w:rFonts w:hint="eastAsia"/>
              </w:rPr>
              <w:t>检测结果不合格</w:t>
            </w:r>
            <w:r>
              <w:rPr>
                <w:rFonts w:ascii="Wingdings" w:hAnsi="Wingdings"/>
              </w:rPr>
              <w:t>■</w:t>
            </w:r>
            <w:r>
              <w:rPr>
                <w:rFonts w:hint="eastAsia"/>
              </w:rPr>
              <w:t>自我检查的结果</w:t>
            </w:r>
            <w:r>
              <w:rPr>
                <w:rFonts w:ascii="Wingdings" w:hAnsi="Wingdings"/>
              </w:rPr>
              <w:t>■</w:t>
            </w:r>
            <w:r>
              <w:rPr>
                <w:rFonts w:hint="eastAsia"/>
              </w:rPr>
              <w:t>相关方投诉</w:t>
            </w:r>
            <w:r>
              <w:rPr>
                <w:rFonts w:ascii="Wingdings" w:hAnsi="Wingdings"/>
              </w:rPr>
              <w:t>□</w:t>
            </w:r>
            <w:r>
              <w:rPr>
                <w:rFonts w:hint="eastAsia"/>
              </w:rPr>
              <w:t>主管部门要求整改</w:t>
            </w:r>
          </w:p>
          <w:p>
            <w:pPr>
              <w:shd w:val="clear" w:color="auto" w:fill="EBF1DE" w:themeFill="accent3" w:themeFillTint="32"/>
            </w:pPr>
            <w:r>
              <w:rPr>
                <w:rFonts w:ascii="Wingdings" w:hAnsi="Wingdings"/>
              </w:rPr>
              <w:t>■</w:t>
            </w:r>
            <w:r>
              <w:rPr>
                <w:rFonts w:hint="eastAsia"/>
              </w:rPr>
              <w:t>内审不符合项</w:t>
            </w:r>
            <w:r>
              <w:rPr>
                <w:rFonts w:ascii="Wingdings" w:hAnsi="Wingdings"/>
              </w:rPr>
              <w:t>■</w:t>
            </w:r>
            <w:r>
              <w:rPr>
                <w:rFonts w:hint="eastAsia"/>
              </w:rPr>
              <w:t>外审不符合项</w:t>
            </w:r>
            <w:r>
              <w:rPr>
                <w:rFonts w:ascii="Wingdings" w:hAnsi="Wingdings"/>
              </w:rPr>
              <w:t>■</w:t>
            </w:r>
            <w:r>
              <w:rPr>
                <w:rFonts w:hint="eastAsia"/>
              </w:rPr>
              <w:t>管理评审</w:t>
            </w:r>
            <w:r>
              <w:rPr>
                <w:rFonts w:ascii="Wingdings" w:hAnsi="Wingdings"/>
              </w:rPr>
              <w:t>■</w:t>
            </w:r>
            <w:r>
              <w:rPr>
                <w:rFonts w:hint="eastAsia"/>
              </w:rPr>
              <w:t>目标统计分析结果</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□OHS体系建立以来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■价值观  ■文化  ■知识 ■绩效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■安全作业控制  ■职业危害管理  □消防控制</w:t>
            </w:r>
            <w:r>
              <w:rPr>
                <w:rFonts w:hint="eastAsia"/>
                <w:highlight w:val="none"/>
              </w:rPr>
              <w:t xml:space="preserve"> □危化品管理 ■特种设备管</w:t>
            </w:r>
            <w:r>
              <w:rPr>
                <w:rFonts w:hint="eastAsia"/>
              </w:rPr>
              <w:t xml:space="preserve">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u w:val="single"/>
                <w:lang w:val="en-GB"/>
              </w:rPr>
            </w:pPr>
            <w:r>
              <w:rPr>
                <w:rFonts w:hint="eastAsia"/>
                <w:lang w:val="en-GB"/>
              </w:rPr>
              <w:t>最高管理者制定</w:t>
            </w:r>
            <w:r>
              <w:rPr>
                <w:rFonts w:hint="eastAsia"/>
                <w:highlight w:val="none"/>
                <w:lang w:val="en-GB"/>
              </w:rPr>
              <w:t>了文件化的职业健康安全管理体系方针：</w:t>
            </w:r>
            <w:r>
              <w:rPr>
                <w:rFonts w:hint="eastAsia"/>
                <w:highlight w:val="none"/>
                <w:u w:val="single"/>
                <w:lang w:val="en-GB" w:eastAsia="zh-CN"/>
              </w:rPr>
              <w:t>诚实守信，客户至上；真诚合作，实现双赢 。遵规守法，预防污染；高效低耗，环保营业。安全第一，预防为主；健康向上，共建和谐</w:t>
            </w:r>
          </w:p>
          <w:p>
            <w:pPr>
              <w:rPr>
                <w:lang w:val="en-GB"/>
              </w:rPr>
            </w:pPr>
            <w:r>
              <w:rPr>
                <w:rFonts w:hint="eastAsia"/>
                <w:highlight w:val="none"/>
                <w:lang w:val="en-GB"/>
              </w:rPr>
              <w:t>职业健康安全方针合理恰当并</w:t>
            </w:r>
            <w:r>
              <w:rPr>
                <w:rFonts w:hint="eastAsia"/>
                <w:lang w:val="en-GB"/>
              </w:rPr>
              <w:t>为相应的职业健康安全目标提供了框架，包</w:t>
            </w:r>
            <w:r>
              <w:rPr>
                <w:rFonts w:hint="eastAsia"/>
              </w:rPr>
              <w:t>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highlight w:val="none"/>
                <w:lang w:eastAsia="zh-CN"/>
              </w:rPr>
            </w:pPr>
            <w:r>
              <w:rPr>
                <w:rFonts w:hint="eastAsia"/>
              </w:rPr>
              <w:t>职业健康的主管部</w:t>
            </w:r>
            <w:r>
              <w:rPr>
                <w:rFonts w:hint="eastAsia"/>
                <w:highlight w:val="none"/>
              </w:rPr>
              <w:t>门是—</w:t>
            </w:r>
            <w:r>
              <w:rPr>
                <w:rFonts w:hint="eastAsia"/>
                <w:highlight w:val="none"/>
                <w:lang w:eastAsia="zh-CN"/>
              </w:rPr>
              <w:t>综合部</w:t>
            </w:r>
          </w:p>
          <w:p>
            <w:pPr>
              <w:rPr>
                <w:rFonts w:hint="default" w:eastAsia="宋体"/>
                <w:highlight w:val="none"/>
                <w:lang w:val="en-US" w:eastAsia="zh-CN"/>
              </w:rPr>
            </w:pPr>
            <w:r>
              <w:rPr>
                <w:rFonts w:hint="eastAsia"/>
                <w:highlight w:val="none"/>
              </w:rPr>
              <w:t>安全的主管部门是—</w:t>
            </w:r>
            <w:r>
              <w:rPr>
                <w:rFonts w:hint="eastAsia"/>
                <w:highlight w:val="none"/>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highlight w:val="none"/>
              </w:rPr>
            </w:pPr>
          </w:p>
          <w:p>
            <w:pPr>
              <w:rPr>
                <w:rFonts w:hint="default" w:eastAsia="宋体"/>
                <w:lang w:val="en-US" w:eastAsia="zh-CN"/>
              </w:rPr>
            </w:pPr>
            <w:r>
              <w:rPr>
                <w:rFonts w:hint="eastAsia"/>
                <w:highlight w:val="none"/>
              </w:rPr>
              <w:t>员工代表是—</w:t>
            </w:r>
            <w:r>
              <w:rPr>
                <w:rFonts w:hint="eastAsia"/>
                <w:highlight w:val="none"/>
                <w:lang w:val="en-US" w:eastAsia="zh-CN"/>
              </w:rPr>
              <w:t>李军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r>
                    <w:rPr>
                      <w:rFonts w:hint="eastAsia"/>
                      <w:highlight w:val="none"/>
                    </w:rPr>
                    <w:t>火灾</w:t>
                  </w:r>
                </w:p>
              </w:tc>
              <w:tc>
                <w:tcPr>
                  <w:tcW w:w="3965" w:type="dxa"/>
                </w:tcPr>
                <w:p>
                  <w:r>
                    <w:rPr>
                      <w:rFonts w:hint="eastAsia" w:asciiTheme="minorEastAsia" w:hAnsiTheme="minorEastAsia" w:eastAsiaTheme="minorEastAsia"/>
                      <w:szCs w:val="21"/>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r>
                    <w:rPr>
                      <w:rFonts w:hint="eastAsia"/>
                      <w:highlight w:val="none"/>
                    </w:rPr>
                    <w:t>触电</w:t>
                  </w:r>
                </w:p>
              </w:tc>
              <w:tc>
                <w:tcPr>
                  <w:tcW w:w="3965" w:type="dxa"/>
                </w:tcPr>
                <w:p>
                  <w:r>
                    <w:rPr>
                      <w:rFonts w:hint="eastAsia" w:asciiTheme="minorEastAsia" w:hAnsiTheme="minorEastAsia" w:eastAsiaTheme="minorEastAsia"/>
                      <w:szCs w:val="21"/>
                    </w:rPr>
                    <w:t>通过管理方案和预案措施、应急演练进行管理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highlight w:val="none"/>
                      <w:lang w:val="en-US" w:eastAsia="zh-CN"/>
                    </w:rPr>
                  </w:pPr>
                  <w:r>
                    <w:rPr>
                      <w:rFonts w:hint="eastAsia" w:ascii="宋体" w:hAnsi="宋体" w:cs="宋体"/>
                      <w:szCs w:val="21"/>
                      <w:highlight w:val="none"/>
                    </w:rPr>
                    <w:t>机械伤害、</w:t>
                  </w:r>
                  <w:r>
                    <w:rPr>
                      <w:rFonts w:hint="eastAsia" w:ascii="宋体" w:hAnsi="宋体" w:cs="宋体"/>
                      <w:szCs w:val="21"/>
                      <w:highlight w:val="none"/>
                      <w:lang w:val="en-US" w:eastAsia="zh-CN"/>
                    </w:rPr>
                    <w:t>烫伤</w:t>
                  </w:r>
                </w:p>
              </w:tc>
              <w:tc>
                <w:tcPr>
                  <w:tcW w:w="3965" w:type="dxa"/>
                </w:tcPr>
                <w:p>
                  <w:r>
                    <w:rPr>
                      <w:rFonts w:hint="eastAsia" w:asciiTheme="minorEastAsia" w:hAnsiTheme="minorEastAsia" w:eastAsiaTheme="minorEastAsia"/>
                      <w:szCs w:val="21"/>
                    </w:rPr>
                    <w:t>通过管理方案和预案措施进行管理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r>
                    <w:rPr>
                      <w:rFonts w:hint="eastAsia" w:asciiTheme="minorEastAsia" w:hAnsiTheme="minorEastAsia" w:eastAsiaTheme="minorEastAsia"/>
                      <w:szCs w:val="21"/>
                      <w:highlight w:val="none"/>
                    </w:rPr>
                    <w:t>职业病（噪声）</w:t>
                  </w:r>
                </w:p>
              </w:tc>
              <w:tc>
                <w:tcPr>
                  <w:tcW w:w="3965" w:type="dxa"/>
                </w:tcPr>
                <w:p>
                  <w:r>
                    <w:rPr>
                      <w:rFonts w:hint="eastAsia" w:asciiTheme="minorEastAsia" w:hAnsiTheme="minorEastAsia" w:eastAsiaTheme="minorEastAsia"/>
                      <w:szCs w:val="21"/>
                    </w:rPr>
                    <w:t>通过管理方案和预案措施进行管理</w:t>
                  </w:r>
                </w:p>
              </w:tc>
              <w:tc>
                <w:tcPr>
                  <w:tcW w:w="1717"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asciiTheme="minorEastAsia" w:hAnsiTheme="minorEastAsia" w:eastAsiaTheme="minorEastAsia"/>
                      <w:szCs w:val="21"/>
                      <w:highlight w:val="none"/>
                    </w:rPr>
                  </w:pPr>
                </w:p>
              </w:tc>
              <w:tc>
                <w:tcPr>
                  <w:tcW w:w="3965" w:type="dxa"/>
                </w:tcPr>
                <w:p>
                  <w:pPr>
                    <w:rPr>
                      <w:rFonts w:hint="eastAsia" w:asciiTheme="minorEastAsia" w:hAnsiTheme="minorEastAsia" w:eastAsiaTheme="minorEastAsia"/>
                      <w:szCs w:val="21"/>
                    </w:rPr>
                  </w:pPr>
                </w:p>
              </w:tc>
              <w:tc>
                <w:tcPr>
                  <w:tcW w:w="1717" w:type="dxa"/>
                </w:tcPr>
                <w:p>
                  <w:pPr>
                    <w:rPr>
                      <w:rFonts w:hint="eastAsia"/>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pPr>
              <w:rPr>
                <w:highlight w:val="none"/>
              </w:rPr>
            </w:pPr>
            <w:r>
              <w:rPr>
                <w:rFonts w:hint="eastAsia"/>
              </w:rPr>
              <w:t>制订了文件化的评价危险源和风险的准则，不可接受的危险源已识别，且对它们的重要性和对职业健康安全的影响</w:t>
            </w:r>
            <w:r>
              <w:rPr>
                <w:rFonts w:hint="eastAsia"/>
                <w:highlight w:val="none"/>
              </w:rPr>
              <w:t>被定期评审和更新。</w:t>
            </w:r>
          </w:p>
          <w:p>
            <w:pPr>
              <w:rPr>
                <w:highlight w:val="none"/>
              </w:rPr>
            </w:pPr>
            <w:r>
              <w:rPr>
                <w:rFonts w:hint="eastAsia"/>
                <w:highlight w:val="none"/>
              </w:rPr>
              <w:t>不可接受危险源包括(必要时，按每个场所来描述):（不必全选）</w:t>
            </w:r>
          </w:p>
          <w:p>
            <w:pPr>
              <w:spacing w:before="40" w:after="40"/>
              <w:rPr>
                <w:highlight w:val="cyan"/>
              </w:rPr>
            </w:pPr>
            <w:r>
              <w:rPr>
                <w:rFonts w:hint="eastAsia"/>
                <w:highlight w:val="none"/>
              </w:rPr>
              <w:t>■机械伤害  ■触电 □化学伤害  ■噪声 □粉尘  □危险作业 □高低温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□安全现状评估报告表日期：</w:t>
            </w:r>
          </w:p>
          <w:p>
            <w:r>
              <w:rPr>
                <w:rFonts w:hint="eastAsia" w:ascii="宋体" w:hAnsi="宋体" w:eastAsia="宋体" w:cs="宋体"/>
              </w:rPr>
              <w:t>■</w:t>
            </w:r>
            <w:r>
              <w:rPr>
                <w:rFonts w:hint="eastAsia"/>
              </w:rPr>
              <w:t>职业病体检报告书日</w:t>
            </w:r>
            <w:r>
              <w:rPr>
                <w:rFonts w:hint="eastAsia"/>
                <w:highlight w:val="none"/>
              </w:rPr>
              <w:t>期：</w:t>
            </w:r>
            <w:r>
              <w:rPr>
                <w:rFonts w:hint="eastAsia"/>
                <w:highlight w:val="none"/>
                <w:u w:val="single"/>
              </w:rPr>
              <w:t>2021年</w:t>
            </w:r>
            <w:r>
              <w:rPr>
                <w:rFonts w:hint="eastAsia"/>
                <w:highlight w:val="none"/>
                <w:u w:val="single"/>
                <w:lang w:val="en-US" w:eastAsia="zh-CN"/>
              </w:rPr>
              <w:t>10</w:t>
            </w:r>
            <w:r>
              <w:rPr>
                <w:rFonts w:hint="eastAsia"/>
                <w:highlight w:val="none"/>
                <w:u w:val="single"/>
              </w:rPr>
              <w:t>月</w:t>
            </w:r>
            <w:r>
              <w:rPr>
                <w:rFonts w:hint="eastAsia"/>
                <w:highlight w:val="none"/>
                <w:u w:val="single"/>
                <w:lang w:val="en-US" w:eastAsia="zh-CN"/>
              </w:rPr>
              <w:t>6</w:t>
            </w:r>
            <w:r>
              <w:rPr>
                <w:rFonts w:hint="eastAsia"/>
                <w:highlight w:val="none"/>
                <w:u w:val="single"/>
              </w:rPr>
              <w:t>日。</w:t>
            </w:r>
            <w:r>
              <w:rPr>
                <w:rFonts w:hint="eastAsia"/>
                <w:highlight w:val="none"/>
              </w:rPr>
              <w:t xml:space="preserve">  </w:t>
            </w:r>
            <w:r>
              <w:rPr>
                <w:rFonts w:hint="eastAsia"/>
              </w:rPr>
              <w:t xml:space="preserve"> </w:t>
            </w:r>
          </w:p>
          <w:p>
            <w:r>
              <w:rPr>
                <w:rFonts w:hint="eastAsia"/>
              </w:rPr>
              <w:t>□消防验收/备案证明日期：</w:t>
            </w:r>
          </w:p>
          <w:p>
            <w:pPr>
              <w:rPr>
                <w:rFonts w:hint="eastAsia" w:eastAsia="宋体"/>
                <w:highlight w:val="cyan"/>
                <w:lang w:eastAsia="zh-CN"/>
              </w:rPr>
            </w:pPr>
            <w:r>
              <w:rPr>
                <w:rFonts w:hint="eastAsia" w:ascii="宋体" w:hAnsi="宋体" w:eastAsia="宋体" w:cs="宋体"/>
              </w:rPr>
              <w:t>■</w:t>
            </w:r>
            <w:r>
              <w:rPr>
                <w:rFonts w:hint="eastAsia"/>
              </w:rPr>
              <w:t>其他</w:t>
            </w:r>
            <w:r>
              <w:rPr>
                <w:rFonts w:hint="eastAsia"/>
                <w:lang w:eastAsia="zh-CN"/>
              </w:rPr>
              <w:t>：</w:t>
            </w:r>
            <w:r>
              <w:rPr>
                <w:rFonts w:hint="eastAsia"/>
                <w:highlight w:val="none"/>
                <w:u w:val="single"/>
              </w:rPr>
              <w:t>职业健康安全监测报告</w:t>
            </w:r>
            <w:r>
              <w:rPr>
                <w:rFonts w:hint="eastAsia"/>
                <w:highlight w:val="none"/>
                <w:u w:val="single"/>
                <w:lang w:eastAsia="zh-CN"/>
              </w:rPr>
              <w:t>：</w:t>
            </w:r>
            <w:r>
              <w:rPr>
                <w:rFonts w:hint="eastAsia" w:ascii="Times New Roman" w:hAnsi="Times New Roman" w:eastAsia="宋体" w:cs="Times New Roman"/>
                <w:u w:val="single"/>
                <w:lang w:val="en-US" w:eastAsia="zh-CN"/>
              </w:rPr>
              <w:t>渝惠科（职评测）（2021）0130号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  ■除尘设备 ■漏电保护  ■穿戴劳保用品 □作业票管理  □挂牌上锁管理</w:t>
            </w:r>
          </w:p>
          <w:p>
            <w:pPr>
              <w:rPr>
                <w:highlight w:val="cyan"/>
              </w:rPr>
            </w:pPr>
            <w:r>
              <w:rPr>
                <w:rFonts w:hint="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highlight w:val="none"/>
                    </w:rPr>
                  </w:pPr>
                  <w:r>
                    <w:rPr>
                      <w:rFonts w:hint="eastAsia"/>
                      <w:highlight w:val="none"/>
                    </w:rPr>
                    <w:t>职业健康安全</w:t>
                  </w:r>
                  <w:r>
                    <w:rPr>
                      <w:rFonts w:hint="eastAsia" w:ascii="宋体" w:hAnsi="宋体"/>
                      <w:highlight w:val="none"/>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191" w:type="dxa"/>
                  <w:shd w:val="clear" w:color="auto" w:fill="auto"/>
                  <w:vAlign w:val="center"/>
                </w:tcPr>
                <w:p>
                  <w:pPr>
                    <w:jc w:val="left"/>
                    <w:rPr>
                      <w:rFonts w:hint="eastAsia" w:ascii="宋体" w:hAnsi="宋体" w:eastAsia="宋体" w:cs="宋体"/>
                      <w:color w:val="000000"/>
                      <w:kern w:val="2"/>
                      <w:sz w:val="21"/>
                      <w:szCs w:val="21"/>
                      <w:highlight w:val="none"/>
                      <w:lang w:val="en-US" w:eastAsia="zh-CN" w:bidi="ar-SA"/>
                    </w:rPr>
                  </w:pPr>
                  <w:r>
                    <w:rPr>
                      <w:rFonts w:hint="eastAsia" w:ascii="宋体" w:hAnsi="宋体"/>
                      <w:szCs w:val="21"/>
                      <w:highlight w:val="none"/>
                    </w:rPr>
                    <w:t>杜绝重大工伤事故</w:t>
                  </w:r>
                </w:p>
              </w:tc>
              <w:tc>
                <w:tcPr>
                  <w:tcW w:w="3136" w:type="dxa"/>
                  <w:shd w:val="clear" w:color="auto" w:fill="auto"/>
                  <w:vAlign w:val="top"/>
                </w:tcPr>
                <w:p>
                  <w:pPr>
                    <w:rPr>
                      <w:rFonts w:hint="eastAsia" w:ascii="宋体" w:hAnsi="宋体" w:cs="Times New Roman"/>
                      <w:lang w:val="en-GB" w:eastAsia="zh-CN"/>
                    </w:rPr>
                  </w:pPr>
                  <w:r>
                    <w:rPr>
                      <w:rFonts w:hint="eastAsia" w:ascii="宋体" w:hAnsi="宋体" w:cs="Times New Roman"/>
                      <w:lang w:val="en-US" w:eastAsia="zh-CN"/>
                    </w:rPr>
                    <w:t>制定</w:t>
                  </w:r>
                  <w:r>
                    <w:rPr>
                      <w:rFonts w:hint="eastAsia" w:ascii="宋体" w:hAnsi="宋体" w:cs="Times New Roman"/>
                      <w:lang w:val="en-US" w:eastAsia="zh-CN"/>
                    </w:rPr>
                    <w:t>管理方案、运行控制程序</w:t>
                  </w:r>
                </w:p>
              </w:tc>
              <w:tc>
                <w:tcPr>
                  <w:tcW w:w="1350" w:type="dxa"/>
                  <w:shd w:val="clear" w:color="auto" w:fill="auto"/>
                  <w:vAlign w:val="center"/>
                </w:tcPr>
                <w:p>
                  <w:pPr>
                    <w:rPr>
                      <w:rFonts w:hint="default" w:eastAsia="宋体"/>
                      <w:lang w:val="en-US" w:eastAsia="zh-CN"/>
                    </w:rPr>
                  </w:pPr>
                  <w:r>
                    <w:rPr>
                      <w:rFonts w:hint="eastAsia"/>
                      <w:lang w:val="en-US" w:eastAsia="zh-CN"/>
                    </w:rPr>
                    <w:t>生产技术部</w:t>
                  </w:r>
                </w:p>
              </w:tc>
              <w:tc>
                <w:tcPr>
                  <w:tcW w:w="1774" w:type="dxa"/>
                  <w:shd w:val="clear" w:color="auto" w:fill="auto"/>
                  <w:vAlign w:val="top"/>
                </w:tcPr>
                <w:p>
                  <w:pPr>
                    <w:rPr>
                      <w:rFonts w:hint="eastAsia" w:ascii="宋体" w:hAnsi="宋体" w:cs="Times New Roman"/>
                      <w:lang w:val="en-GB" w:eastAsia="zh-CN"/>
                    </w:rPr>
                  </w:pPr>
                  <w:r>
                    <w:rPr>
                      <w:rFonts w:hint="eastAsia" w:ascii="宋体" w:hAnsi="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left"/>
                    <w:rPr>
                      <w:rFonts w:hint="eastAsia" w:ascii="宋体" w:hAnsi="宋体" w:eastAsia="宋体" w:cs="Times New Roman"/>
                      <w:bCs/>
                      <w:kern w:val="2"/>
                      <w:sz w:val="21"/>
                      <w:szCs w:val="21"/>
                      <w:highlight w:val="red"/>
                      <w:lang w:val="en-US" w:eastAsia="zh-CN" w:bidi="ar-SA"/>
                    </w:rPr>
                  </w:pPr>
                  <w:r>
                    <w:rPr>
                      <w:rFonts w:hint="eastAsia" w:ascii="宋体" w:hAnsi="宋体"/>
                      <w:szCs w:val="21"/>
                    </w:rPr>
                    <w:t>杜绝火灾事故</w:t>
                  </w:r>
                </w:p>
              </w:tc>
              <w:tc>
                <w:tcPr>
                  <w:tcW w:w="3136" w:type="dxa"/>
                  <w:shd w:val="clear" w:color="auto" w:fill="auto"/>
                  <w:vAlign w:val="top"/>
                </w:tcPr>
                <w:p>
                  <w:pPr>
                    <w:rPr>
                      <w:rFonts w:hint="default" w:ascii="宋体" w:hAnsi="宋体" w:cs="Times New Roman"/>
                      <w:lang w:val="en-US" w:eastAsia="zh-CN"/>
                    </w:rPr>
                  </w:pPr>
                  <w:r>
                    <w:rPr>
                      <w:rFonts w:hint="eastAsia" w:ascii="宋体" w:hAnsi="宋体" w:cs="Times New Roman"/>
                      <w:lang w:val="en-US" w:eastAsia="zh-CN"/>
                    </w:rPr>
                    <w:t>制定管理方案、运行控制程序，应急预案及应急演练控制</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综合部</w:t>
                  </w:r>
                </w:p>
              </w:tc>
              <w:tc>
                <w:tcPr>
                  <w:tcW w:w="1774" w:type="dxa"/>
                  <w:shd w:val="clear" w:color="auto" w:fill="auto"/>
                  <w:vAlign w:val="top"/>
                </w:tcPr>
                <w:p>
                  <w:pPr>
                    <w:rPr>
                      <w:rFonts w:hint="eastAsia" w:ascii="宋体" w:hAnsi="宋体" w:cs="Times New Roman"/>
                      <w:lang w:val="en-US" w:eastAsia="zh-CN"/>
                    </w:rPr>
                  </w:pPr>
                  <w:r>
                    <w:rPr>
                      <w:rFonts w:hint="eastAsia" w:ascii="宋体" w:hAnsi="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hint="eastAsia" w:ascii="宋体" w:hAnsi="宋体" w:cs="Times New Roman"/>
                      <w:lang w:val="en-US" w:eastAsia="zh-CN"/>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宋体" w:hAnsi="宋体" w:eastAsia="宋体" w:cs="宋体"/>
              </w:rPr>
              <w:t>■</w:t>
            </w:r>
            <w:r>
              <w:rPr>
                <w:rFonts w:hint="eastAsia"/>
              </w:rPr>
              <w:t>目标已实现</w:t>
            </w:r>
          </w:p>
          <w:p>
            <w:r>
              <w:rPr>
                <w:rFonts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ascii="Wingdings" w:hAnsi="Wingdings"/>
              </w:rPr>
              <w:t>■</w:t>
            </w:r>
            <w:r>
              <w:rPr>
                <w:rFonts w:hint="eastAsia"/>
              </w:rPr>
              <w:t xml:space="preserve">人力资源 </w:t>
            </w:r>
            <w:r>
              <w:rPr>
                <w:rFonts w:ascii="Wingdings" w:hAnsi="Wingdings"/>
              </w:rPr>
              <w:t>□</w:t>
            </w:r>
            <w:r>
              <w:rPr>
                <w:rFonts w:hint="eastAsia"/>
              </w:rPr>
              <w:t xml:space="preserve">自然资源 </w:t>
            </w:r>
            <w:r>
              <w:rPr>
                <w:rFonts w:ascii="Wingdings" w:hAnsi="Wingdings"/>
              </w:rPr>
              <w:t>■</w:t>
            </w:r>
            <w:r>
              <w:rPr>
                <w:rFonts w:hint="eastAsia"/>
              </w:rPr>
              <w:t xml:space="preserve">基础设施  </w:t>
            </w:r>
            <w:r>
              <w:rPr>
                <w:rFonts w:ascii="Wingdings" w:hAnsi="Wingdings"/>
              </w:rPr>
              <w:t>■</w:t>
            </w:r>
            <w:r>
              <w:rPr>
                <w:rFonts w:hint="eastAsia"/>
              </w:rPr>
              <w:t xml:space="preserve">技术  </w:t>
            </w:r>
            <w:r>
              <w:rPr>
                <w:rFonts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highlight w:val="none"/>
              </w:rPr>
            </w:pPr>
            <w:r>
              <w:rPr>
                <w:rFonts w:hint="eastAsia"/>
              </w:rPr>
              <w:t>建筑面积</w:t>
            </w:r>
            <w:r>
              <w:rPr>
                <w:rFonts w:hint="eastAsia"/>
                <w:lang w:eastAsia="zh-CN"/>
              </w:rPr>
              <w:t>4000平</w:t>
            </w:r>
            <w:r>
              <w:rPr>
                <w:rFonts w:hint="eastAsia"/>
                <w:highlight w:val="none"/>
                <w:lang w:eastAsia="zh-CN"/>
              </w:rPr>
              <w:t>方米</w:t>
            </w:r>
            <w:r>
              <w:rPr>
                <w:rFonts w:hint="eastAsia"/>
                <w:highlight w:val="none"/>
              </w:rPr>
              <w:t>；生产车间</w:t>
            </w:r>
            <w:r>
              <w:rPr>
                <w:rFonts w:hint="eastAsia"/>
                <w:highlight w:val="none"/>
                <w:u w:val="single"/>
                <w:lang w:val="en-US" w:eastAsia="zh-CN"/>
              </w:rPr>
              <w:t>1</w:t>
            </w:r>
            <w:r>
              <w:rPr>
                <w:rFonts w:hint="eastAsia"/>
                <w:highlight w:val="none"/>
              </w:rPr>
              <w:t>个；库房</w:t>
            </w:r>
            <w:r>
              <w:rPr>
                <w:rFonts w:hint="eastAsia"/>
                <w:highlight w:val="none"/>
                <w:u w:val="single"/>
              </w:rPr>
              <w:t>1</w:t>
            </w:r>
            <w:r>
              <w:rPr>
                <w:rFonts w:hint="eastAsia"/>
                <w:highlight w:val="none"/>
              </w:rPr>
              <w:t xml:space="preserve">个；实验室 </w:t>
            </w:r>
            <w:r>
              <w:rPr>
                <w:rFonts w:hint="eastAsia"/>
                <w:highlight w:val="none"/>
                <w:lang w:val="en-US" w:eastAsia="zh-CN"/>
              </w:rPr>
              <w:t xml:space="preserve"> </w:t>
            </w:r>
            <w:r>
              <w:rPr>
                <w:rFonts w:hint="eastAsia"/>
                <w:highlight w:val="none"/>
              </w:rPr>
              <w:t>个；</w:t>
            </w:r>
          </w:p>
          <w:p>
            <w:pPr>
              <w:rPr>
                <w:highlight w:val="none"/>
              </w:rPr>
            </w:pPr>
            <w:r>
              <w:rPr>
                <w:rFonts w:hint="eastAsia"/>
                <w:highlight w:val="none"/>
              </w:rPr>
              <w:t>主要生产设备有：</w:t>
            </w:r>
            <w:r>
              <w:rPr>
                <w:rFonts w:hint="eastAsia" w:ascii="宋体" w:hAnsi="宋体"/>
                <w:szCs w:val="21"/>
                <w:highlight w:val="none"/>
                <w:u w:val="single"/>
              </w:rPr>
              <w:t>全自动玻璃切片机、砂带磨边机、铝条切割机、玻璃清洗机、玻璃清洗干燥机、丁胶涂布机、PVB胶膜铺摊机、红外加热初压机、红外蒸压釜、行走吸盘、中空玻璃板压生产线、钢化生产线等</w:t>
            </w:r>
          </w:p>
          <w:p>
            <w:r>
              <w:rPr>
                <w:rFonts w:hint="eastAsia"/>
              </w:rPr>
              <w:t>主要安全装置有：</w:t>
            </w:r>
          </w:p>
          <w:p>
            <w:r>
              <w:rPr>
                <w:rFonts w:ascii="Wingdings" w:hAnsi="Wingdings"/>
              </w:rPr>
              <w:t>■</w:t>
            </w:r>
            <w:r>
              <w:rPr>
                <w:rFonts w:hint="eastAsia"/>
              </w:rPr>
              <w:t xml:space="preserve">急停按钮 </w:t>
            </w:r>
            <w:r>
              <w:rPr>
                <w:rFonts w:ascii="Wingdings" w:hAnsi="Wingdings"/>
              </w:rPr>
              <w:t>□</w:t>
            </w:r>
            <w:r>
              <w:rPr>
                <w:rFonts w:hint="eastAsia"/>
              </w:rPr>
              <w:t xml:space="preserve">光栅 </w:t>
            </w:r>
            <w:r>
              <w:rPr>
                <w:rFonts w:ascii="Wingdings" w:hAnsi="Wingdings"/>
              </w:rPr>
              <w:t>□</w:t>
            </w:r>
            <w:r>
              <w:rPr>
                <w:rFonts w:hint="eastAsia"/>
              </w:rPr>
              <w:t xml:space="preserve">联锁装置  ■漏电开关 </w:t>
            </w:r>
            <w:r>
              <w:rPr>
                <w:rFonts w:ascii="Wingdings" w:hAnsi="Wingdings"/>
              </w:rPr>
              <w:t>□</w:t>
            </w:r>
            <w:r>
              <w:rPr>
                <w:rFonts w:hint="eastAsia"/>
              </w:rPr>
              <w:t xml:space="preserve">报警系统  </w:t>
            </w:r>
            <w:r>
              <w:rPr>
                <w:rFonts w:ascii="Wingdings" w:hAnsi="Wingdings"/>
              </w:rPr>
              <w:t>■</w:t>
            </w:r>
            <w:r>
              <w:rPr>
                <w:rFonts w:hint="eastAsia"/>
              </w:rPr>
              <w:t xml:space="preserve">消防系统  </w:t>
            </w:r>
            <w:r>
              <w:rPr>
                <w:rFonts w:ascii="Wingdings" w:hAnsi="Wingdings"/>
              </w:rPr>
              <w:t>□</w:t>
            </w:r>
            <w:r>
              <w:rPr>
                <w:rFonts w:hint="eastAsia"/>
              </w:rPr>
              <w:t xml:space="preserve">不适用 </w:t>
            </w:r>
          </w:p>
          <w:p>
            <w:pPr>
              <w:rPr>
                <w:u w:val="single"/>
              </w:rPr>
            </w:pPr>
          </w:p>
          <w:p>
            <w:r>
              <w:rPr>
                <w:rFonts w:hint="eastAsia"/>
              </w:rPr>
              <w:t>特种设备：</w:t>
            </w:r>
            <w:r>
              <w:rPr>
                <w:rFonts w:ascii="Wingdings" w:hAnsi="Wingdings"/>
              </w:rPr>
              <w:t>■</w:t>
            </w:r>
            <w:r>
              <w:rPr>
                <w:rFonts w:hint="eastAsia"/>
              </w:rPr>
              <w:t xml:space="preserve">叉车 ■行车 </w:t>
            </w:r>
            <w:r>
              <w:rPr>
                <w:rFonts w:ascii="Wingdings" w:hAnsi="Wingdings"/>
              </w:rPr>
              <w:t>□</w:t>
            </w:r>
            <w:r>
              <w:rPr>
                <w:rFonts w:hint="eastAsia"/>
              </w:rPr>
              <w:t xml:space="preserve">锅炉 </w:t>
            </w:r>
            <w:r>
              <w:rPr>
                <w:rFonts w:ascii="Wingdings" w:hAnsi="Wingdings"/>
              </w:rPr>
              <w:t>□</w:t>
            </w:r>
            <w:r>
              <w:rPr>
                <w:rFonts w:hint="eastAsia"/>
              </w:rPr>
              <w:t xml:space="preserve">电梯  </w:t>
            </w:r>
            <w:r>
              <w:rPr>
                <w:rFonts w:hint="eastAsia" w:ascii="宋体" w:hAnsi="宋体" w:eastAsia="宋体" w:cs="宋体"/>
              </w:rPr>
              <w:t>■</w:t>
            </w:r>
            <w:r>
              <w:rPr>
                <w:rFonts w:hint="eastAsia"/>
              </w:rPr>
              <w:t xml:space="preserve">压力容器  </w:t>
            </w:r>
            <w:r>
              <w:rPr>
                <w:rFonts w:ascii="Wingdings" w:hAnsi="Wingdings"/>
              </w:rPr>
              <w:t>□</w:t>
            </w:r>
            <w:r>
              <w:rPr>
                <w:rFonts w:hint="eastAsia"/>
              </w:rPr>
              <w:t xml:space="preserve">压力管道  </w:t>
            </w:r>
            <w:r>
              <w:rPr>
                <w:rFonts w:ascii="Wingdings" w:hAnsi="Wingdings"/>
              </w:rPr>
              <w:t>□</w:t>
            </w:r>
            <w:r>
              <w:rPr>
                <w:rFonts w:hint="eastAsia"/>
              </w:rPr>
              <w:t xml:space="preserve">不适用 </w:t>
            </w:r>
          </w:p>
          <w:p>
            <w:r>
              <w:rPr>
                <w:rFonts w:hint="eastAsia"/>
              </w:rPr>
              <w:t>辅助场所：</w:t>
            </w:r>
            <w:r>
              <w:rPr>
                <w:rFonts w:ascii="Wingdings" w:hAnsi="Wingdings"/>
              </w:rPr>
              <w:t>□</w:t>
            </w:r>
            <w:r>
              <w:rPr>
                <w:rFonts w:hint="eastAsia"/>
              </w:rPr>
              <w:t xml:space="preserve">高压配电室 </w:t>
            </w:r>
            <w:r>
              <w:rPr>
                <w:rFonts w:ascii="Wingdings" w:hAnsi="Wingdings"/>
              </w:rPr>
              <w:t>□</w:t>
            </w:r>
            <w:r>
              <w:rPr>
                <w:rFonts w:hint="eastAsia"/>
              </w:rPr>
              <w:t xml:space="preserve">低压配电室 </w:t>
            </w:r>
            <w:r>
              <w:rPr>
                <w:rFonts w:ascii="Wingdings" w:hAnsi="Wingdings"/>
              </w:rPr>
              <w:t>□</w:t>
            </w:r>
            <w:r>
              <w:rPr>
                <w:rFonts w:hint="eastAsia"/>
              </w:rPr>
              <w:t xml:space="preserve">空压站 </w:t>
            </w:r>
            <w:r>
              <w:rPr>
                <w:rFonts w:ascii="Wingdings" w:hAnsi="Wingdings"/>
              </w:rPr>
              <w:t>□</w:t>
            </w:r>
            <w:r>
              <w:rPr>
                <w:rFonts w:hint="eastAsia"/>
              </w:rPr>
              <w:t xml:space="preserve">锅炉房 </w:t>
            </w:r>
            <w:r>
              <w:rPr>
                <w:rFonts w:ascii="Wingdings" w:hAnsi="Wingdings"/>
              </w:rPr>
              <w:t>□</w:t>
            </w:r>
            <w:r>
              <w:rPr>
                <w:rFonts w:hint="eastAsia"/>
              </w:rPr>
              <w:t xml:space="preserve">食堂  </w:t>
            </w:r>
            <w:r>
              <w:rPr>
                <w:rFonts w:hint="eastAsia" w:ascii="宋体" w:hAnsi="宋体" w:eastAsia="宋体" w:cs="宋体"/>
              </w:rPr>
              <w:t>■</w:t>
            </w:r>
            <w:r>
              <w:rPr>
                <w:rFonts w:hint="eastAsia"/>
              </w:rPr>
              <w:t xml:space="preserve">危化品库  </w:t>
            </w:r>
          </w:p>
          <w:p>
            <w:pPr>
              <w:ind w:firstLine="1050" w:firstLineChars="500"/>
            </w:pPr>
            <w:r>
              <w:rPr>
                <w:rFonts w:ascii="Wingdings" w:hAnsi="Wingdings"/>
              </w:rPr>
              <w:t>□</w:t>
            </w:r>
            <w:r>
              <w:rPr>
                <w:rFonts w:hint="eastAsia"/>
              </w:rPr>
              <w:t xml:space="preserve">危废库  </w:t>
            </w:r>
            <w:r>
              <w:rPr>
                <w:rFonts w:ascii="Wingdings" w:hAnsi="Wingdings"/>
              </w:rPr>
              <w:t>□</w:t>
            </w:r>
            <w:r>
              <w:rPr>
                <w:rFonts w:hint="eastAsia"/>
              </w:rPr>
              <w:t xml:space="preserve">建筑施工 </w:t>
            </w:r>
            <w:r>
              <w:rPr>
                <w:rFonts w:ascii="Wingdings" w:hAnsi="Wingdings"/>
              </w:rPr>
              <w:t>□</w:t>
            </w:r>
            <w:r>
              <w:rPr>
                <w:rFonts w:hint="eastAsia"/>
              </w:rPr>
              <w:t xml:space="preserve">污水处理站  </w:t>
            </w:r>
            <w:r>
              <w:rPr>
                <w:rFonts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ascii="Wingdings" w:hAnsi="Wingdings"/>
              </w:rPr>
              <w:t>□</w:t>
            </w:r>
            <w:r>
              <w:rPr>
                <w:rFonts w:hint="eastAsia"/>
              </w:rPr>
              <w:t xml:space="preserve">自校   ■外校 </w:t>
            </w:r>
          </w:p>
          <w:p>
            <w:r>
              <w:rPr>
                <w:rFonts w:hint="eastAsia"/>
              </w:rPr>
              <w:t>职业健康安全监测的计量器具有：</w:t>
            </w:r>
            <w:r>
              <w:rPr>
                <w:rFonts w:hint="eastAsia"/>
                <w:u w:val="single"/>
              </w:rPr>
              <w:t>压力表、安全阀</w:t>
            </w:r>
          </w:p>
          <w:p>
            <w:r>
              <w:rPr>
                <w:rFonts w:ascii="Wingdings" w:hAnsi="Wingdings"/>
              </w:rPr>
              <w:t>■</w:t>
            </w:r>
            <w:r>
              <w:rPr>
                <w:rFonts w:hint="eastAsia"/>
              </w:rPr>
              <w:t>压力</w:t>
            </w:r>
            <w:r>
              <w:rPr>
                <w:rFonts w:hint="eastAsia"/>
                <w:lang w:val="en-US" w:eastAsia="zh-CN"/>
              </w:rPr>
              <w:t>表</w:t>
            </w:r>
            <w:r>
              <w:rPr>
                <w:rFonts w:ascii="Wingdings" w:hAnsi="Wingdings"/>
              </w:rPr>
              <w:t>□</w:t>
            </w:r>
            <w:r>
              <w:rPr>
                <w:rFonts w:hint="eastAsia"/>
              </w:rPr>
              <w:t xml:space="preserve">可燃气体探测器 </w:t>
            </w:r>
            <w:r>
              <w:rPr>
                <w:rFonts w:ascii="Wingdings" w:hAnsi="Wingdings"/>
              </w:rPr>
              <w:t>□</w:t>
            </w:r>
            <w:r>
              <w:rPr>
                <w:rFonts w:hint="eastAsia"/>
              </w:rPr>
              <w:t xml:space="preserve">摇表 </w:t>
            </w:r>
            <w:r>
              <w:rPr>
                <w:rFonts w:ascii="Wingdings" w:hAnsi="Wingdings"/>
              </w:rPr>
              <w:t>□</w:t>
            </w:r>
            <w:r>
              <w:rPr>
                <w:rFonts w:hint="eastAsia"/>
              </w:rPr>
              <w:t>验电器</w:t>
            </w:r>
            <w:r>
              <w:rPr>
                <w:rFonts w:hint="eastAsia" w:ascii="宋体" w:hAnsi="宋体" w:eastAsia="宋体" w:cs="宋体"/>
              </w:rPr>
              <w:t>■</w:t>
            </w:r>
            <w:r>
              <w:rPr>
                <w:rFonts w:hint="eastAsia"/>
                <w:u w:val="none"/>
              </w:rPr>
              <w:t>安全阀</w:t>
            </w:r>
            <w:r>
              <w:rPr>
                <w:rFonts w:hint="eastAsia"/>
              </w:rPr>
              <w:t xml:space="preserve"> </w:t>
            </w:r>
            <w:r>
              <w:rPr>
                <w:rFonts w:ascii="Wingdings" w:hAnsi="Wingdings"/>
              </w:rPr>
              <w:t>□</w:t>
            </w:r>
            <w:r>
              <w:rPr>
                <w:rFonts w:hint="eastAsia"/>
              </w:rPr>
              <w:t xml:space="preserve">氧含量测定仪 </w:t>
            </w:r>
            <w:r>
              <w:rPr>
                <w:rFonts w:ascii="Wingdings" w:hAnsi="Wingdings"/>
              </w:rPr>
              <w:t>□</w:t>
            </w:r>
            <w:r>
              <w:rPr>
                <w:rFonts w:hint="eastAsia"/>
              </w:rPr>
              <w:t xml:space="preserve">声级计 </w:t>
            </w:r>
            <w:r>
              <w:rPr>
                <w:rFonts w:ascii="Wingdings" w:hAnsi="Wingdings"/>
              </w:rPr>
              <w:t>□</w:t>
            </w:r>
            <w:r>
              <w:rPr>
                <w:rFonts w:hint="eastAsia"/>
              </w:rPr>
              <w:t>不适用</w:t>
            </w:r>
          </w:p>
          <w:p>
            <w:pPr>
              <w:rPr>
                <w:u w:val="single"/>
              </w:rPr>
            </w:pPr>
            <w:r>
              <w:rPr>
                <w:rFonts w:hint="eastAsia"/>
              </w:rPr>
              <w:t>计量器具管理：</w:t>
            </w:r>
            <w:r>
              <w:rPr>
                <w:rFonts w:ascii="Wingdings" w:hAnsi="Wingdings"/>
              </w:rPr>
              <w:t>■</w:t>
            </w:r>
            <w:r>
              <w:rPr>
                <w:rFonts w:hint="eastAsia"/>
              </w:rPr>
              <w:t xml:space="preserve">进行了定期校准/检定  </w:t>
            </w:r>
            <w:r>
              <w:rPr>
                <w:rFonts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ascii="Wingdings" w:hAnsi="Wingdings"/>
              </w:rPr>
              <w:t>■</w:t>
            </w:r>
            <w:r>
              <w:rPr>
                <w:rFonts w:hint="eastAsia"/>
              </w:rPr>
              <w:t xml:space="preserve">招聘 </w:t>
            </w:r>
            <w:r>
              <w:rPr>
                <w:rFonts w:ascii="Wingdings" w:hAnsi="Wingdings"/>
              </w:rPr>
              <w:t>□</w:t>
            </w:r>
            <w:r>
              <w:rPr>
                <w:rFonts w:hint="eastAsia"/>
              </w:rPr>
              <w:t xml:space="preserve">换岗  </w:t>
            </w:r>
            <w:r>
              <w:rPr>
                <w:rFonts w:ascii="Wingdings" w:hAnsi="Wingdings"/>
              </w:rPr>
              <w:t>■</w:t>
            </w:r>
            <w:r>
              <w:rPr>
                <w:rFonts w:hint="eastAsia"/>
              </w:rPr>
              <w:t xml:space="preserve">培训  </w:t>
            </w:r>
            <w:r>
              <w:rPr>
                <w:rFonts w:ascii="Wingdings" w:hAnsi="Wingdings"/>
              </w:rPr>
              <w:t>■</w:t>
            </w:r>
            <w:r>
              <w:rPr>
                <w:rFonts w:hint="eastAsia"/>
              </w:rPr>
              <w:t xml:space="preserve">考核   </w:t>
            </w:r>
            <w:r>
              <w:rPr>
                <w:rFonts w:ascii="Wingdings" w:hAnsi="Wingdings"/>
              </w:rPr>
              <w:t>■</w:t>
            </w:r>
            <w:r>
              <w:rPr>
                <w:rFonts w:hint="eastAsia"/>
              </w:rPr>
              <w:t xml:space="preserve">辅导  </w:t>
            </w:r>
            <w:r>
              <w:rPr>
                <w:rFonts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宋体" w:hAnsi="宋体" w:cs="宋体"/>
                <w:lang w:eastAsia="zh-CN"/>
              </w:rPr>
              <w:t>□电工</w:t>
            </w:r>
            <w:r>
              <w:rPr>
                <w:rFonts w:hint="eastAsia"/>
              </w:rPr>
              <w:t xml:space="preserve"> </w:t>
            </w:r>
            <w:r>
              <w:rPr>
                <w:rFonts w:ascii="Wingdings" w:hAnsi="Wingdings"/>
              </w:rPr>
              <w:t>□</w:t>
            </w:r>
            <w:r>
              <w:rPr>
                <w:rFonts w:hint="eastAsia"/>
              </w:rPr>
              <w:t xml:space="preserve">焊工  </w:t>
            </w:r>
            <w:r>
              <w:rPr>
                <w:rFonts w:ascii="Wingdings" w:hAnsi="Wingdings"/>
              </w:rPr>
              <w:t>□</w:t>
            </w:r>
            <w:r>
              <w:rPr>
                <w:rFonts w:hint="eastAsia"/>
              </w:rPr>
              <w:t xml:space="preserve">危化品作业  </w:t>
            </w:r>
            <w:r>
              <w:rPr>
                <w:rFonts w:ascii="Wingdings" w:hAnsi="Wingdings"/>
              </w:rPr>
              <w:t>□</w:t>
            </w:r>
            <w:r>
              <w:rPr>
                <w:rFonts w:hint="eastAsia"/>
              </w:rPr>
              <w:t xml:space="preserve">制冷工   </w:t>
            </w:r>
            <w:r>
              <w:rPr>
                <w:rFonts w:ascii="Wingdings" w:hAnsi="Wingdings"/>
              </w:rPr>
              <w:t>□</w:t>
            </w:r>
            <w:r>
              <w:rPr>
                <w:rFonts w:hint="eastAsia"/>
              </w:rPr>
              <w:t xml:space="preserve">其他  </w:t>
            </w:r>
          </w:p>
          <w:p>
            <w:r>
              <w:rPr>
                <w:rFonts w:hint="eastAsia"/>
              </w:rPr>
              <w:t>特种设备作业人员：</w:t>
            </w:r>
            <w:r>
              <w:rPr>
                <w:rFonts w:ascii="Wingdings" w:hAnsi="Wingdings"/>
              </w:rPr>
              <w:t>■</w:t>
            </w:r>
            <w:r>
              <w:rPr>
                <w:rFonts w:hint="eastAsia"/>
              </w:rPr>
              <w:t xml:space="preserve">叉车工 </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hint="eastAsia" w:ascii="宋体" w:hAnsi="宋体" w:eastAsia="宋体" w:cs="宋体"/>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ascii="Wingdings" w:hAnsi="Wingdings"/>
              </w:rPr>
              <w:t>■</w:t>
            </w:r>
            <w:r>
              <w:rPr>
                <w:rFonts w:hint="eastAsia"/>
              </w:rPr>
              <w:t xml:space="preserve">会议传达 </w:t>
            </w:r>
            <w:r>
              <w:rPr>
                <w:rFonts w:ascii="Wingdings" w:hAnsi="Wingdings"/>
              </w:rPr>
              <w:t>■</w:t>
            </w:r>
            <w:r>
              <w:rPr>
                <w:rFonts w:hint="eastAsia"/>
              </w:rPr>
              <w:t xml:space="preserve">标语  </w:t>
            </w:r>
            <w:r>
              <w:rPr>
                <w:rFonts w:ascii="Wingdings" w:hAnsi="Wingdings"/>
              </w:rPr>
              <w:t>■</w:t>
            </w:r>
            <w:r>
              <w:rPr>
                <w:rFonts w:hint="eastAsia"/>
              </w:rPr>
              <w:t xml:space="preserve">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p/>
          <w:p>
            <w:r>
              <w:rPr>
                <w:rFonts w:hint="eastAsia"/>
              </w:rPr>
              <w:t xml:space="preserve">实施了员工三级安全教育： </w:t>
            </w:r>
            <w:r>
              <w:rPr>
                <w:rFonts w:ascii="Wingdings" w:hAnsi="Wingdings"/>
              </w:rPr>
              <w:t>■</w:t>
            </w:r>
            <w:r>
              <w:rPr>
                <w:rFonts w:hint="eastAsia"/>
              </w:rPr>
              <w:t xml:space="preserve">入职 </w:t>
            </w:r>
            <w:r>
              <w:rPr>
                <w:rFonts w:ascii="Wingdings" w:hAnsi="Wingdings"/>
              </w:rPr>
              <w:t>■</w:t>
            </w:r>
            <w:r>
              <w:rPr>
                <w:rFonts w:hint="eastAsia"/>
              </w:rPr>
              <w:t xml:space="preserve">换岗  </w:t>
            </w:r>
            <w:r>
              <w:rPr>
                <w:rFonts w:ascii="Wingdings" w:hAnsi="Wingdings"/>
              </w:rPr>
              <w:t>□</w:t>
            </w:r>
            <w:r>
              <w:rPr>
                <w:rFonts w:hint="eastAsia"/>
              </w:rPr>
              <w:t xml:space="preserve">离职 </w:t>
            </w:r>
          </w:p>
          <w:p>
            <w:r>
              <w:rPr>
                <w:rFonts w:hint="eastAsia"/>
              </w:rPr>
              <w:t xml:space="preserve">实施了员工职业危害告知： </w:t>
            </w:r>
            <w:r>
              <w:rPr>
                <w:rFonts w:ascii="Wingdings" w:hAnsi="Wingdings"/>
              </w:rPr>
              <w:t>■</w:t>
            </w:r>
            <w:r>
              <w:rPr>
                <w:rFonts w:hint="eastAsia"/>
              </w:rPr>
              <w:t xml:space="preserve">入职 </w:t>
            </w:r>
            <w:r>
              <w:rPr>
                <w:rFonts w:ascii="Wingdings" w:hAnsi="Wingdings"/>
              </w:rPr>
              <w:t>■</w:t>
            </w:r>
            <w:r>
              <w:rPr>
                <w:rFonts w:hint="eastAsia"/>
              </w:rPr>
              <w:t xml:space="preserve">换岗  </w:t>
            </w:r>
            <w:r>
              <w:rPr>
                <w:rFonts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ascii="Wingdings" w:hAnsi="Wingdings"/>
              </w:rPr>
              <w:t>■</w:t>
            </w:r>
            <w:r>
              <w:rPr>
                <w:rFonts w:hint="eastAsia"/>
              </w:rPr>
              <w:t xml:space="preserve">文件发放 </w:t>
            </w:r>
            <w:r>
              <w:rPr>
                <w:rFonts w:ascii="Wingdings" w:hAnsi="Wingdings"/>
              </w:rPr>
              <w:t>■</w:t>
            </w:r>
            <w:r>
              <w:rPr>
                <w:rFonts w:hint="eastAsia"/>
              </w:rPr>
              <w:t xml:space="preserve">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r>
              <w:rPr>
                <w:rFonts w:hint="eastAsia"/>
              </w:rPr>
              <w:t>外部沟通方式：</w:t>
            </w:r>
            <w:r>
              <w:rPr>
                <w:rFonts w:ascii="Wingdings" w:hAnsi="Wingdings"/>
              </w:rPr>
              <w:t>■</w:t>
            </w:r>
            <w:r>
              <w:rPr>
                <w:rFonts w:hint="eastAsia"/>
              </w:rPr>
              <w:t xml:space="preserve">宣传材料 </w:t>
            </w:r>
            <w:r>
              <w:rPr>
                <w:rFonts w:ascii="Wingdings" w:hAnsi="Wingdings"/>
              </w:rPr>
              <w:t>■</w:t>
            </w:r>
            <w:r>
              <w:rPr>
                <w:rFonts w:hint="eastAsia"/>
              </w:rPr>
              <w:t xml:space="preserve">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ascii="Wingdings" w:hAnsi="Wingdings"/>
              </w:rPr>
              <w:t>■</w:t>
            </w:r>
            <w:r>
              <w:rPr>
                <w:rFonts w:hint="eastAsia"/>
              </w:rPr>
              <w:t xml:space="preserve">体系文件受控 </w:t>
            </w:r>
            <w:r>
              <w:rPr>
                <w:rFonts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ascii="Wingdings" w:hAnsi="Wingdings"/>
              </w:rPr>
              <w:t>■</w:t>
            </w:r>
            <w:r>
              <w:rPr>
                <w:rFonts w:hint="eastAsia"/>
              </w:rPr>
              <w:t xml:space="preserve">工艺流程图 </w:t>
            </w:r>
            <w:r>
              <w:rPr>
                <w:rFonts w:ascii="Wingdings" w:hAnsi="Wingdings"/>
              </w:rPr>
              <w:t>■</w:t>
            </w:r>
            <w:r>
              <w:rPr>
                <w:rFonts w:hint="eastAsia"/>
              </w:rPr>
              <w:t xml:space="preserve">作业文件  </w:t>
            </w:r>
            <w:r>
              <w:rPr>
                <w:rFonts w:ascii="Wingdings" w:hAnsi="Wingdings"/>
              </w:rPr>
              <w:t>□</w:t>
            </w:r>
            <w:r>
              <w:rPr>
                <w:rFonts w:hint="eastAsia"/>
              </w:rPr>
              <w:t xml:space="preserve">MSDS   </w:t>
            </w:r>
            <w:r>
              <w:rPr>
                <w:rFonts w:ascii="Wingdings" w:hAnsi="Wingdings"/>
              </w:rPr>
              <w:t>□</w:t>
            </w:r>
            <w:r>
              <w:rPr>
                <w:rFonts w:hint="eastAsia"/>
              </w:rPr>
              <w:t xml:space="preserve">安全操作规程  </w:t>
            </w:r>
            <w:r>
              <w:rPr>
                <w:rFonts w:ascii="Wingdings" w:hAnsi="Wingdings"/>
              </w:rPr>
              <w:t>□</w:t>
            </w:r>
            <w:r>
              <w:rPr>
                <w:rFonts w:hint="eastAsia"/>
              </w:rPr>
              <w:t xml:space="preserve">外包控制要求  </w:t>
            </w:r>
            <w:r>
              <w:rPr>
                <w:rFonts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ascii="Wingdings" w:hAnsi="Wingdings"/>
              </w:rPr>
              <w:t>■</w:t>
            </w:r>
            <w:r>
              <w:rPr>
                <w:rFonts w:hint="eastAsia"/>
              </w:rPr>
              <w:t xml:space="preserve"> 消除危险源；</w:t>
            </w:r>
          </w:p>
          <w:p>
            <w:r>
              <w:rPr>
                <w:rFonts w:hint="eastAsia"/>
              </w:rPr>
              <w:t xml:space="preserve"> </w:t>
            </w:r>
            <w:r>
              <w:rPr>
                <w:rFonts w:ascii="Wingdings" w:hAnsi="Wingdings"/>
              </w:rPr>
              <w:t>■</w:t>
            </w:r>
            <w:r>
              <w:rPr>
                <w:rFonts w:hint="eastAsia"/>
              </w:rPr>
              <w:t xml:space="preserve"> 用低危害材料、工艺、运行或设备替代；</w:t>
            </w:r>
          </w:p>
          <w:p>
            <w:r>
              <w:rPr>
                <w:rFonts w:hint="eastAsia"/>
              </w:rPr>
              <w:t xml:space="preserve"> </w:t>
            </w:r>
            <w:r>
              <w:rPr>
                <w:rFonts w:ascii="Wingdings" w:hAnsi="Wingdings"/>
              </w:rPr>
              <w:t>□</w:t>
            </w:r>
            <w:r>
              <w:rPr>
                <w:rFonts w:hint="eastAsia"/>
              </w:rPr>
              <w:t xml:space="preserve"> 使用工程控制措施和（或）重新组织工作；</w:t>
            </w:r>
          </w:p>
          <w:p>
            <w:r>
              <w:rPr>
                <w:rFonts w:hint="eastAsia"/>
              </w:rPr>
              <w:t xml:space="preserve"> </w:t>
            </w:r>
            <w:r>
              <w:rPr>
                <w:rFonts w:ascii="Wingdings" w:hAnsi="Wingdings"/>
              </w:rPr>
              <w:t>■</w:t>
            </w:r>
            <w:r>
              <w:rPr>
                <w:rFonts w:hint="eastAsia"/>
              </w:rPr>
              <w:t xml:space="preserve"> 使用管理措施，包括培训；</w:t>
            </w:r>
          </w:p>
          <w:p>
            <w:r>
              <w:rPr>
                <w:rFonts w:hint="eastAsia"/>
              </w:rPr>
              <w:t xml:space="preserve"> </w:t>
            </w:r>
            <w:r>
              <w:rPr>
                <w:rFonts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ascii="Wingdings" w:hAnsi="Wingdings"/>
              </w:rPr>
              <w:t>■</w:t>
            </w:r>
            <w:r>
              <w:rPr>
                <w:rFonts w:hint="eastAsia"/>
              </w:rPr>
              <w:t xml:space="preserve">应急预案  </w:t>
            </w:r>
            <w:r>
              <w:rPr>
                <w:rFonts w:ascii="Wingdings" w:hAnsi="Wingdings"/>
              </w:rPr>
              <w:t>□</w:t>
            </w:r>
            <w:r>
              <w:rPr>
                <w:rFonts w:hint="eastAsia"/>
              </w:rPr>
              <w:t xml:space="preserve">MSDS  </w:t>
            </w:r>
            <w:r>
              <w:rPr>
                <w:rFonts w:ascii="Wingdings" w:hAnsi="Wingdings"/>
              </w:rPr>
              <w:t>□</w:t>
            </w:r>
            <w:r>
              <w:rPr>
                <w:rFonts w:hint="eastAsia"/>
              </w:rPr>
              <w:t xml:space="preserve">OHSMS认证证书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ascii="Wingdings" w:hAnsi="Wingdings"/>
              </w:rPr>
              <w:t>■</w:t>
            </w:r>
            <w:r>
              <w:rPr>
                <w:rFonts w:hint="eastAsia"/>
              </w:rPr>
              <w:t xml:space="preserve">原材料采购 </w:t>
            </w:r>
            <w:r>
              <w:rPr>
                <w:rFonts w:ascii="Wingdings" w:hAnsi="Wingdings"/>
              </w:rPr>
              <w:t>□</w:t>
            </w:r>
            <w:r>
              <w:rPr>
                <w:rFonts w:hint="eastAsia"/>
              </w:rPr>
              <w:t xml:space="preserve">委托加工  </w:t>
            </w:r>
            <w:r>
              <w:rPr>
                <w:rFonts w:ascii="Wingdings" w:hAnsi="Wingdings"/>
              </w:rPr>
              <w:t>□</w:t>
            </w:r>
            <w:r>
              <w:rPr>
                <w:rFonts w:hint="eastAsia"/>
              </w:rPr>
              <w:t xml:space="preserve">建筑施工 </w:t>
            </w:r>
            <w:r>
              <w:rPr>
                <w:rFonts w:hint="eastAsia" w:ascii="Wingdings" w:hAnsi="Wingdings"/>
                <w:lang w:eastAsia="zh-CN"/>
              </w:rPr>
              <w:t>□设备维保</w:t>
            </w:r>
            <w:r>
              <w:rPr>
                <w:rFonts w:hint="eastAsia"/>
              </w:rPr>
              <w:t xml:space="preserve">  </w:t>
            </w:r>
            <w:r>
              <w:rPr>
                <w:rFonts w:ascii="Wingdings" w:hAnsi="Wingdings"/>
              </w:rPr>
              <w:t>□</w:t>
            </w:r>
            <w:r>
              <w:rPr>
                <w:rFonts w:hint="eastAsia"/>
              </w:rPr>
              <w:t xml:space="preserve">运输  </w:t>
            </w:r>
            <w:r>
              <w:rPr>
                <w:rFonts w:ascii="Wingdings" w:hAnsi="Wingdings"/>
              </w:rPr>
              <w:t>□</w:t>
            </w:r>
            <w:r>
              <w:rPr>
                <w:rFonts w:hint="eastAsia"/>
              </w:rPr>
              <w:t>其他</w:t>
            </w:r>
          </w:p>
          <w:p>
            <w:pPr>
              <w:jc w:val="left"/>
            </w:pPr>
            <w:r>
              <w:rPr>
                <w:rFonts w:hint="eastAsia"/>
              </w:rPr>
              <w:t>控制方式：</w:t>
            </w:r>
            <w:r>
              <w:rPr>
                <w:rFonts w:ascii="Wingdings" w:hAnsi="Wingdings"/>
              </w:rPr>
              <w:t>■</w:t>
            </w:r>
            <w:r>
              <w:rPr>
                <w:rFonts w:hint="eastAsia"/>
              </w:rPr>
              <w:t xml:space="preserve">合同约定 </w:t>
            </w:r>
            <w:r>
              <w:rPr>
                <w:rFonts w:ascii="Wingdings" w:hAnsi="Wingdings"/>
              </w:rPr>
              <w:t>□</w:t>
            </w:r>
            <w:r>
              <w:rPr>
                <w:rFonts w:hint="eastAsia"/>
              </w:rPr>
              <w:t xml:space="preserve">危害告知  </w:t>
            </w:r>
            <w:r>
              <w:rPr>
                <w:rFonts w:ascii="Wingdings" w:hAnsi="Wingdings"/>
              </w:rPr>
              <w:t>■</w:t>
            </w:r>
            <w:r>
              <w:rPr>
                <w:rFonts w:hint="eastAsia"/>
              </w:rPr>
              <w:t xml:space="preserve">现场检查 </w:t>
            </w:r>
            <w:r>
              <w:rPr>
                <w:rFonts w:ascii="Wingdings" w:hAnsi="Wingdings"/>
              </w:rPr>
              <w:t>□</w:t>
            </w:r>
            <w:r>
              <w:rPr>
                <w:rFonts w:hint="eastAsia"/>
              </w:rPr>
              <w:t xml:space="preserve">专人跟踪  </w:t>
            </w:r>
            <w:r>
              <w:rPr>
                <w:rFonts w:ascii="Wingdings" w:hAnsi="Wingdings"/>
              </w:rPr>
              <w:t>□</w:t>
            </w:r>
            <w:r>
              <w:rPr>
                <w:rFonts w:hint="eastAsia"/>
              </w:rPr>
              <w:t xml:space="preserve">出入控制  </w:t>
            </w:r>
            <w:r>
              <w:rPr>
                <w:rFonts w:ascii="Wingdings" w:hAnsi="Wingdings"/>
              </w:rPr>
              <w:t>□</w:t>
            </w:r>
            <w:r>
              <w:rPr>
                <w:rFonts w:hint="eastAsia"/>
              </w:rPr>
              <w:t>其他</w:t>
            </w:r>
          </w:p>
          <w:p>
            <w:pPr>
              <w:jc w:val="left"/>
            </w:pPr>
            <w:r>
              <w:rPr>
                <w:rFonts w:hint="eastAsia"/>
              </w:rPr>
              <w:t>对外部供方的控制：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pPr>
                  <w:r>
                    <w:rPr>
                      <w:rFonts w:hint="eastAsi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jc w:val="left"/>
                  </w:pPr>
                  <w:r>
                    <w:rPr>
                      <w:rFonts w:hint="eastAsia"/>
                    </w:rPr>
                    <w:t>触电</w:t>
                  </w:r>
                </w:p>
              </w:tc>
              <w:tc>
                <w:tcPr>
                  <w:tcW w:w="4725" w:type="dxa"/>
                </w:tcPr>
                <w:p>
                  <w:pPr>
                    <w:jc w:val="left"/>
                  </w:pPr>
                  <w:r>
                    <w:rPr>
                      <w:rFonts w:hint="eastAsia"/>
                    </w:rPr>
                    <w:t>■漏电保护 □绝缘用具检测</w:t>
                  </w:r>
                </w:p>
              </w:tc>
              <w:tc>
                <w:tcPr>
                  <w:tcW w:w="2205" w:type="dxa"/>
                </w:tcPr>
                <w:p>
                  <w:pPr>
                    <w:jc w:val="left"/>
                  </w:pPr>
                  <w:r>
                    <w:rPr>
                      <w:rFonts w:hint="eastAsi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r>
                    <w:rPr>
                      <w:rFonts w:hint="eastAsi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r>
                    <w:rPr>
                      <w:rFonts w:hint="eastAsi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jc w:val="left"/>
                  </w:pPr>
                  <w:r>
                    <w:rPr>
                      <w:rFonts w:hint="eastAsia"/>
                    </w:rPr>
                    <w:t>火灾</w:t>
                  </w:r>
                </w:p>
              </w:tc>
              <w:tc>
                <w:tcPr>
                  <w:tcW w:w="4725" w:type="dxa"/>
                </w:tcPr>
                <w:p>
                  <w:pPr>
                    <w:jc w:val="left"/>
                  </w:pPr>
                  <w:r>
                    <w:rPr>
                      <w:rFonts w:hint="eastAsia"/>
                    </w:rPr>
                    <w:t>制定应急预案,定期演练</w:t>
                  </w:r>
                </w:p>
              </w:tc>
              <w:tc>
                <w:tcPr>
                  <w:tcW w:w="2205" w:type="dxa"/>
                </w:tcPr>
                <w:p>
                  <w:pPr>
                    <w:jc w:val="left"/>
                  </w:pPr>
                  <w:r>
                    <w:rPr>
                      <w:rFonts w:hint="eastAsi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highlight w:val="none"/>
                <w:u w:val="single"/>
              </w:rPr>
            </w:pPr>
            <w:r>
              <w:rPr>
                <w:rFonts w:hint="eastAsia"/>
              </w:rPr>
              <w:t>安全装置检查：</w:t>
            </w:r>
            <w:r>
              <w:rPr>
                <w:rFonts w:ascii="Wingdings" w:hAnsi="Wingdings"/>
              </w:rPr>
              <w:t>■</w:t>
            </w:r>
            <w:r>
              <w:rPr>
                <w:rFonts w:hint="eastAsia"/>
              </w:rPr>
              <w:t xml:space="preserve">进行了定期检查  </w:t>
            </w:r>
            <w:r>
              <w:rPr>
                <w:rFonts w:ascii="Wingdings" w:hAnsi="Wingdings"/>
              </w:rPr>
              <w:t>□</w:t>
            </w:r>
            <w:r>
              <w:rPr>
                <w:rFonts w:hint="eastAsia"/>
                <w:highlight w:val="none"/>
              </w:rPr>
              <w:t xml:space="preserve">未进行定期检查的有： </w:t>
            </w:r>
            <w:r>
              <w:rPr>
                <w:rFonts w:hint="eastAsia"/>
                <w:highlight w:val="none"/>
                <w:u w:val="single"/>
              </w:rPr>
              <w:t xml:space="preserve">                </w:t>
            </w:r>
          </w:p>
          <w:p>
            <w:pPr>
              <w:rPr>
                <w:highlight w:val="none"/>
                <w:u w:val="single"/>
              </w:rPr>
            </w:pPr>
            <w:r>
              <w:rPr>
                <w:rFonts w:hint="eastAsia"/>
                <w:highlight w:val="none"/>
              </w:rPr>
              <w:t>特种设备管理：</w:t>
            </w:r>
            <w:r>
              <w:rPr>
                <w:rFonts w:ascii="Wingdings" w:hAnsi="Wingdings"/>
                <w:highlight w:val="none"/>
              </w:rPr>
              <w:t>■</w:t>
            </w:r>
            <w:r>
              <w:rPr>
                <w:rFonts w:hint="eastAsia"/>
                <w:highlight w:val="none"/>
              </w:rPr>
              <w:t xml:space="preserve">进行了定期检验  </w:t>
            </w:r>
            <w:r>
              <w:rPr>
                <w:rFonts w:ascii="Wingdings" w:hAnsi="Wingdings"/>
                <w:highlight w:val="none"/>
              </w:rPr>
              <w:t>□</w:t>
            </w:r>
            <w:r>
              <w:rPr>
                <w:rFonts w:hint="eastAsia"/>
                <w:highlight w:val="none"/>
              </w:rPr>
              <w:t xml:space="preserve">未进行定期检验的有： </w:t>
            </w:r>
            <w:r>
              <w:rPr>
                <w:rFonts w:hint="eastAsia"/>
                <w:highlight w:val="none"/>
                <w:u w:val="single"/>
              </w:rPr>
              <w:t xml:space="preserve">                </w:t>
            </w:r>
          </w:p>
          <w:p>
            <w:r>
              <w:rPr>
                <w:rFonts w:hint="eastAsia"/>
                <w:highlight w:val="none"/>
              </w:rPr>
              <w:t>特种设备检测报告，如：</w:t>
            </w:r>
            <w:r>
              <w:rPr>
                <w:rFonts w:hint="eastAsia"/>
                <w:highlight w:val="none"/>
                <w:u w:val="single"/>
                <w:lang w:val="en-US" w:eastAsia="zh-CN"/>
              </w:rPr>
              <w:t>叉车、行车、压力容器，见附件</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 xml:space="preserve">危害告知标牌  </w:t>
            </w:r>
            <w:r>
              <w:rPr>
                <w:rFonts w:ascii="Wingdings" w:hAnsi="Wingdings"/>
              </w:rPr>
              <w:t>□</w:t>
            </w:r>
            <w:r>
              <w:rPr>
                <w:rFonts w:hint="eastAsia"/>
              </w:rPr>
              <w:t>其他</w:t>
            </w:r>
          </w:p>
          <w:p>
            <w:pPr>
              <w:jc w:val="left"/>
            </w:pPr>
            <w:r>
              <w:rPr>
                <w:rFonts w:hint="eastAsia"/>
              </w:rPr>
              <w:t>可追溯性实现：</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ascii="Wingdings" w:hAnsi="Wingdings"/>
              </w:rPr>
              <w:t>□</w:t>
            </w:r>
            <w:r>
              <w:rPr>
                <w:rFonts w:hint="eastAsia"/>
              </w:rPr>
              <w:t xml:space="preserve">废物回收 </w:t>
            </w:r>
            <w:r>
              <w:rPr>
                <w:rFonts w:ascii="Wingdings" w:hAnsi="Wingdings"/>
              </w:rPr>
              <w:t>■</w:t>
            </w:r>
            <w:r>
              <w:rPr>
                <w:rFonts w:hint="eastAsia"/>
              </w:rPr>
              <w:t xml:space="preserve">最终处置 </w:t>
            </w:r>
            <w:r>
              <w:rPr>
                <w:rFonts w:ascii="Wingdings" w:hAnsi="Wingdings"/>
              </w:rPr>
              <w:t>□</w:t>
            </w:r>
            <w:r>
              <w:rPr>
                <w:rFonts w:hint="eastAsia"/>
              </w:rPr>
              <w:t>其他</w:t>
            </w:r>
          </w:p>
          <w:p>
            <w:r>
              <w:rPr>
                <w:rFonts w:hint="eastAsia"/>
              </w:rPr>
              <w:t>交付后活动：</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ascii="Wingdings" w:hAnsi="Wingdings"/>
              </w:rPr>
              <w:t>□</w:t>
            </w:r>
            <w:r>
              <w:rPr>
                <w:rFonts w:hint="eastAsia"/>
              </w:rPr>
              <w:t xml:space="preserve">危险品使用 </w:t>
            </w:r>
            <w:r>
              <w:rPr>
                <w:rFonts w:ascii="Wingdings" w:hAnsi="Wingdings"/>
              </w:rPr>
              <w:t>□</w:t>
            </w:r>
            <w:r>
              <w:rPr>
                <w:rFonts w:hint="eastAsia"/>
              </w:rPr>
              <w:t xml:space="preserve">厂区和车间内布局 </w:t>
            </w:r>
            <w:r>
              <w:rPr>
                <w:rFonts w:ascii="Wingdings" w:hAnsi="Wingdings"/>
              </w:rPr>
              <w:t>□</w:t>
            </w:r>
            <w:r>
              <w:rPr>
                <w:rFonts w:hint="eastAsia"/>
              </w:rPr>
              <w:t xml:space="preserve">设备设施  </w:t>
            </w:r>
            <w:r>
              <w:rPr>
                <w:rFonts w:ascii="Wingdings" w:hAnsi="Wingdings"/>
              </w:rPr>
              <w:t>□</w:t>
            </w:r>
            <w:r>
              <w:rPr>
                <w:rFonts w:hint="eastAsia"/>
              </w:rPr>
              <w:t xml:space="preserve">周边危险源 </w:t>
            </w:r>
            <w:r>
              <w:rPr>
                <w:rFonts w:ascii="Wingdings" w:hAnsi="Wingdings"/>
              </w:rPr>
              <w:t>□</w:t>
            </w:r>
            <w:r>
              <w:rPr>
                <w:rFonts w:hint="eastAsia"/>
              </w:rPr>
              <w:t xml:space="preserve">施工场所 </w:t>
            </w:r>
            <w:r>
              <w:rPr>
                <w:rFonts w:ascii="Wingdings" w:hAnsi="Wingdings"/>
              </w:rPr>
              <w:t>□</w:t>
            </w:r>
            <w:r>
              <w:rPr>
                <w:rFonts w:hint="eastAsia"/>
              </w:rPr>
              <w:t>其他</w:t>
            </w:r>
          </w:p>
          <w:p>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ascii="Wingdings" w:hAnsi="Wingdings"/>
              </w:rPr>
              <w:t>■</w:t>
            </w:r>
            <w:r>
              <w:rPr>
                <w:rFonts w:hint="eastAsia"/>
              </w:rPr>
              <w:t xml:space="preserve">火灾控制 </w:t>
            </w:r>
            <w:r>
              <w:rPr>
                <w:rFonts w:ascii="Wingdings" w:hAnsi="Wingdings"/>
              </w:rPr>
              <w:t>□</w:t>
            </w:r>
            <w:r>
              <w:rPr>
                <w:rFonts w:hint="eastAsia"/>
              </w:rPr>
              <w:t xml:space="preserve">危化品泄露 </w:t>
            </w:r>
            <w:r>
              <w:rPr>
                <w:rFonts w:ascii="Wingdings" w:hAnsi="Wingdings"/>
              </w:rPr>
              <w:t>□</w:t>
            </w:r>
            <w:r>
              <w:rPr>
                <w:rFonts w:hint="eastAsia"/>
              </w:rPr>
              <w:t xml:space="preserve">锅炉爆炸 </w:t>
            </w:r>
            <w:r>
              <w:rPr>
                <w:rFonts w:ascii="Wingdings" w:hAnsi="Wingdings"/>
              </w:rPr>
              <w:t>□</w:t>
            </w:r>
            <w:r>
              <w:rPr>
                <w:rFonts w:hint="eastAsia"/>
              </w:rPr>
              <w:t xml:space="preserve">设备故障 </w:t>
            </w:r>
            <w:r>
              <w:rPr>
                <w:rFonts w:ascii="Wingdings" w:hAnsi="Wingdings"/>
              </w:rPr>
              <w:t>□</w:t>
            </w:r>
            <w:r>
              <w:rPr>
                <w:rFonts w:hint="eastAsia"/>
              </w:rPr>
              <w:t xml:space="preserve">停水停电 </w:t>
            </w:r>
            <w:r>
              <w:rPr>
                <w:rFonts w:ascii="Wingdings" w:hAnsi="Wingdings"/>
              </w:rPr>
              <w:t>□</w:t>
            </w:r>
            <w:r>
              <w:rPr>
                <w:rFonts w:hint="eastAsia"/>
              </w:rPr>
              <w:t>其他</w:t>
            </w:r>
          </w:p>
          <w:p>
            <w:r>
              <w:rPr>
                <w:rFonts w:hint="eastAsia"/>
              </w:rPr>
              <w:t>审核周期内发生过紧急情况：</w:t>
            </w:r>
            <w:r>
              <w:rPr>
                <w:rFonts w:ascii="Wingdings" w:hAnsi="Wingdings"/>
              </w:rPr>
              <w:t>□</w:t>
            </w:r>
            <w:r>
              <w:rPr>
                <w:rFonts w:hint="eastAsia"/>
              </w:rPr>
              <w:t xml:space="preserve">未发生 </w:t>
            </w:r>
            <w:r>
              <w:rPr>
                <w:rFonts w:ascii="Wingdings" w:hAnsi="Wingdings"/>
              </w:rPr>
              <w:t>□</w:t>
            </w:r>
            <w:r>
              <w:rPr>
                <w:rFonts w:hint="eastAsia"/>
              </w:rPr>
              <w:t>已发生：</w:t>
            </w:r>
            <w:r>
              <w:rPr>
                <w:rFonts w:hint="eastAsia"/>
                <w:u w:val="single"/>
              </w:rPr>
              <w:t xml:space="preserve">                                </w:t>
            </w:r>
            <w:r>
              <w:rPr>
                <w:rFonts w:hint="eastAsia"/>
              </w:rPr>
              <w:t>。</w:t>
            </w:r>
          </w:p>
          <w:p>
            <w:pPr>
              <w:rPr>
                <w:rFonts w:hint="eastAsia" w:ascii="Times New Roman" w:hAnsi="Times New Roman" w:cs="Times New Roman"/>
              </w:rPr>
            </w:pPr>
            <w:r>
              <w:rPr>
                <w:rFonts w:hint="eastAsia"/>
              </w:rPr>
              <w:t xml:space="preserve"> </w:t>
            </w:r>
          </w:p>
          <w:p>
            <w:pPr>
              <w:rPr>
                <w:rFonts w:hint="eastAsia" w:ascii="Times New Roman" w:hAnsi="Times New Roman" w:cs="Times New Roman"/>
              </w:rPr>
            </w:pPr>
            <w:r>
              <w:rPr>
                <w:rFonts w:hint="eastAsia" w:ascii="Times New Roman" w:hAnsi="Times New Roman" w:cs="Times New Roman"/>
              </w:rPr>
              <w:t>于</w:t>
            </w:r>
            <w:r>
              <w:rPr>
                <w:rFonts w:hint="eastAsia" w:cs="Times New Roman"/>
                <w:lang w:eastAsia="zh-CN"/>
              </w:rPr>
              <w:t>2022年6月21日进行了火灾应急预案演练。2022年6月30日进行了高温中暑应急演练。</w:t>
            </w:r>
            <w:r>
              <w:rPr>
                <w:rFonts w:hint="eastAsia" w:ascii="Times New Roman" w:hAnsi="Times New Roman" w:cs="Times New Roman"/>
              </w:rPr>
              <w:t>；并总结了预案的可行性和有效性。</w:t>
            </w:r>
          </w:p>
          <w:p>
            <w:r>
              <w:rPr>
                <w:rFonts w:hint="eastAsia" w:ascii="Times New Roman" w:hAnsi="Times New Roman" w:cs="Times New Roman"/>
              </w:rPr>
              <w:t>定期评审并修订过程和</w:t>
            </w:r>
            <w:r>
              <w:rPr>
                <w:rFonts w:hint="eastAsia"/>
              </w:rPr>
              <w:t xml:space="preserve">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ascii="Times New Roman" w:hAnsi="Times New Roman" w:cs="Times New Roman"/>
              </w:rPr>
            </w:pPr>
            <w:r>
              <w:rPr>
                <w:rFonts w:ascii="Wingdings" w:hAnsi="Wingdings"/>
              </w:rPr>
              <w:t>■</w:t>
            </w:r>
            <w:r>
              <w:rPr>
                <w:rFonts w:hint="eastAsia"/>
              </w:rPr>
              <w:t>定期（每年） ：</w:t>
            </w:r>
            <w:r>
              <w:rPr>
                <w:rFonts w:hint="eastAsia" w:cs="Times New Roman"/>
                <w:u w:val="single"/>
                <w:lang w:eastAsia="zh-CN"/>
              </w:rPr>
              <w:t>2022年1月20日</w:t>
            </w:r>
          </w:p>
          <w:p>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组织在适当阶段实施策划的安</w:t>
            </w:r>
            <w:r>
              <w:rPr>
                <w:rFonts w:hint="eastAsia"/>
                <w:highlight w:val="none"/>
              </w:rPr>
              <w:t xml:space="preserve">排，以验证环境法律法规的要求已得到满足。 </w:t>
            </w:r>
          </w:p>
          <w:p>
            <w:pPr>
              <w:rPr>
                <w:highlight w:val="none"/>
              </w:rPr>
            </w:pPr>
            <w:r>
              <w:rPr>
                <w:rFonts w:hint="eastAsia"/>
                <w:highlight w:val="none"/>
              </w:rPr>
              <w:t>实施的检测：</w:t>
            </w:r>
            <w:r>
              <w:rPr>
                <w:rFonts w:ascii="Wingdings" w:hAnsi="Wingdings"/>
                <w:highlight w:val="none"/>
              </w:rPr>
              <w:t>□</w:t>
            </w:r>
            <w:r>
              <w:rPr>
                <w:rFonts w:hint="eastAsia"/>
                <w:highlight w:val="none"/>
              </w:rPr>
              <w:t xml:space="preserve">企业自检 </w:t>
            </w:r>
            <w:r>
              <w:rPr>
                <w:rFonts w:hint="eastAsia" w:ascii="宋体" w:hAnsi="宋体" w:eastAsia="宋体" w:cs="宋体"/>
                <w:highlight w:val="none"/>
              </w:rPr>
              <w:t>■</w:t>
            </w:r>
            <w:r>
              <w:rPr>
                <w:rFonts w:hint="eastAsia"/>
                <w:highlight w:val="none"/>
              </w:rPr>
              <w:t xml:space="preserve">第三方监测 </w:t>
            </w:r>
            <w:r>
              <w:rPr>
                <w:rFonts w:ascii="Wingdings" w:hAnsi="Wingdings"/>
                <w:highlight w:val="none"/>
              </w:rPr>
              <w:t>□</w:t>
            </w:r>
            <w:r>
              <w:rPr>
                <w:rFonts w:hint="eastAsia"/>
                <w:highlight w:val="none"/>
              </w:rPr>
              <w:t xml:space="preserve">主管部门抽查  </w:t>
            </w:r>
            <w:r>
              <w:rPr>
                <w:rFonts w:ascii="Wingdings" w:hAnsi="Wingdings"/>
                <w:highlight w:val="none"/>
              </w:rPr>
              <w:t>□</w:t>
            </w:r>
            <w:r>
              <w:rPr>
                <w:rFonts w:hint="eastAsia"/>
                <w:highlight w:val="none"/>
              </w:rPr>
              <w:t>其他</w:t>
            </w:r>
          </w:p>
          <w:p>
            <w:pPr>
              <w:rPr>
                <w:highlight w:val="none"/>
              </w:rPr>
            </w:pPr>
            <w:r>
              <w:rPr>
                <w:rFonts w:hint="eastAsia"/>
                <w:highlight w:val="none"/>
              </w:rPr>
              <w:t>《作业场所有害物质监测报告》编号：</w:t>
            </w:r>
            <w:r>
              <w:rPr>
                <w:rFonts w:hint="eastAsia"/>
                <w:highlight w:val="none"/>
                <w:u w:val="single"/>
              </w:rPr>
              <w:t xml:space="preserve">   </w:t>
            </w:r>
            <w:r>
              <w:rPr>
                <w:rFonts w:hint="eastAsia" w:ascii="Times New Roman" w:hAnsi="Times New Roman" w:cs="Times New Roman"/>
                <w:highlight w:val="none"/>
                <w:u w:val="single"/>
              </w:rPr>
              <w:t xml:space="preserve"> </w:t>
            </w:r>
            <w:r>
              <w:rPr>
                <w:rFonts w:hint="eastAsia"/>
                <w:b w:val="0"/>
                <w:bCs/>
                <w:sz w:val="20"/>
                <w:highlight w:val="none"/>
                <w:u w:val="single"/>
                <w:lang w:val="en-US" w:eastAsia="zh-CN"/>
              </w:rPr>
              <w:t>渝惠科（职评测）（2021）0130号</w:t>
            </w:r>
            <w:r>
              <w:rPr>
                <w:rFonts w:hint="eastAsia" w:ascii="Times New Roman" w:hAnsi="Times New Roman" w:cs="Times New Roman"/>
                <w:highlight w:val="none"/>
                <w:u w:val="single"/>
              </w:rPr>
              <w:t xml:space="preserve"> </w:t>
            </w:r>
            <w:r>
              <w:rPr>
                <w:rFonts w:hint="eastAsia"/>
                <w:highlight w:val="none"/>
                <w:u w:val="single"/>
              </w:rPr>
              <w:t xml:space="preserve">    </w:t>
            </w:r>
            <w:r>
              <w:rPr>
                <w:rFonts w:hint="eastAsia"/>
                <w:highlight w:val="none"/>
              </w:rPr>
              <w:t>。</w:t>
            </w:r>
          </w:p>
          <w:p>
            <w:pPr>
              <w:rPr>
                <w:highlight w:val="none"/>
              </w:rPr>
            </w:pPr>
            <w:r>
              <w:rPr>
                <w:rFonts w:hint="eastAsia"/>
                <w:highlight w:val="none"/>
              </w:rPr>
              <w:t>职业病体检</w:t>
            </w:r>
            <w:r>
              <w:rPr>
                <w:rFonts w:hint="eastAsia"/>
                <w:highlight w:val="none"/>
              </w:rPr>
              <w:t>：</w:t>
            </w:r>
            <w:r>
              <w:rPr>
                <w:rFonts w:ascii="Wingdings" w:hAnsi="Wingdings"/>
                <w:highlight w:val="none"/>
              </w:rPr>
              <w:t>□</w:t>
            </w:r>
            <w:r>
              <w:rPr>
                <w:rFonts w:hint="eastAsia"/>
                <w:highlight w:val="none"/>
              </w:rPr>
              <w:t xml:space="preserve">入职 </w:t>
            </w:r>
            <w:r>
              <w:rPr>
                <w:rFonts w:ascii="Wingdings" w:hAnsi="Wingdings"/>
                <w:highlight w:val="none"/>
              </w:rPr>
              <w:t>□</w:t>
            </w:r>
            <w:r>
              <w:rPr>
                <w:rFonts w:hint="eastAsia"/>
                <w:highlight w:val="none"/>
              </w:rPr>
              <w:t xml:space="preserve">离职 </w:t>
            </w:r>
            <w:r>
              <w:rPr>
                <w:rFonts w:hint="eastAsia" w:ascii="宋体" w:hAnsi="宋体" w:eastAsia="宋体" w:cs="宋体"/>
                <w:highlight w:val="none"/>
              </w:rPr>
              <w:t>■</w:t>
            </w:r>
            <w:r>
              <w:rPr>
                <w:rFonts w:hint="eastAsia"/>
                <w:highlight w:val="none"/>
              </w:rPr>
              <w:t>在职（定期）</w:t>
            </w:r>
          </w:p>
          <w:p>
            <w:pPr>
              <w:keepNext w:val="0"/>
              <w:keepLines w:val="0"/>
              <w:widowControl/>
              <w:suppressLineNumbers w:val="0"/>
              <w:jc w:val="left"/>
              <w:rPr>
                <w:rFonts w:hint="default"/>
                <w:highlight w:val="none"/>
                <w:u w:val="single"/>
                <w:lang w:val="en-US"/>
              </w:rPr>
            </w:pPr>
            <w:r>
              <w:rPr>
                <w:rFonts w:hint="eastAsia"/>
                <w:highlight w:val="none"/>
              </w:rPr>
              <w:t>《职业病体检》编号：</w:t>
            </w:r>
            <w:r>
              <w:rPr>
                <w:rFonts w:hint="eastAsia" w:cs="Times New Roman"/>
                <w:highlight w:val="none"/>
                <w:u w:val="single"/>
                <w:lang w:val="en-US" w:eastAsia="zh-CN"/>
              </w:rPr>
              <w:t>渝浩恩职检字</w:t>
            </w:r>
            <w:r>
              <w:rPr>
                <w:rFonts w:hint="eastAsia" w:ascii="Times New Roman" w:hAnsi="Times New Roman" w:cs="Times New Roman"/>
                <w:highlight w:val="none"/>
                <w:u w:val="single"/>
                <w:lang w:val="en-US" w:eastAsia="zh-CN"/>
              </w:rPr>
              <w:t>[2021（268）]</w:t>
            </w:r>
          </w:p>
          <w:p>
            <w:pPr>
              <w:rPr>
                <w:highlight w:val="none"/>
              </w:rPr>
            </w:pPr>
            <w:r>
              <w:rPr>
                <w:rFonts w:hint="eastAsia"/>
                <w:highlight w:val="none"/>
              </w:rPr>
              <w:t>《建筑消防检测报告》编号：</w:t>
            </w:r>
            <w:r>
              <w:rPr>
                <w:rFonts w:hint="eastAsia"/>
                <w:highlight w:val="none"/>
                <w:u w:val="single"/>
              </w:rPr>
              <w:t xml:space="preserve">                                        </w:t>
            </w:r>
            <w:r>
              <w:rPr>
                <w:rFonts w:hint="eastAsia"/>
                <w:highlight w:val="none"/>
              </w:rPr>
              <w:t>。</w:t>
            </w:r>
          </w:p>
          <w:p>
            <w:r>
              <w:rPr>
                <w:rFonts w:hint="eastAsia"/>
                <w:highlight w:val="none"/>
              </w:rPr>
              <w:t>《防雷检测报告》编号：</w:t>
            </w:r>
            <w:r>
              <w:rPr>
                <w:rFonts w:hint="eastAsia"/>
                <w:highlight w:val="none"/>
                <w:u w:val="single"/>
              </w:rPr>
              <w:t xml:space="preserve">                 </w:t>
            </w:r>
            <w:r>
              <w:rPr>
                <w:rFonts w:hint="eastAsia"/>
                <w:u w:val="single"/>
              </w:rPr>
              <w:t xml:space="preserve">                       </w:t>
            </w:r>
            <w:r>
              <w:rPr>
                <w:rFonts w:hint="eastAsia"/>
              </w:rPr>
              <w:t>。</w:t>
            </w:r>
          </w:p>
          <w:p>
            <w:r>
              <w:rPr>
                <w:rFonts w:hint="eastAsia"/>
              </w:rPr>
              <w:t>达标评价：</w:t>
            </w:r>
            <w:r>
              <w:rPr>
                <w:rFonts w:hint="eastAsia" w:ascii="宋体" w:hAnsi="宋体" w:eastAsia="宋体" w:cs="宋体"/>
              </w:rPr>
              <w:t>■</w:t>
            </w:r>
            <w:r>
              <w:rPr>
                <w:rFonts w:hint="eastAsia"/>
              </w:rPr>
              <w:t xml:space="preserve">符合要求 </w:t>
            </w:r>
            <w:r>
              <w:rPr>
                <w:rFonts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2022年1月</w:t>
            </w:r>
            <w:r>
              <w:rPr>
                <w:rFonts w:hint="eastAsia"/>
                <w:highlight w:val="none"/>
                <w:u w:val="single"/>
                <w:lang w:eastAsia="zh-CN"/>
              </w:rPr>
              <w:t>10日</w:t>
            </w:r>
            <w:r>
              <w:rPr>
                <w:rFonts w:hint="eastAsia"/>
                <w:highlight w:val="none"/>
              </w:rPr>
              <w:t>实施了职业健康安全管理体系内部审核，对职业健康安全管理体系的符合性和有效性进行了审核。内审发现的</w:t>
            </w:r>
            <w:r>
              <w:rPr>
                <w:rFonts w:hint="eastAsia"/>
                <w:highlight w:val="none"/>
                <w:u w:val="single"/>
              </w:rPr>
              <w:t xml:space="preserve"> 1 </w:t>
            </w:r>
            <w:r>
              <w:rPr>
                <w:rFonts w:hint="eastAsia"/>
                <w:highlight w:val="none"/>
              </w:rPr>
              <w:t>项不符合在本次审核前已完成整改。在公司内完成的这些审核是可信的。</w:t>
            </w:r>
          </w:p>
          <w:p>
            <w:pPr>
              <w:rPr>
                <w:highlight w:val="none"/>
              </w:rPr>
            </w:pPr>
          </w:p>
          <w:p>
            <w:pPr>
              <w:rPr>
                <w:highlight w:val="none"/>
              </w:rPr>
            </w:pPr>
            <w:r>
              <w:rPr>
                <w:rFonts w:hint="eastAsia"/>
                <w:highlight w:val="none"/>
              </w:rPr>
              <w:t>若是组织多场所/临时场所：（按照组织的实际情况选择）</w:t>
            </w:r>
          </w:p>
          <w:p>
            <w:r>
              <w:rPr>
                <w:rFonts w:hint="eastAsia" w:ascii="Wingdings" w:hAnsi="Wingdings"/>
                <w:lang w:eastAsia="zh-CN"/>
              </w:rPr>
              <w:t>□内审贯穿了多场所</w:t>
            </w:r>
            <w:r>
              <w:rPr>
                <w:rFonts w:hint="eastAsia" w:ascii="Wingdings" w:hAnsi="Wingdings"/>
                <w:lang w:val="en-US" w:eastAsia="zh-CN"/>
              </w:rPr>
              <w:t>/</w:t>
            </w:r>
            <w:r>
              <w:rPr>
                <w:rFonts w:hint="eastAsia" w:ascii="Wingdings" w:hAnsi="Wingdings"/>
                <w:lang w:eastAsia="zh-CN"/>
              </w:rPr>
              <w:t>临时</w:t>
            </w:r>
            <w:r>
              <w:rPr>
                <w:rFonts w:hint="eastAsia"/>
              </w:rPr>
              <w:t>现场，内审的验证结论是正面的。管理者代表相应的职权覆盖了所有的场所。）</w:t>
            </w:r>
          </w:p>
          <w:p/>
          <w:p>
            <w:r>
              <w:rPr>
                <w:rFonts w:hint="eastAsia"/>
              </w:rPr>
              <w:t>若是多班次操作：（按照组织的实际情况选择）</w:t>
            </w:r>
          </w:p>
          <w:p>
            <w:pPr>
              <w:rPr>
                <w:rFonts w:hint="eastAsia" w:eastAsia="宋体"/>
                <w:lang w:eastAsia="zh-CN"/>
              </w:rPr>
            </w:pPr>
            <w:r>
              <w:rPr>
                <w:rFonts w:hint="eastAsia" w:ascii="Wingdings" w:hAnsi="Wingdings"/>
                <w:lang w:eastAsia="zh-CN"/>
              </w:rPr>
              <w:t>□对所有班次的现场操作已审核。</w:t>
            </w:r>
          </w:p>
          <w:p>
            <w:r>
              <w:rPr>
                <w:rFonts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ascii="Wingdings" w:hAnsi="Wingdings"/>
              </w:rPr>
              <w:t>■</w:t>
            </w:r>
            <w:r>
              <w:rPr>
                <w:rFonts w:hint="eastAsia"/>
              </w:rPr>
              <w:t xml:space="preserve">相关的工作人员   </w:t>
            </w:r>
            <w:r>
              <w:rPr>
                <w:rFonts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lang w:eastAsia="zh-CN"/>
              </w:rPr>
              <w:t>2022年2月10日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ascii="Wingdings" w:hAnsi="Wingdings"/>
              </w:rPr>
              <w:t>■</w:t>
            </w:r>
            <w:r>
              <w:rPr>
                <w:rFonts w:hint="eastAsia"/>
              </w:rPr>
              <w:t xml:space="preserve">相关的工作人员  </w:t>
            </w:r>
            <w:r>
              <w:rPr>
                <w:rFonts w:ascii="Wingdings" w:hAnsi="Wingdings"/>
              </w:rPr>
              <w:t>■</w:t>
            </w:r>
            <w:r>
              <w:rPr>
                <w:rFonts w:hint="eastAsia"/>
              </w:rPr>
              <w:t xml:space="preserve">员工代表 </w:t>
            </w:r>
            <w:r>
              <w:rPr>
                <w:rFonts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pPr>
              <w:rPr>
                <w:highlight w:val="none"/>
              </w:rPr>
            </w:pPr>
            <w:r>
              <w:rPr>
                <w:rFonts w:hint="eastAsia"/>
              </w:rPr>
              <w:t>针对下列方面采取了事</w:t>
            </w:r>
            <w:r>
              <w:rPr>
                <w:rFonts w:hint="eastAsia"/>
                <w:highlight w:val="none"/>
              </w:rPr>
              <w:t>件调查：</w:t>
            </w:r>
          </w:p>
          <w:p>
            <w:r>
              <w:rPr>
                <w:rFonts w:hint="eastAsia" w:ascii="宋体" w:hAnsi="宋体" w:eastAsia="宋体" w:cs="宋体"/>
                <w:highlight w:val="none"/>
              </w:rPr>
              <w:t>■</w:t>
            </w:r>
            <w:r>
              <w:rPr>
                <w:rFonts w:hint="eastAsia"/>
                <w:highlight w:val="none"/>
              </w:rPr>
              <w:t xml:space="preserve">未遂事件   </w:t>
            </w:r>
            <w:r>
              <w:rPr>
                <w:rFonts w:ascii="Wingdings" w:hAnsi="Wingdings"/>
                <w:highlight w:val="none"/>
              </w:rPr>
              <w:t>□</w:t>
            </w:r>
            <w:r>
              <w:rPr>
                <w:rFonts w:hint="eastAsia"/>
                <w:highlight w:val="none"/>
              </w:rPr>
              <w:t xml:space="preserve">工伤事件  </w:t>
            </w:r>
            <w:r>
              <w:rPr>
                <w:rFonts w:hint="eastAsia" w:ascii="宋体" w:hAnsi="宋体" w:eastAsia="宋体" w:cs="宋体"/>
                <w:highlight w:val="none"/>
              </w:rPr>
              <w:t>■</w:t>
            </w:r>
            <w:r>
              <w:rPr>
                <w:rFonts w:hint="eastAsia"/>
                <w:highlight w:val="none"/>
              </w:rPr>
              <w:t xml:space="preserve">职业病体检 </w:t>
            </w:r>
            <w:r>
              <w:rPr>
                <w:rFonts w:hint="eastAsia"/>
              </w:rPr>
              <w:t xml:space="preserve">  </w:t>
            </w:r>
            <w:r>
              <w:rPr>
                <w:rFonts w:ascii="Wingdings" w:hAnsi="Wingdings"/>
              </w:rPr>
              <w:t>□</w:t>
            </w:r>
            <w:r>
              <w:rPr>
                <w:rFonts w:hint="eastAsia"/>
              </w:rPr>
              <w:t xml:space="preserve">危化品泄露  </w:t>
            </w:r>
            <w:r>
              <w:rPr>
                <w:rFonts w:hint="eastAsia" w:ascii="宋体" w:hAnsi="宋体" w:eastAsia="宋体" w:cs="宋体"/>
              </w:rPr>
              <w:t>■</w:t>
            </w:r>
            <w:r>
              <w:rPr>
                <w:rFonts w:hint="eastAsia"/>
              </w:rPr>
              <w:t xml:space="preserve">火灾  </w:t>
            </w:r>
            <w:r>
              <w:rPr>
                <w:rFonts w:ascii="Wingdings" w:hAnsi="Wingdings"/>
              </w:rPr>
              <w:t>□</w:t>
            </w:r>
            <w:r>
              <w:rPr>
                <w:rFonts w:hint="eastAsia"/>
              </w:rPr>
              <w:t>其他</w:t>
            </w:r>
          </w:p>
          <w:p/>
          <w:p>
            <w:r>
              <w:rPr>
                <w:rFonts w:hint="eastAsia"/>
              </w:rPr>
              <w:t>针对下列方面采取了纠正措施：</w:t>
            </w:r>
          </w:p>
          <w:p>
            <w:r>
              <w:rPr>
                <w:rFonts w:ascii="Wingdings" w:hAnsi="Wingdings"/>
              </w:rPr>
              <w:t>■</w:t>
            </w:r>
            <w:r>
              <w:rPr>
                <w:rFonts w:hint="eastAsia"/>
              </w:rPr>
              <w:t xml:space="preserve">检测结果不合格 </w:t>
            </w:r>
            <w:r>
              <w:rPr>
                <w:rFonts w:ascii="Wingdings" w:hAnsi="Wingdings"/>
              </w:rPr>
              <w:t>■</w:t>
            </w:r>
            <w:r>
              <w:rPr>
                <w:rFonts w:hint="eastAsia"/>
              </w:rPr>
              <w:t xml:space="preserve">自我检查的不符合  </w:t>
            </w:r>
            <w:r>
              <w:rPr>
                <w:rFonts w:ascii="Wingdings" w:hAnsi="Wingdings"/>
              </w:rPr>
              <w:t>■</w:t>
            </w:r>
            <w:r>
              <w:rPr>
                <w:rFonts w:hint="eastAsia"/>
              </w:rPr>
              <w:t xml:space="preserve">相关方投诉  </w:t>
            </w:r>
            <w:r>
              <w:rPr>
                <w:rFonts w:ascii="Wingdings" w:hAnsi="Wingdings"/>
              </w:rPr>
              <w:t>■</w:t>
            </w:r>
            <w:r>
              <w:rPr>
                <w:rFonts w:hint="eastAsia"/>
              </w:rPr>
              <w:t xml:space="preserve">主管部门要求整改 </w:t>
            </w:r>
          </w:p>
          <w:p>
            <w:r>
              <w:rPr>
                <w:rFonts w:ascii="Wingdings" w:hAnsi="Wingdings"/>
              </w:rPr>
              <w:t>■</w:t>
            </w:r>
            <w:r>
              <w:rPr>
                <w:rFonts w:hint="eastAsia"/>
              </w:rPr>
              <w:t xml:space="preserve">内审不符合项   </w:t>
            </w:r>
            <w:r>
              <w:rPr>
                <w:rFonts w:ascii="Wingdings" w:hAnsi="Wingdings"/>
              </w:rPr>
              <w:t>■</w:t>
            </w:r>
            <w:r>
              <w:rPr>
                <w:rFonts w:hint="eastAsia"/>
              </w:rPr>
              <w:t xml:space="preserve">外审不符合项  </w:t>
            </w:r>
            <w:r>
              <w:rPr>
                <w:rFonts w:ascii="Wingdings" w:hAnsi="Wingdings"/>
              </w:rPr>
              <w:t>■</w:t>
            </w:r>
            <w:r>
              <w:rPr>
                <w:rFonts w:hint="eastAsia"/>
              </w:rPr>
              <w:t xml:space="preserve">管理评审   </w:t>
            </w:r>
            <w:r>
              <w:rPr>
                <w:rFonts w:ascii="Wingdings" w:hAnsi="Wingdings"/>
              </w:rPr>
              <w:t>■</w:t>
            </w:r>
            <w:r>
              <w:rPr>
                <w:rFonts w:hint="eastAsia"/>
              </w:rPr>
              <w:t xml:space="preserve">目标统计分析结果   </w:t>
            </w:r>
            <w:r>
              <w:rPr>
                <w:rFonts w:ascii="Wingdings" w:hAnsi="Wingdings"/>
              </w:rPr>
              <w:t>□</w:t>
            </w:r>
            <w:r>
              <w:rPr>
                <w:rFonts w:hint="eastAsia"/>
              </w:rPr>
              <w:t>其他</w:t>
            </w:r>
          </w:p>
          <w:p/>
          <w:p>
            <w:r>
              <w:rPr>
                <w:rFonts w:hint="eastAsia"/>
              </w:rPr>
              <w:t>组织将事件调查和纠正措施的信息沟通给：</w:t>
            </w:r>
            <w:r>
              <w:rPr>
                <w:rFonts w:ascii="Wingdings" w:hAnsi="Wingdings"/>
              </w:rPr>
              <w:t>■</w:t>
            </w:r>
            <w:r>
              <w:rPr>
                <w:rFonts w:hint="eastAsia"/>
              </w:rPr>
              <w:t xml:space="preserve">相关的工作人员   </w:t>
            </w:r>
            <w:r>
              <w:rPr>
                <w:rFonts w:ascii="Wingdings" w:hAnsi="Wingdings"/>
              </w:rPr>
              <w:t>■</w:t>
            </w:r>
            <w:r>
              <w:rPr>
                <w:rFonts w:hint="eastAsia"/>
              </w:rPr>
              <w:t xml:space="preserve">员工代表 </w:t>
            </w:r>
            <w:r>
              <w:rPr>
                <w:rFonts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bookmarkStart w:id="30" w:name="_GoBack"/>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default"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default"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default"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rFonts w:hint="default"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bookmarkEnd w:id="30"/>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2Y2I4MGM4MDY5MTkxYTc1OWQ2YWJkMDM4MmZjZTIifQ=="/>
  </w:docVars>
  <w:rsids>
    <w:rsidRoot w:val="00000000"/>
    <w:rsid w:val="0610354C"/>
    <w:rsid w:val="27633F68"/>
    <w:rsid w:val="2BB17A30"/>
    <w:rsid w:val="2E16386E"/>
    <w:rsid w:val="41520244"/>
    <w:rsid w:val="76C572D8"/>
    <w:rsid w:val="7E6D39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spacing w:line="560" w:lineRule="exact"/>
      <w:ind w:firstLine="560" w:firstLineChars="200"/>
    </w:pPr>
    <w:rPr>
      <w:sz w:val="28"/>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tiff"/><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20600</Words>
  <Characters>21698</Characters>
  <Lines>150</Lines>
  <Paragraphs>42</Paragraphs>
  <TotalTime>1</TotalTime>
  <ScaleCrop>false</ScaleCrop>
  <LinksUpToDate>false</LinksUpToDate>
  <CharactersWithSpaces>22864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2022-07-29T07:03:51Z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