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0544-2022-EO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四川省巴蜀危险品运输有限公司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2022年07月26日 上午至2022年07月26日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auto"/>
                <w:szCs w:val="21"/>
              </w:rPr>
            </w:pPr>
            <w:r>
              <w:rPr>
                <w:rFonts w:hint="eastAsia" w:cs="Arial"/>
                <w:b/>
                <w:bCs/>
                <w:color w:val="auto"/>
                <w:szCs w:val="21"/>
              </w:rPr>
              <w:t>审核地址（含远程）</w:t>
            </w:r>
          </w:p>
        </w:tc>
        <w:tc>
          <w:tcPr>
            <w:tcW w:w="7431" w:type="dxa"/>
            <w:tcMar>
              <w:left w:w="113" w:type="dxa"/>
            </w:tcMar>
          </w:tcPr>
          <w:p>
            <w:pPr>
              <w:rPr>
                <w:rFonts w:ascii="宋体"/>
                <w:b/>
                <w:color w:val="auto"/>
                <w:szCs w:val="21"/>
              </w:rPr>
            </w:pPr>
            <w:r>
              <w:rPr>
                <w:rFonts w:hint="eastAsia" w:ascii="宋体" w:hAnsi="宋体" w:cs="宋体"/>
                <w:color w:val="auto"/>
                <w:kern w:val="0"/>
                <w:szCs w:val="21"/>
              </w:rPr>
              <w:t>四川省成都经济技术开发区（龙泉驿区）南六路689号1栋1层1号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远程审核方式</w:t>
            </w:r>
          </w:p>
        </w:tc>
        <w:tc>
          <w:tcPr>
            <w:tcW w:w="7431" w:type="dxa"/>
            <w:tcMar>
              <w:left w:w="113" w:type="dxa"/>
            </w:tcMar>
            <w:vAlign w:val="bottom"/>
          </w:tcPr>
          <w:p>
            <w:pPr>
              <w:rPr>
                <w:rFonts w:ascii="宋体"/>
                <w:b/>
                <w:color w:val="auto"/>
                <w:szCs w:val="21"/>
              </w:rPr>
            </w:pPr>
            <w:r>
              <w:rPr>
                <w:rFonts w:hint="eastAsia" w:ascii="宋体"/>
                <w:b/>
                <w:color w:val="auto"/>
                <w:szCs w:val="21"/>
              </w:rPr>
              <w:t>□音频</w:t>
            </w:r>
            <w:r>
              <w:rPr>
                <w:rFonts w:hint="eastAsia" w:ascii="宋体"/>
                <w:b/>
                <w:color w:val="auto"/>
                <w:szCs w:val="21"/>
                <w:lang w:eastAsia="zh-CN"/>
              </w:rPr>
              <w:t>■</w:t>
            </w:r>
            <w:r>
              <w:rPr>
                <w:rFonts w:hint="eastAsia" w:ascii="宋体"/>
                <w:b/>
                <w:color w:val="auto"/>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信息安全的控制</w:t>
            </w:r>
          </w:p>
        </w:tc>
        <w:tc>
          <w:tcPr>
            <w:tcW w:w="7431" w:type="dxa"/>
            <w:tcMar>
              <w:left w:w="113" w:type="dxa"/>
            </w:tcMar>
            <w:vAlign w:val="bottom"/>
          </w:tcPr>
          <w:p>
            <w:pPr>
              <w:rPr>
                <w:rFonts w:ascii="宋体"/>
                <w:b/>
                <w:color w:val="auto"/>
                <w:szCs w:val="21"/>
              </w:rPr>
            </w:pPr>
            <w:r>
              <w:rPr>
                <w:rFonts w:hint="eastAsia" w:ascii="宋体"/>
                <w:b/>
                <w:color w:val="auto"/>
                <w:szCs w:val="21"/>
              </w:rPr>
              <w:t>□已与受审核方签订信息安全协议</w:t>
            </w:r>
            <w:r>
              <w:rPr>
                <w:rFonts w:hint="eastAsia" w:ascii="宋体"/>
                <w:b/>
                <w:color w:val="auto"/>
                <w:szCs w:val="21"/>
                <w:lang w:eastAsia="zh-CN"/>
              </w:rPr>
              <w:t>■</w:t>
            </w:r>
            <w:r>
              <w:rPr>
                <w:rFonts w:hint="eastAsia" w:ascii="宋体"/>
                <w:b/>
                <w:color w:val="auto"/>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auto"/>
                <w:szCs w:val="21"/>
              </w:rPr>
            </w:pPr>
            <w:r>
              <w:rPr>
                <w:rFonts w:hint="eastAsia" w:ascii="宋体"/>
                <w:b/>
                <w:color w:val="auto"/>
                <w:szCs w:val="21"/>
              </w:rPr>
              <w:t>远程审核资源</w:t>
            </w:r>
          </w:p>
        </w:tc>
        <w:tc>
          <w:tcPr>
            <w:tcW w:w="7431" w:type="dxa"/>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网络</w:t>
            </w:r>
            <w:r>
              <w:rPr>
                <w:rFonts w:hint="eastAsia" w:ascii="宋体"/>
                <w:b/>
                <w:color w:val="auto"/>
                <w:szCs w:val="21"/>
                <w:lang w:eastAsia="zh-CN"/>
              </w:rPr>
              <w:t>■</w:t>
            </w:r>
            <w:r>
              <w:rPr>
                <w:rFonts w:hint="eastAsia" w:ascii="宋体"/>
                <w:b/>
                <w:color w:val="auto"/>
                <w:szCs w:val="21"/>
              </w:rPr>
              <w:t>智能手机□手持设备</w:t>
            </w:r>
            <w:r>
              <w:rPr>
                <w:rFonts w:hint="eastAsia" w:ascii="宋体"/>
                <w:b/>
                <w:color w:val="auto"/>
                <w:szCs w:val="21"/>
                <w:lang w:eastAsia="zh-CN"/>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267"/>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267" w:type="dxa"/>
            <w:vAlign w:val="center"/>
          </w:tcPr>
          <w:p>
            <w:pPr>
              <w:spacing w:line="240" w:lineRule="exact"/>
              <w:jc w:val="center"/>
              <w:rPr>
                <w:b/>
                <w:color w:val="000000"/>
                <w:szCs w:val="21"/>
              </w:rPr>
            </w:pPr>
            <w:r>
              <w:rPr>
                <w:rFonts w:hint="eastAsia"/>
                <w:szCs w:val="21"/>
              </w:rPr>
              <w:t>专业代码</w:t>
            </w:r>
          </w:p>
        </w:tc>
        <w:tc>
          <w:tcPr>
            <w:tcW w:w="961"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267" w:type="dxa"/>
            <w:vAlign w:val="center"/>
          </w:tcPr>
          <w:p>
            <w:pPr>
              <w:spacing w:line="240" w:lineRule="exact"/>
              <w:jc w:val="center"/>
              <w:rPr>
                <w:b/>
                <w:color w:val="000000"/>
                <w:szCs w:val="21"/>
              </w:rPr>
            </w:pPr>
            <w:r>
              <w:rPr>
                <w:b/>
                <w:color w:val="000000"/>
                <w:szCs w:val="21"/>
              </w:rPr>
              <w:t>E:31.04.01</w:t>
            </w:r>
          </w:p>
          <w:p>
            <w:pPr>
              <w:spacing w:line="240" w:lineRule="exact"/>
              <w:jc w:val="center"/>
              <w:rPr>
                <w:b/>
                <w:color w:val="000000"/>
                <w:szCs w:val="21"/>
              </w:rPr>
            </w:pPr>
            <w:r>
              <w:rPr>
                <w:b/>
                <w:color w:val="000000"/>
                <w:szCs w:val="21"/>
              </w:rPr>
              <w:t>O:31.04.01</w:t>
            </w:r>
          </w:p>
        </w:tc>
        <w:tc>
          <w:tcPr>
            <w:tcW w:w="961"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2019-N1EMS-1247783</w:t>
            </w:r>
          </w:p>
          <w:p>
            <w:pPr>
              <w:spacing w:line="240" w:lineRule="exact"/>
              <w:jc w:val="center"/>
              <w:rPr>
                <w:b/>
                <w:color w:val="000000"/>
                <w:szCs w:val="21"/>
              </w:rPr>
            </w:pPr>
            <w:r>
              <w:rPr>
                <w:b/>
                <w:color w:val="000000"/>
                <w:szCs w:val="21"/>
              </w:rPr>
              <w:t>2021-N1OHSMS-1247783</w:t>
            </w:r>
          </w:p>
        </w:tc>
        <w:tc>
          <w:tcPr>
            <w:tcW w:w="1267" w:type="dxa"/>
            <w:vAlign w:val="center"/>
          </w:tcPr>
          <w:p>
            <w:pPr>
              <w:spacing w:line="240" w:lineRule="exact"/>
              <w:jc w:val="center"/>
              <w:rPr>
                <w:b/>
                <w:color w:val="000000"/>
                <w:szCs w:val="21"/>
              </w:rPr>
            </w:pPr>
          </w:p>
        </w:tc>
        <w:tc>
          <w:tcPr>
            <w:tcW w:w="961"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267" w:type="dxa"/>
            <w:vAlign w:val="center"/>
          </w:tcPr>
          <w:p>
            <w:pPr>
              <w:spacing w:line="240" w:lineRule="exact"/>
              <w:jc w:val="center"/>
              <w:rPr>
                <w:b/>
                <w:color w:val="000000"/>
                <w:szCs w:val="21"/>
              </w:rPr>
            </w:pPr>
          </w:p>
        </w:tc>
        <w:tc>
          <w:tcPr>
            <w:tcW w:w="961"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2021-N1EMS-1265256</w:t>
            </w:r>
          </w:p>
        </w:tc>
        <w:tc>
          <w:tcPr>
            <w:tcW w:w="1267" w:type="dxa"/>
            <w:vAlign w:val="center"/>
          </w:tcPr>
          <w:p>
            <w:pPr>
              <w:spacing w:line="240" w:lineRule="exact"/>
              <w:jc w:val="center"/>
              <w:rPr>
                <w:b/>
                <w:color w:val="000000"/>
                <w:szCs w:val="21"/>
              </w:rPr>
            </w:pPr>
          </w:p>
        </w:tc>
        <w:tc>
          <w:tcPr>
            <w:tcW w:w="961"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2022-N1EMS-2242345</w:t>
            </w:r>
          </w:p>
        </w:tc>
        <w:tc>
          <w:tcPr>
            <w:tcW w:w="1267" w:type="dxa"/>
            <w:vAlign w:val="center"/>
          </w:tcPr>
          <w:p>
            <w:pPr>
              <w:spacing w:line="240" w:lineRule="exact"/>
              <w:jc w:val="center"/>
              <w:rPr>
                <w:b/>
                <w:color w:val="000000"/>
                <w:szCs w:val="21"/>
              </w:rPr>
            </w:pPr>
            <w:r>
              <w:rPr>
                <w:b/>
                <w:color w:val="000000"/>
                <w:szCs w:val="21"/>
              </w:rPr>
              <w:t>E:31.04.01</w:t>
            </w:r>
          </w:p>
        </w:tc>
        <w:tc>
          <w:tcPr>
            <w:tcW w:w="961"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67" w:type="dxa"/>
            <w:vAlign w:val="center"/>
          </w:tcPr>
          <w:p>
            <w:pPr>
              <w:rPr>
                <w:b/>
                <w:color w:val="000000"/>
                <w:szCs w:val="21"/>
              </w:rPr>
            </w:pPr>
          </w:p>
        </w:tc>
        <w:tc>
          <w:tcPr>
            <w:tcW w:w="961"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67" w:type="dxa"/>
            <w:vAlign w:val="center"/>
          </w:tcPr>
          <w:p>
            <w:pPr>
              <w:rPr>
                <w:b/>
                <w:color w:val="000000"/>
                <w:szCs w:val="21"/>
              </w:rPr>
            </w:pPr>
          </w:p>
        </w:tc>
        <w:tc>
          <w:tcPr>
            <w:tcW w:w="961"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67" w:type="dxa"/>
            <w:vAlign w:val="center"/>
          </w:tcPr>
          <w:p>
            <w:pPr>
              <w:rPr>
                <w:b/>
                <w:color w:val="000000"/>
                <w:szCs w:val="21"/>
              </w:rPr>
            </w:pPr>
          </w:p>
        </w:tc>
        <w:tc>
          <w:tcPr>
            <w:tcW w:w="961"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67" w:type="dxa"/>
            <w:vAlign w:val="center"/>
          </w:tcPr>
          <w:p>
            <w:pPr>
              <w:rPr>
                <w:b/>
                <w:color w:val="000000"/>
                <w:szCs w:val="21"/>
              </w:rPr>
            </w:pPr>
          </w:p>
        </w:tc>
        <w:tc>
          <w:tcPr>
            <w:tcW w:w="961"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267" w:type="dxa"/>
            <w:vAlign w:val="center"/>
          </w:tcPr>
          <w:p>
            <w:pPr>
              <w:rPr>
                <w:b/>
                <w:color w:val="000000"/>
                <w:szCs w:val="21"/>
              </w:rPr>
            </w:pPr>
          </w:p>
        </w:tc>
        <w:tc>
          <w:tcPr>
            <w:tcW w:w="961"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四川省巴蜀危险品运输有限公司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四川省成都经济技术开发区（龙泉驿区）南六路689号1栋1层1号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四川省成都经济技术开发区（龙泉驿区）南六路689号1栋1层1号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黄元勇</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18081920790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冯小波</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黄元勇</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许可范围内货物专用运输（集装箱）服务、普通货物运输服务，危险货物运输服务（1类、2类1项、2类2项、2类3项、3类、4类、5类不含剧毒化学品、6类、8类、9类），危险废物运输服务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ascii="宋体" w:hAnsi="宋体" w:cs="宋体"/>
                <w:szCs w:val="21"/>
              </w:rPr>
            </w:pPr>
            <w:r>
              <w:rPr>
                <w:rFonts w:hint="eastAsia"/>
                <w:bCs/>
              </w:rPr>
              <w:t>承接订单----调配车辆、人员-----货物确认--装卸货物----客户确认</w:t>
            </w:r>
            <w:r>
              <w:rPr>
                <w:rFonts w:hint="eastAsia" w:ascii="宋体" w:hAnsi="宋体" w:cs="宋体"/>
                <w:szCs w:val="21"/>
              </w:rPr>
              <w:t>。</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许可范围内货物专用运输（集装箱）服务、普通货物运输服务，危险货物运输服务（1类、2类1项、2类2项、2类3项、3类、4类、5类不含剧毒化学品、6类、8类、9类），危险废物运输服务所涉及场所的相关环境管理活动</w:t>
            </w:r>
          </w:p>
          <w:p>
            <w:pPr>
              <w:spacing w:line="400" w:lineRule="exact"/>
              <w:rPr>
                <w:rFonts w:ascii="宋体" w:hAnsi="宋体"/>
                <w:b/>
                <w:color w:val="000000"/>
                <w:szCs w:val="21"/>
              </w:rPr>
            </w:pPr>
          </w:p>
        </w:tc>
        <w:tc>
          <w:tcPr>
            <w:tcW w:w="2006" w:type="dxa"/>
            <w:gridSpan w:val="3"/>
            <w:vAlign w:val="center"/>
          </w:tcPr>
          <w:p>
            <w:pPr>
              <w:widowControl/>
              <w:jc w:val="both"/>
              <w:rPr>
                <w:rFonts w:ascii="宋体" w:hAnsi="宋体" w:cs="宋体"/>
                <w:color w:val="000000"/>
                <w:kern w:val="0"/>
                <w:szCs w:val="21"/>
              </w:rPr>
            </w:pPr>
            <w:r>
              <w:rPr>
                <w:rFonts w:ascii="宋体" w:hAnsi="宋体" w:cs="宋体"/>
                <w:color w:val="000000"/>
                <w:kern w:val="0"/>
                <w:szCs w:val="21"/>
              </w:rPr>
              <w:t>E:31.04.01</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许可范围内货物专用运输（集装箱）服务、普通货物运输服务，危险货物运输服务（1类、2类1项、2类2项、2类3项、3类、4类、5类不含剧毒化学品、6类、8类、9类），危险废物运输服务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vAlign w:val="top"/>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vAlign w:val="top"/>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vAlign w:val="top"/>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32"/>
        <w:gridCol w:w="124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232"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4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四川省巴蜀危险品运输有限公司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四川省成都经济技术开发区（龙泉驿区）南六路689号1栋1层1号</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四川省成都经济技术开发区（龙泉驿区）南六路689号1栋1层1号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191</w:t>
            </w:r>
          </w:p>
        </w:tc>
        <w:tc>
          <w:tcPr>
            <w:tcW w:w="2232" w:type="dxa"/>
            <w:vAlign w:val="center"/>
          </w:tcPr>
          <w:p>
            <w:pPr>
              <w:pStyle w:val="20"/>
              <w:rPr>
                <w:rFonts w:eastAsia="黑体" w:cs="Arial"/>
                <w:sz w:val="21"/>
                <w:szCs w:val="21"/>
                <w:lang w:val="en-US" w:eastAsia="ja-JP"/>
              </w:rPr>
            </w:pPr>
            <w:bookmarkStart w:id="35" w:name="审核范围"/>
            <w:r>
              <w:rPr>
                <w:rFonts w:hint="eastAsia" w:ascii="宋体" w:hAnsi="宋体" w:cs="宋体"/>
                <w:color w:val="000000"/>
                <w:kern w:val="0"/>
                <w:szCs w:val="21"/>
              </w:rPr>
              <w:t>许可范围内货物专用运输（集装箱）服务、普通货物运输服务，危险货物运输服务（1类、2类1项、2类2项、2类3项、3类、4类、5类不含剧毒化学品、6类、8类、9类），危险废物运输服务</w:t>
            </w:r>
            <w:bookmarkEnd w:id="35"/>
          </w:p>
        </w:tc>
        <w:tc>
          <w:tcPr>
            <w:tcW w:w="1240" w:type="dxa"/>
            <w:vAlign w:val="top"/>
          </w:tcPr>
          <w:p>
            <w:pPr>
              <w:spacing w:before="40" w:after="40"/>
              <w:jc w:val="both"/>
              <w:rPr>
                <w:rFonts w:hint="eastAsia" w:ascii="Times New Roman" w:hAnsi="Times New Roman"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p>
          <w:p>
            <w:pPr>
              <w:spacing w:before="40" w:after="40"/>
              <w:jc w:val="both"/>
              <w:rPr>
                <w:rFonts w:eastAsia="黑体"/>
                <w:szCs w:val="21"/>
                <w:lang w:eastAsia="ja-JP"/>
              </w:rPr>
            </w:pPr>
            <w:r>
              <w:rPr>
                <w:rFonts w:hint="eastAsia" w:ascii="Times New Roman" w:hAnsi="Times New Roman" w:eastAsia="Times New Roman" w:cs="Times New Roman"/>
                <w:kern w:val="2"/>
                <w:sz w:val="20"/>
                <w:szCs w:val="20"/>
                <w:lang w:val="en-GB" w:eastAsia="de-DE" w:bidi="ar-SA"/>
              </w:rPr>
              <w:t>GB/T45001-2020</w:t>
            </w:r>
          </w:p>
        </w:tc>
        <w:tc>
          <w:tcPr>
            <w:tcW w:w="668" w:type="dxa"/>
            <w:shd w:val="clear" w:color="auto" w:fill="FFFFFF"/>
            <w:vAlign w:val="top"/>
          </w:tcPr>
          <w:p>
            <w:pPr>
              <w:rPr>
                <w:rFonts w:eastAsia="黑体"/>
                <w:szCs w:val="21"/>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32" w:type="dxa"/>
            <w:vAlign w:val="center"/>
          </w:tcPr>
          <w:p>
            <w:pPr>
              <w:spacing w:before="40" w:after="40"/>
              <w:rPr>
                <w:rFonts w:eastAsia="黑体"/>
                <w:szCs w:val="21"/>
                <w:lang w:eastAsia="ja-JP"/>
              </w:rPr>
            </w:pPr>
          </w:p>
        </w:tc>
        <w:tc>
          <w:tcPr>
            <w:tcW w:w="124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32" w:type="dxa"/>
            <w:vAlign w:val="center"/>
          </w:tcPr>
          <w:p>
            <w:pPr>
              <w:spacing w:before="40" w:after="40"/>
              <w:rPr>
                <w:rFonts w:eastAsia="黑体"/>
                <w:szCs w:val="21"/>
                <w:lang w:eastAsia="ja-JP"/>
              </w:rPr>
            </w:pPr>
          </w:p>
        </w:tc>
        <w:tc>
          <w:tcPr>
            <w:tcW w:w="1240"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32" w:type="dxa"/>
            <w:vAlign w:val="center"/>
          </w:tcPr>
          <w:p>
            <w:pPr>
              <w:spacing w:before="40" w:after="40"/>
              <w:rPr>
                <w:rFonts w:eastAsia="黑体"/>
                <w:szCs w:val="21"/>
                <w:lang w:eastAsia="ja-JP"/>
              </w:rPr>
            </w:pPr>
          </w:p>
        </w:tc>
        <w:tc>
          <w:tcPr>
            <w:tcW w:w="1240"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32" w:type="dxa"/>
            <w:vAlign w:val="center"/>
          </w:tcPr>
          <w:p>
            <w:pPr>
              <w:spacing w:before="40" w:after="40"/>
              <w:rPr>
                <w:rFonts w:eastAsia="黑体"/>
                <w:szCs w:val="21"/>
                <w:lang w:eastAsia="ja-JP"/>
              </w:rPr>
            </w:pPr>
          </w:p>
        </w:tc>
        <w:tc>
          <w:tcPr>
            <w:tcW w:w="1240"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2022年04</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 年07 月 1-2日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b/>
                <w:bCs/>
                <w:color w:val="000000"/>
                <w:kern w:val="2"/>
                <w:sz w:val="21"/>
                <w:szCs w:val="18"/>
                <w:u w:val="single"/>
                <w:lang w:val="en-US" w:eastAsia="zh-CN" w:bidi="ar-SA"/>
              </w:rPr>
              <w:t xml:space="preserve"> </w:t>
            </w:r>
            <w:r>
              <w:rPr>
                <w:rFonts w:hint="eastAsia" w:ascii="宋体" w:hAnsi="宋体" w:eastAsia="宋体" w:cs="Times New Roman"/>
                <w:b/>
                <w:color w:val="000000"/>
                <w:kern w:val="2"/>
                <w:sz w:val="21"/>
                <w:szCs w:val="21"/>
                <w:u w:val="single"/>
                <w:lang w:val="en-US" w:eastAsia="zh-CN" w:bidi="ar-SA"/>
              </w:rPr>
              <w:t>2022年07 月17日</w:t>
            </w:r>
            <w:r>
              <w:rPr>
                <w:rFonts w:hint="eastAsia" w:ascii="Times New Roman" w:hAnsi="Times New Roman" w:eastAsia="宋体" w:cs="Times New Roman"/>
                <w:b w:val="0"/>
                <w:color w:val="000000"/>
                <w:kern w:val="2"/>
                <w:sz w:val="21"/>
                <w:szCs w:val="18"/>
                <w:u w:val="none"/>
                <w:lang w:val="en-US" w:eastAsia="zh-CN" w:bidi="ar-SA"/>
              </w:rPr>
              <w:t>完</w:t>
            </w:r>
            <w:r>
              <w:rPr>
                <w:rFonts w:hint="eastAsia" w:ascii="宋体" w:hAnsi="宋体" w:eastAsia="宋体"/>
                <w:color w:val="000000"/>
                <w:sz w:val="21"/>
                <w:szCs w:val="21"/>
                <w:u w:val="none"/>
                <w:lang w:val="en-US" w:eastAsia="zh-CN"/>
              </w:rPr>
              <w:t>成管理</w:t>
            </w:r>
            <w:r>
              <w:rPr>
                <w:rFonts w:hint="eastAsia" w:ascii="宋体" w:hAnsi="宋体" w:eastAsia="宋体"/>
                <w:color w:val="000000"/>
                <w:sz w:val="21"/>
                <w:szCs w:val="21"/>
                <w:lang w:val="en-US" w:eastAsia="zh-CN"/>
              </w:rPr>
              <w:t>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239"/>
        <w:gridCol w:w="5626"/>
        <w:gridCol w:w="376"/>
        <w:gridCol w:w="627"/>
        <w:gridCol w:w="290"/>
        <w:gridCol w:w="1500"/>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8"/>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72" w:type="dxa"/>
            <w:gridSpan w:val="8"/>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3"/>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7"/>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26" w:type="dxa"/>
          <w:cantSplit/>
          <w:trHeight w:val="57" w:hRule="atLeast"/>
        </w:trPr>
        <w:tc>
          <w:tcPr>
            <w:tcW w:w="9754" w:type="dxa"/>
            <w:gridSpan w:val="8"/>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9754" w:type="dxa"/>
            <w:gridSpan w:val="8"/>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是   </w:t>
            </w:r>
            <w:r>
              <w:rPr>
                <w:rFonts w:hint="eastAsia" w:ascii="宋体" w:hAnsi="宋体"/>
                <w:color w:val="000000"/>
                <w:spacing w:val="-10"/>
                <w:szCs w:val="21"/>
                <w:lang w:val="en-US" w:eastAsia="zh-CN"/>
              </w:rPr>
              <w:t xml:space="preserve"> </w:t>
            </w:r>
            <w:r>
              <w:rPr>
                <w:rFonts w:hint="eastAsia" w:ascii="宋体" w:hAnsi="宋体"/>
                <w:color w:val="000000"/>
                <w:spacing w:val="-10"/>
                <w:szCs w:val="21"/>
                <w:lang w:eastAsia="zh-CN"/>
              </w:rPr>
              <w:t>□</w:t>
            </w:r>
            <w:r>
              <w:rPr>
                <w:rFonts w:hint="eastAsia" w:ascii="宋体" w:hAnsi="宋体"/>
                <w:color w:val="000000"/>
                <w:spacing w:val="-10"/>
                <w:szCs w:val="21"/>
              </w:rPr>
              <w:t xml:space="preserve">否  </w:t>
            </w:r>
            <w:r>
              <w:rPr>
                <w:rFonts w:hint="eastAsia" w:ascii="宋体" w:hAnsi="宋体"/>
                <w:color w:val="000000"/>
                <w:spacing w:val="-10"/>
                <w:szCs w:val="21"/>
                <w:lang w:val="en-US" w:eastAsia="zh-CN"/>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5"/>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b/>
                <w:color w:val="000000"/>
                <w:szCs w:val="21"/>
                <w:lang w:val="en-US" w:eastAsia="zh-CN"/>
              </w:rPr>
              <w:t xml:space="preserve">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w:t>
            </w:r>
            <w:bookmarkEnd w:id="36"/>
            <w:r>
              <w:rPr>
                <w:rFonts w:hint="eastAsia" w:ascii="宋体"/>
                <w:b/>
                <w:color w:val="000000"/>
                <w:szCs w:val="21"/>
                <w:lang w:val="en-US" w:eastAsia="zh-CN"/>
              </w:rPr>
              <w:t>7-27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受审核组织</w:t>
            </w:r>
            <w:r>
              <w:rPr>
                <w:rFonts w:asciiTheme="minorEastAsia" w:hAnsiTheme="minorEastAsia" w:eastAsiaTheme="minorEastAsia"/>
                <w:b/>
                <w:color w:val="000000"/>
                <w:szCs w:val="21"/>
              </w:rPr>
              <w:t>(</w:t>
            </w:r>
            <w:r>
              <w:rPr>
                <w:rFonts w:hint="eastAsia" w:cs="宋体" w:asciiTheme="minorEastAsia" w:hAnsiTheme="minorEastAsia" w:eastAsiaTheme="minorEastAsia"/>
                <w:b/>
                <w:color w:val="000000"/>
                <w:spacing w:val="-10"/>
                <w:szCs w:val="21"/>
                <w:lang w:val="de-DE" w:eastAsia="zh-CN"/>
              </w:rPr>
              <w:t>□</w:t>
            </w:r>
            <w:r>
              <w:rPr>
                <w:rFonts w:asciiTheme="minorEastAsia" w:hAnsiTheme="minorEastAsia" w:eastAsiaTheme="minorEastAsia"/>
                <w:b/>
                <w:color w:val="000000"/>
                <w:szCs w:val="21"/>
              </w:rPr>
              <w:t>QMS/</w:t>
            </w:r>
            <w:r>
              <w:rPr>
                <w:rFonts w:hint="eastAsia" w:cs="宋体" w:asciiTheme="minorEastAsia" w:hAnsiTheme="minorEastAsia" w:eastAsiaTheme="minorEastAsia"/>
                <w:b/>
                <w:color w:val="000000"/>
                <w:szCs w:val="21"/>
                <w:lang w:eastAsia="zh-CN"/>
              </w:rPr>
              <w:t>□</w:t>
            </w:r>
            <w:r>
              <w:rPr>
                <w:rFonts w:hint="eastAsia" w:asciiTheme="minorEastAsia" w:hAnsiTheme="minorEastAsia" w:eastAsiaTheme="minorEastAsia"/>
                <w:b/>
                <w:color w:val="000000"/>
                <w:spacing w:val="-10"/>
                <w:szCs w:val="21"/>
                <w:lang w:val="de-DE"/>
              </w:rPr>
              <w:t>5</w:t>
            </w:r>
            <w:r>
              <w:rPr>
                <w:rFonts w:asciiTheme="minorEastAsia" w:hAnsiTheme="minorEastAsia" w:eastAsiaTheme="minorEastAsia"/>
                <w:b/>
                <w:color w:val="000000"/>
                <w:spacing w:val="-10"/>
                <w:szCs w:val="21"/>
                <w:lang w:val="de-DE"/>
              </w:rPr>
              <w:t>0430</w:t>
            </w:r>
            <w:r>
              <w:rPr>
                <w:rFonts w:asciiTheme="minorEastAsia" w:hAnsiTheme="minorEastAsia" w:eastAsiaTheme="minorEastAsia"/>
                <w:b/>
                <w:color w:val="000000"/>
                <w:szCs w:val="21"/>
              </w:rPr>
              <w:t xml:space="preserve"> /</w:t>
            </w:r>
            <w:r>
              <w:rPr>
                <w:rFonts w:hint="eastAsia" w:cs="宋体" w:asciiTheme="minorEastAsia" w:hAnsiTheme="minorEastAsia" w:eastAsiaTheme="minorEastAsia"/>
                <w:b/>
                <w:color w:val="000000"/>
                <w:szCs w:val="21"/>
              </w:rPr>
              <w:t>■</w:t>
            </w:r>
            <w:r>
              <w:rPr>
                <w:rFonts w:asciiTheme="minorEastAsia" w:hAnsiTheme="minorEastAsia" w:eastAsiaTheme="minorEastAsia"/>
                <w:b/>
                <w:color w:val="000000"/>
                <w:szCs w:val="21"/>
              </w:rPr>
              <w:t>EMS/</w:t>
            </w:r>
            <w:r>
              <w:rPr>
                <w:rFonts w:hint="eastAsia" w:cs="宋体" w:asciiTheme="minorEastAsia" w:hAnsiTheme="minorEastAsia" w:eastAsiaTheme="minorEastAsia"/>
                <w:b/>
                <w:color w:val="000000"/>
                <w:szCs w:val="21"/>
              </w:rPr>
              <w:t>■</w:t>
            </w:r>
            <w:r>
              <w:rPr>
                <w:rFonts w:asciiTheme="minorEastAsia" w:hAnsiTheme="minorEastAsia" w:eastAsiaTheme="minorEastAsia"/>
                <w:b/>
                <w:color w:val="000000"/>
                <w:szCs w:val="21"/>
              </w:rPr>
              <w:t>OHSMS</w:t>
            </w:r>
            <w:r>
              <w:rPr>
                <w:rFonts w:hint="eastAsia"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EnMS)/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zCs w:val="21"/>
              </w:rPr>
              <w:t>FS</w:t>
            </w:r>
            <w:r>
              <w:rPr>
                <w:rFonts w:asciiTheme="minorEastAsia" w:hAnsiTheme="minorEastAsia" w:eastAsiaTheme="minorEastAsia"/>
                <w:b/>
                <w:color w:val="000000"/>
                <w:szCs w:val="21"/>
              </w:rPr>
              <w:t>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HACCP</w:t>
            </w:r>
            <w:r>
              <w:rPr>
                <w:rFonts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宋体" w:hAnsi="宋体" w:eastAsia="宋体" w:cs="宋体"/>
                <w:b/>
                <w:color w:val="000000"/>
                <w:spacing w:val="-10"/>
                <w:szCs w:val="21"/>
                <w:lang w:val="de-DE"/>
              </w:rPr>
              <w:t>■</w:t>
            </w:r>
            <w:r>
              <w:rPr>
                <w:rFonts w:hint="eastAsia" w:asciiTheme="minorEastAsia" w:hAnsiTheme="minorEastAsia" w:eastAsiaTheme="minorEastAsia"/>
                <w:b/>
                <w:color w:val="000000"/>
                <w:spacing w:val="-10"/>
                <w:szCs w:val="21"/>
              </w:rPr>
              <w:t>未发现任何问题</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有少量问题</w:t>
            </w:r>
            <w:r>
              <w:rPr>
                <w:rFonts w:hint="eastAsia" w:asciiTheme="minorEastAsia" w:hAnsiTheme="minorEastAsia" w:eastAsiaTheme="minorEastAsia"/>
                <w:b/>
                <w:color w:val="000000"/>
                <w:szCs w:val="21"/>
              </w:rPr>
              <w:t>存在</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有一些问题</w:t>
            </w:r>
            <w:r>
              <w:rPr>
                <w:rFonts w:hint="eastAsia" w:asciiTheme="minorEastAsia" w:hAnsiTheme="minorEastAsia" w:eastAsiaTheme="minorEastAsia"/>
                <w:b/>
                <w:color w:val="000000"/>
                <w:szCs w:val="21"/>
              </w:rPr>
              <w:t>存在</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需改进</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二阶段审核前需完成“问题清单”的整改</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附件二</w:t>
            </w:r>
            <w:r>
              <w:rPr>
                <w:rFonts w:asciiTheme="minorEastAsia" w:hAnsiTheme="minorEastAsia" w:eastAsiaTheme="minorEastAsia"/>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□有较多问题</w:t>
            </w:r>
            <w:r>
              <w:rPr>
                <w:rFonts w:hint="eastAsia" w:asciiTheme="minorEastAsia" w:hAnsiTheme="minorEastAsia" w:eastAsiaTheme="minorEastAsia"/>
                <w:b/>
                <w:color w:val="000000"/>
                <w:szCs w:val="21"/>
              </w:rPr>
              <w:t>存在</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不具备</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可能降低可靠性的障碍</w:t>
            </w:r>
          </w:p>
        </w:tc>
        <w:tc>
          <w:tcPr>
            <w:tcW w:w="7415" w:type="dxa"/>
            <w:gridSpan w:val="2"/>
            <w:tcMar>
              <w:left w:w="113" w:type="dxa"/>
            </w:tcMar>
            <w:vAlign w:val="center"/>
          </w:tcPr>
          <w:p>
            <w:pPr>
              <w:rPr>
                <w:rFonts w:asciiTheme="minorEastAsia" w:hAnsiTheme="minorEastAsia" w:eastAsiaTheme="minorEastAsia"/>
                <w:b/>
                <w:szCs w:val="21"/>
              </w:rPr>
            </w:pPr>
            <w:r>
              <w:rPr>
                <w:rFonts w:hint="eastAsia" w:cs="宋体" w:asciiTheme="minorEastAsia" w:hAnsiTheme="minorEastAsia" w:eastAsiaTheme="minorEastAsia"/>
                <w:b/>
                <w:szCs w:val="21"/>
              </w:rPr>
              <w:t>■</w:t>
            </w:r>
            <w:r>
              <w:rPr>
                <w:rFonts w:hint="eastAsia" w:asciiTheme="minorEastAsia" w:hAnsiTheme="minorEastAsia" w:eastAsiaTheme="minorEastAsia"/>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突发事件的情况</w:t>
            </w:r>
          </w:p>
        </w:tc>
        <w:tc>
          <w:tcPr>
            <w:tcW w:w="7415" w:type="dxa"/>
            <w:gridSpan w:val="2"/>
            <w:tcMar>
              <w:left w:w="113" w:type="dxa"/>
            </w:tcMar>
            <w:vAlign w:val="center"/>
          </w:tcPr>
          <w:p>
            <w:pPr>
              <w:rPr>
                <w:rFonts w:asciiTheme="minorEastAsia" w:hAnsiTheme="minorEastAsia" w:eastAsiaTheme="minorEastAsia"/>
                <w:b/>
                <w:szCs w:val="21"/>
              </w:rPr>
            </w:pPr>
            <w:r>
              <w:rPr>
                <w:rFonts w:hint="eastAsia" w:cs="宋体" w:asciiTheme="minorEastAsia" w:hAnsiTheme="minorEastAsia" w:eastAsiaTheme="minorEastAsia"/>
                <w:b/>
                <w:szCs w:val="21"/>
              </w:rPr>
              <w:t>■</w:t>
            </w:r>
            <w:r>
              <w:rPr>
                <w:rFonts w:hint="eastAsia" w:asciiTheme="minorEastAsia" w:hAnsiTheme="minorEastAsia" w:eastAsiaTheme="minorEastAsia"/>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突发事件的处置措施</w:t>
            </w:r>
          </w:p>
        </w:tc>
        <w:tc>
          <w:tcPr>
            <w:tcW w:w="7415" w:type="dxa"/>
            <w:gridSpan w:val="2"/>
            <w:tcMar>
              <w:left w:w="113" w:type="dxa"/>
            </w:tcMar>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□中止审核□终止审核□延迟审核□改为现场审核</w:t>
            </w:r>
          </w:p>
          <w:p>
            <w:pPr>
              <w:rPr>
                <w:rFonts w:asciiTheme="minorEastAsia" w:hAnsiTheme="minorEastAsia" w:eastAsiaTheme="minorEastAsia"/>
                <w:b/>
                <w:szCs w:val="21"/>
              </w:rPr>
            </w:pPr>
            <w:r>
              <w:rPr>
                <w:rFonts w:hint="eastAsia" w:asciiTheme="minorEastAsia" w:hAnsiTheme="minorEastAsia" w:eastAsiaTheme="minorEastAsia"/>
                <w:b/>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Theme="minorEastAsia" w:hAnsiTheme="minorEastAsia" w:eastAsiaTheme="minorEastAsia"/>
                <w:b/>
                <w:szCs w:val="21"/>
              </w:rPr>
            </w:pPr>
            <w:r>
              <w:rPr>
                <w:rFonts w:hint="eastAsia" w:cs="宋体" w:asciiTheme="minorEastAsia" w:hAnsiTheme="minorEastAsia" w:eastAsiaTheme="minorEastAsia"/>
                <w:b/>
                <w:szCs w:val="21"/>
              </w:rPr>
              <w:t>■</w:t>
            </w:r>
            <w:r>
              <w:rPr>
                <w:rFonts w:hint="eastAsia" w:asciiTheme="minorEastAsia" w:hAnsiTheme="minorEastAsia" w:eastAsiaTheme="minorEastAsia"/>
                <w:b/>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Theme="minorEastAsia" w:hAnsiTheme="minorEastAsia" w:eastAsiaTheme="minorEastAsia"/>
                <w:b/>
                <w:szCs w:val="21"/>
              </w:rPr>
            </w:pPr>
            <w:r>
              <w:rPr>
                <w:rFonts w:hint="eastAsia" w:asciiTheme="minorEastAsia" w:hAnsiTheme="minorEastAsia" w:eastAsiaTheme="minorEastAsia"/>
                <w:b/>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许可范围内货物专用运输（集装箱）服务、普通货物运输服务，危险货物运输服务（1类、2类1项、2类2项、2类3项、3类、4类、5类不含剧毒化学品、6类、8类、9类），危险废物运输服务所涉及场所的相关环境管理活动</w:t>
            </w:r>
          </w:p>
          <w:p>
            <w:pPr>
              <w:spacing w:line="400" w:lineRule="exact"/>
              <w:rPr>
                <w:rFonts w:ascii="宋体" w:hAnsi="宋体"/>
                <w:b/>
                <w:color w:val="000000"/>
                <w:szCs w:val="21"/>
              </w:rPr>
            </w:pPr>
          </w:p>
        </w:tc>
        <w:tc>
          <w:tcPr>
            <w:tcW w:w="1541" w:type="dxa"/>
            <w:vAlign w:val="center"/>
          </w:tcPr>
          <w:p>
            <w:pPr>
              <w:widowControl/>
              <w:jc w:val="both"/>
              <w:rPr>
                <w:rFonts w:ascii="宋体" w:hAnsi="宋体" w:cs="宋体"/>
                <w:color w:val="000000"/>
                <w:kern w:val="0"/>
                <w:szCs w:val="21"/>
              </w:rPr>
            </w:pPr>
            <w:r>
              <w:rPr>
                <w:rFonts w:ascii="宋体" w:hAnsi="宋体" w:cs="宋体"/>
                <w:color w:val="000000"/>
                <w:kern w:val="0"/>
                <w:szCs w:val="21"/>
              </w:rPr>
              <w:t>E:31.04.01</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许可范围内货物专用运输（集装箱）服务、普通货物运输服务，危险货物运输服务（1类、2类1项、2类2项、2类3项、3类、4类、5类不含剧毒化学品、6类、8类、9类），危险废物运输服务所涉及场所的相关职业健康安全管理活动</w:t>
            </w:r>
          </w:p>
        </w:tc>
        <w:tc>
          <w:tcPr>
            <w:tcW w:w="1541" w:type="dxa"/>
            <w:vAlign w:val="center"/>
          </w:tcPr>
          <w:p>
            <w:pPr>
              <w:spacing w:line="400" w:lineRule="exact"/>
              <w:rPr>
                <w:rFonts w:ascii="宋体" w:hAnsi="宋体"/>
                <w:b/>
                <w:color w:val="000000"/>
                <w:szCs w:val="21"/>
              </w:rPr>
            </w:pPr>
            <w:r>
              <w:rPr>
                <w:rFonts w:ascii="宋体" w:hAnsi="宋体" w:cs="宋体"/>
                <w:color w:val="000000"/>
                <w:kern w:val="0"/>
                <w:szCs w:val="21"/>
              </w:rP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1722755</wp:posOffset>
            </wp:positionH>
            <wp:positionV relativeFrom="paragraph">
              <wp:posOffset>342900</wp:posOffset>
            </wp:positionV>
            <wp:extent cx="812800" cy="400050"/>
            <wp:effectExtent l="0" t="0" r="6350" b="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80" w:firstLineChars="400"/>
        <w:rPr>
          <w:rFonts w:ascii="宋体"/>
          <w:b/>
          <w:color w:val="000000"/>
          <w:szCs w:val="21"/>
        </w:rPr>
      </w:pP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3998595</wp:posOffset>
            </wp:positionH>
            <wp:positionV relativeFrom="paragraph">
              <wp:posOffset>13335</wp:posOffset>
            </wp:positionV>
            <wp:extent cx="491490" cy="330835"/>
            <wp:effectExtent l="0" t="0" r="3810" b="12065"/>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7"/>
                    <a:stretch>
                      <a:fillRect/>
                    </a:stretch>
                  </pic:blipFill>
                  <pic:spPr>
                    <a:xfrm>
                      <a:off x="0" y="0"/>
                      <a:ext cx="491490" cy="33083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4583430</wp:posOffset>
            </wp:positionH>
            <wp:positionV relativeFrom="paragraph">
              <wp:posOffset>25400</wp:posOffset>
            </wp:positionV>
            <wp:extent cx="812165" cy="275590"/>
            <wp:effectExtent l="0" t="0" r="6985" b="1016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8"/>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0" w:firstLineChars="400"/>
        <w:rPr>
          <w:rFonts w:hint="eastAsia" w:ascii="宋体" w:hAnsi="宋体"/>
          <w:b/>
          <w:color w:val="000000"/>
          <w:szCs w:val="21"/>
        </w:rPr>
      </w:pPr>
      <w:r>
        <w:rPr>
          <w:rFonts w:hint="eastAsia" w:eastAsia="宋体"/>
          <w:lang w:eastAsia="zh-CN"/>
        </w:rPr>
        <w:drawing>
          <wp:anchor distT="0" distB="0" distL="114300" distR="114300" simplePos="0" relativeHeight="251666432" behindDoc="0" locked="0" layoutInCell="1" allowOverlap="1">
            <wp:simplePos x="0" y="0"/>
            <wp:positionH relativeFrom="column">
              <wp:posOffset>4705985</wp:posOffset>
            </wp:positionH>
            <wp:positionV relativeFrom="paragraph">
              <wp:posOffset>177165</wp:posOffset>
            </wp:positionV>
            <wp:extent cx="559435" cy="388620"/>
            <wp:effectExtent l="0" t="0" r="12065" b="1143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9"/>
                    <a:stretch>
                      <a:fillRect/>
                    </a:stretch>
                  </pic:blipFill>
                  <pic:spPr>
                    <a:xfrm>
                      <a:off x="0" y="0"/>
                      <a:ext cx="559435" cy="388620"/>
                    </a:xfrm>
                    <a:prstGeom prst="rect">
                      <a:avLst/>
                    </a:prstGeom>
                  </pic:spPr>
                </pic:pic>
              </a:graphicData>
            </a:graphic>
          </wp:anchor>
        </w:drawing>
      </w:r>
    </w:p>
    <w:p>
      <w:pPr>
        <w:ind w:firstLine="880" w:firstLineChars="400"/>
        <w:rPr>
          <w:rFonts w:ascii="宋体"/>
          <w:b/>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3869690</wp:posOffset>
            </wp:positionH>
            <wp:positionV relativeFrom="paragraph">
              <wp:posOffset>5715</wp:posOffset>
            </wp:positionV>
            <wp:extent cx="691515" cy="344805"/>
            <wp:effectExtent l="0" t="0" r="13335" b="1714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0"/>
                    <a:srcRect l="10377" t="24118" r="4335" b="17353"/>
                    <a:stretch>
                      <a:fillRect/>
                    </a:stretch>
                  </pic:blipFill>
                  <pic:spPr>
                    <a:xfrm>
                      <a:off x="0" y="0"/>
                      <a:ext cx="691515" cy="344805"/>
                    </a:xfrm>
                    <a:prstGeom prst="rect">
                      <a:avLst/>
                    </a:prstGeom>
                  </pic:spPr>
                </pic:pic>
              </a:graphicData>
            </a:graphic>
          </wp:anchor>
        </w:drawing>
      </w: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2022年7月26日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w:t>
      </w:r>
      <w:r>
        <w:rPr>
          <w:rFonts w:hint="eastAsia" w:eastAsia="隶书"/>
          <w:color w:val="000000"/>
          <w:sz w:val="21"/>
          <w:szCs w:val="21"/>
          <w:lang w:val="en-US" w:eastAsia="zh-CN"/>
        </w:rPr>
        <w:t>远程</w:t>
      </w:r>
      <w:r>
        <w:rPr>
          <w:rFonts w:hint="eastAsia" w:eastAsia="隶书"/>
          <w:color w:val="000000"/>
          <w:sz w:val="21"/>
          <w:szCs w:val="21"/>
        </w:rPr>
        <w:t>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四川省巴蜀危险品运输有限公司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736" w:type="dxa"/>
            <w:gridSpan w:val="2"/>
            <w:vAlign w:val="top"/>
          </w:tcPr>
          <w:p>
            <w:pPr>
              <w:spacing w:line="280" w:lineRule="exact"/>
              <w:rPr>
                <w:b/>
                <w:color w:val="000000"/>
                <w:szCs w:val="21"/>
              </w:rPr>
            </w:pPr>
            <w:r>
              <w:rPr>
                <w:rFonts w:hint="eastAsia" w:eastAsia="宋体"/>
                <w:lang w:eastAsia="zh-CN"/>
              </w:rPr>
              <w:drawing>
                <wp:anchor distT="0" distB="0" distL="114300" distR="114300" simplePos="0" relativeHeight="251667456" behindDoc="0" locked="0" layoutInCell="1" allowOverlap="1">
                  <wp:simplePos x="0" y="0"/>
                  <wp:positionH relativeFrom="column">
                    <wp:posOffset>638810</wp:posOffset>
                  </wp:positionH>
                  <wp:positionV relativeFrom="paragraph">
                    <wp:posOffset>-5715</wp:posOffset>
                  </wp:positionV>
                  <wp:extent cx="781050" cy="384175"/>
                  <wp:effectExtent l="0" t="0" r="0" b="15875"/>
                  <wp:wrapNone/>
                  <wp:docPr id="6"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descr="6f6c635d400c29486ef2a72372c844e"/>
                          <pic:cNvPicPr>
                            <a:picLocks noChangeAspect="1"/>
                          </pic:cNvPicPr>
                        </pic:nvPicPr>
                        <pic:blipFill>
                          <a:blip r:embed="rId6"/>
                          <a:stretch>
                            <a:fillRect/>
                          </a:stretch>
                        </pic:blipFill>
                        <pic:spPr>
                          <a:xfrm>
                            <a:off x="0" y="0"/>
                            <a:ext cx="781050" cy="38417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c>
          <w:tcPr>
            <w:tcW w:w="5392" w:type="dxa"/>
            <w:gridSpan w:val="4"/>
            <w:vAlign w:val="top"/>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ascii="宋体" w:hAnsi="宋体" w:cs="宋体"/>
                <w:color w:val="000000"/>
                <w:kern w:val="0"/>
                <w:szCs w:val="24"/>
              </w:rPr>
              <w:t>黄元勇</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spacing w:line="360" w:lineRule="exact"/>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推荐意见：</w:t>
            </w:r>
            <w:r>
              <w:rPr>
                <w:rFonts w:hint="eastAsia" w:ascii="Times New Roman" w:hAnsi="Times New Roman" w:eastAsia="宋体" w:cs="Times New Roman"/>
                <w:b/>
                <w:color w:val="000000"/>
                <w:szCs w:val="21"/>
                <w:lang w:eastAsia="zh-CN"/>
              </w:rPr>
              <w:t>■</w:t>
            </w:r>
            <w:r>
              <w:rPr>
                <w:rFonts w:hint="eastAsia" w:ascii="Times New Roman" w:hAnsi="Times New Roman" w:eastAsia="宋体" w:cs="Times New Roman"/>
                <w:b/>
                <w:color w:val="000000"/>
                <w:szCs w:val="21"/>
              </w:rPr>
              <w:t>可进行二阶段审核□需再次安排一阶段审核□不进入二阶段审核</w:t>
            </w:r>
            <w:r>
              <w:rPr>
                <w:rFonts w:hint="eastAsia" w:ascii="Times New Roman" w:hAnsi="Times New Roman" w:eastAsia="宋体" w:cs="Times New Roman"/>
                <w:b/>
                <w:color w:val="000000"/>
                <w:szCs w:val="21"/>
              </w:rPr>
              <w:tab/>
            </w:r>
          </w:p>
          <w:p>
            <w:pPr>
              <w:spacing w:line="360" w:lineRule="exact"/>
              <w:rPr>
                <w:rFonts w:hint="eastAsia" w:ascii="Times New Roman" w:hAnsi="Times New Roman" w:eastAsia="宋体" w:cs="Times New Roman"/>
                <w:b/>
                <w:color w:val="000000"/>
                <w:szCs w:val="21"/>
              </w:rPr>
            </w:pPr>
            <w:r>
              <w:rPr>
                <w:rFonts w:hint="eastAsia" w:eastAsia="宋体"/>
                <w:lang w:eastAsia="zh-CN"/>
              </w:rPr>
              <w:drawing>
                <wp:anchor distT="0" distB="0" distL="114300" distR="114300" simplePos="0" relativeHeight="251668480" behindDoc="0" locked="0" layoutInCell="1" allowOverlap="1">
                  <wp:simplePos x="0" y="0"/>
                  <wp:positionH relativeFrom="column">
                    <wp:posOffset>607060</wp:posOffset>
                  </wp:positionH>
                  <wp:positionV relativeFrom="paragraph">
                    <wp:posOffset>194310</wp:posOffset>
                  </wp:positionV>
                  <wp:extent cx="812800" cy="400050"/>
                  <wp:effectExtent l="0" t="0" r="6350" b="0"/>
                  <wp:wrapNone/>
                  <wp:docPr id="7"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pPr>
              <w:spacing w:line="360" w:lineRule="exact"/>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验证人：</w:t>
            </w:r>
            <w:r>
              <w:rPr>
                <w:rFonts w:hint="eastAsia" w:ascii="Times New Roman" w:hAnsi="Times New Roman" w:eastAsia="宋体" w:cs="Times New Roman"/>
                <w:b/>
                <w:color w:val="000000"/>
                <w:szCs w:val="21"/>
                <w:lang w:val="en-US" w:eastAsia="zh-CN"/>
              </w:rPr>
              <w:t xml:space="preserve">                  </w:t>
            </w:r>
            <w:r>
              <w:rPr>
                <w:rFonts w:hint="eastAsia" w:ascii="Times New Roman" w:hAnsi="Times New Roman" w:eastAsia="宋体" w:cs="Times New Roman"/>
                <w:b/>
                <w:color w:val="000000"/>
                <w:szCs w:val="21"/>
              </w:rPr>
              <w:t>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26</w:t>
            </w:r>
            <w:r>
              <w:rPr>
                <w:rFonts w:hint="eastAsia"/>
                <w:b/>
                <w:color w:val="000000"/>
                <w:szCs w:val="21"/>
              </w:rPr>
              <w:t>日</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102266A6"/>
    <w:rsid w:val="14A921DD"/>
    <w:rsid w:val="16BA4105"/>
    <w:rsid w:val="3DF75253"/>
    <w:rsid w:val="4FEA412B"/>
    <w:rsid w:val="666614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5500</Words>
  <Characters>6261</Characters>
  <Lines>67</Lines>
  <Paragraphs>18</Paragraphs>
  <TotalTime>0</TotalTime>
  <ScaleCrop>false</ScaleCrop>
  <LinksUpToDate>false</LinksUpToDate>
  <CharactersWithSpaces>6633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2022-07-29T07:58:50Z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