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■</w:t>
      </w:r>
      <w:r>
        <w:rPr>
          <w:b/>
          <w:sz w:val="22"/>
          <w:szCs w:val="22"/>
        </w:rPr>
        <w:t xml:space="preserve">EMS 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0" w:name="组织名称"/>
            <w:r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  <w:t>四川省巴蜀危险品运输有限公司</w:t>
            </w:r>
            <w:bookmarkEnd w:id="0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bookmarkStart w:id="1" w:name="专业代码"/>
            <w:r>
              <w:t>E：31.04.01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t>O：31.04.01</w:t>
            </w:r>
            <w:bookmarkEnd w:id="1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304800</wp:posOffset>
                  </wp:positionH>
                  <wp:positionV relativeFrom="paragraph">
                    <wp:posOffset>55880</wp:posOffset>
                  </wp:positionV>
                  <wp:extent cx="812800" cy="400050"/>
                  <wp:effectExtent l="0" t="0" r="6350" b="0"/>
                  <wp:wrapNone/>
                  <wp:docPr id="21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18"/>
                <w:szCs w:val="18"/>
              </w:rPr>
              <w:t>公路货运（大量有毒材料、危险化学品运输）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视频7月25日17：30-20：00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64770</wp:posOffset>
                  </wp:positionH>
                  <wp:positionV relativeFrom="paragraph">
                    <wp:posOffset>123825</wp:posOffset>
                  </wp:positionV>
                  <wp:extent cx="491490" cy="330835"/>
                  <wp:effectExtent l="0" t="0" r="3810" b="12065"/>
                  <wp:wrapNone/>
                  <wp:docPr id="12" name="图片 12" descr="c6bc8d82232cd8bc6519fc4dcd21e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c6bc8d82232cd8bc6519fc4dcd21ee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1490" cy="330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109220</wp:posOffset>
                  </wp:positionH>
                  <wp:positionV relativeFrom="paragraph">
                    <wp:posOffset>139700</wp:posOffset>
                  </wp:positionV>
                  <wp:extent cx="633095" cy="316230"/>
                  <wp:effectExtent l="0" t="0" r="14605" b="7620"/>
                  <wp:wrapNone/>
                  <wp:docPr id="14" name="图片 14" descr="cd23edb0d814701504dd7deb97d797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cd23edb0d814701504dd7deb97d797b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10377" t="24118" r="4335" b="173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095" cy="316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104140</wp:posOffset>
                  </wp:positionV>
                  <wp:extent cx="812165" cy="275590"/>
                  <wp:effectExtent l="0" t="0" r="6985" b="10160"/>
                  <wp:wrapNone/>
                  <wp:docPr id="13" name="图片 13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  <w:t>承接订单----调配车辆、人员-----货物确认--装卸货物----客户确认。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重要环境因素：潜在火灾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爆炸</w:t>
            </w:r>
            <w:r>
              <w:rPr>
                <w:rFonts w:hint="eastAsia"/>
                <w:b/>
                <w:sz w:val="21"/>
                <w:szCs w:val="21"/>
              </w:rPr>
              <w:t>；固废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含危废）</w:t>
            </w:r>
            <w:r>
              <w:rPr>
                <w:rFonts w:hint="eastAsia"/>
                <w:b/>
                <w:sz w:val="21"/>
                <w:szCs w:val="21"/>
              </w:rPr>
              <w:t>排放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；化学品泄露</w:t>
            </w:r>
            <w:r>
              <w:rPr>
                <w:rFonts w:hint="eastAsia"/>
                <w:b/>
                <w:sz w:val="21"/>
                <w:szCs w:val="21"/>
              </w:rPr>
              <w:t>；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控制措施：制定环境管理方案、环境运行程序、火灾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爆炸</w:t>
            </w:r>
            <w:r>
              <w:rPr>
                <w:rFonts w:hint="eastAsia"/>
                <w:b/>
                <w:sz w:val="21"/>
                <w:szCs w:val="21"/>
              </w:rPr>
              <w:t>应急预案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并演练</w:t>
            </w:r>
            <w:r>
              <w:rPr>
                <w:rFonts w:hint="eastAsia"/>
                <w:b/>
                <w:sz w:val="21"/>
                <w:szCs w:val="21"/>
              </w:rPr>
              <w:t>、制定固废管理办法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中华人民共和国环境保护法、中华人民共和国水污染防治法、国家危险废物名录、《工业企业厂界环境噪声排放标准》（GB12348-2008）3类、中华人民共和国劳动合同法、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</w:rPr>
              <w:t>《中华人民共和国道路交通安全法》、《中华人民共和国道路交通安全法实施条例》、《中华人民共和国道路运输条例》等标准。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无，不适用。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227330</wp:posOffset>
                  </wp:positionV>
                  <wp:extent cx="812800" cy="400050"/>
                  <wp:effectExtent l="0" t="0" r="6350" b="0"/>
                  <wp:wrapNone/>
                  <wp:docPr id="26" name="图片 2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  <w:szCs w:val="22"/>
                <w:lang w:val="en-US" w:eastAsia="zh-CN"/>
              </w:rPr>
              <w:t>2022年7月25日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259715</wp:posOffset>
                  </wp:positionH>
                  <wp:positionV relativeFrom="paragraph">
                    <wp:posOffset>163830</wp:posOffset>
                  </wp:positionV>
                  <wp:extent cx="812800" cy="400050"/>
                  <wp:effectExtent l="0" t="0" r="6350" b="0"/>
                  <wp:wrapNone/>
                  <wp:docPr id="27" name="图片 2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2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  <w:szCs w:val="22"/>
                <w:lang w:val="en-US" w:eastAsia="zh-CN"/>
              </w:rPr>
              <w:t>2022年7月25日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■</w:t>
      </w:r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30"/>
        <w:gridCol w:w="1303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  <w:t>四川省巴蜀危险品运输有限公司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r>
              <w:t>E：31.04.01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t>O：31.04.01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304800</wp:posOffset>
                  </wp:positionH>
                  <wp:positionV relativeFrom="paragraph">
                    <wp:posOffset>55880</wp:posOffset>
                  </wp:positionV>
                  <wp:extent cx="812800" cy="400050"/>
                  <wp:effectExtent l="0" t="0" r="6350" b="0"/>
                  <wp:wrapNone/>
                  <wp:docPr id="17" name="图片 17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18"/>
                <w:szCs w:val="18"/>
              </w:rPr>
              <w:t>公路货运（大量有毒材料、危险化学品运输）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视频7月25日17：30-20：00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3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60960</wp:posOffset>
                  </wp:positionH>
                  <wp:positionV relativeFrom="paragraph">
                    <wp:posOffset>67310</wp:posOffset>
                  </wp:positionV>
                  <wp:extent cx="633095" cy="316230"/>
                  <wp:effectExtent l="0" t="0" r="14605" b="7620"/>
                  <wp:wrapNone/>
                  <wp:docPr id="19" name="图片 19" descr="cd23edb0d814701504dd7deb97d797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 descr="cd23edb0d814701504dd7deb97d797b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10377" t="24118" r="4335" b="173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095" cy="316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0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-59055</wp:posOffset>
                  </wp:positionH>
                  <wp:positionV relativeFrom="paragraph">
                    <wp:posOffset>107315</wp:posOffset>
                  </wp:positionV>
                  <wp:extent cx="812165" cy="275590"/>
                  <wp:effectExtent l="0" t="0" r="6985" b="10160"/>
                  <wp:wrapNone/>
                  <wp:docPr id="20" name="图片 20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bookmarkStart w:id="2" w:name="_GoBack"/>
            <w:bookmarkEnd w:id="2"/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  <w:t>承接订单----调配车辆、人员-----货物确认--装卸货物----客户确认。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不可接受风险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化学品中毒；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</w:rPr>
              <w:t>火灾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爆炸；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</w:rPr>
              <w:t>中暑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；交通事故等，通过管理方案和预防预案进行控制。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中华人民共和国安全消防法、中华人民共和国劳动合同法、中华人民共和国安全生产法等；《中华人民共和国道路交通安全法》、《中华人民共和国道路交通安全法实施条例》、《中华人民共和国道路运输条例》等标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提供运输车辆定期检验报告，驾驶员体检报告。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227330</wp:posOffset>
                  </wp:positionV>
                  <wp:extent cx="812800" cy="400050"/>
                  <wp:effectExtent l="0" t="0" r="6350" b="0"/>
                  <wp:wrapNone/>
                  <wp:docPr id="22" name="图片 2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  <w:szCs w:val="22"/>
                <w:lang w:val="en-US" w:eastAsia="zh-CN"/>
              </w:rPr>
              <w:t>2022年7月25日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259715</wp:posOffset>
                  </wp:positionH>
                  <wp:positionV relativeFrom="paragraph">
                    <wp:posOffset>163830</wp:posOffset>
                  </wp:positionV>
                  <wp:extent cx="812800" cy="400050"/>
                  <wp:effectExtent l="0" t="0" r="6350" b="0"/>
                  <wp:wrapNone/>
                  <wp:docPr id="23" name="图片 2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  <w:szCs w:val="22"/>
                <w:lang w:val="en-US" w:eastAsia="zh-CN"/>
              </w:rPr>
              <w:t>2022年7月25日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35275199"/>
    <w:rsid w:val="391F6DA9"/>
    <w:rsid w:val="548E2A1C"/>
    <w:rsid w:val="54A045D0"/>
    <w:rsid w:val="5F0F3A2C"/>
    <w:rsid w:val="6A2110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830</Words>
  <Characters>927</Characters>
  <Lines>2</Lines>
  <Paragraphs>1</Paragraphs>
  <TotalTime>1</TotalTime>
  <ScaleCrop>false</ScaleCrop>
  <LinksUpToDate>false</LinksUpToDate>
  <CharactersWithSpaces>929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2022-07-27T01:46:17Z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2052-11.1.0.11875</vt:lpwstr>
  </property>
</Properties>
</file>