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149"/>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23" w:type="dxa"/>
            <w:vMerge w:val="restart"/>
            <w:vAlign w:val="center"/>
          </w:tcPr>
          <w:p>
            <w:pPr>
              <w:keepNext w:val="0"/>
              <w:keepLines w:val="0"/>
              <w:pageBreakBefore w:val="0"/>
              <w:widowControl w:val="0"/>
              <w:kinsoku/>
              <w:wordWrap/>
              <w:overflowPunct/>
              <w:topLinePunct w:val="0"/>
              <w:bidi w:val="0"/>
              <w:spacing w:line="240" w:lineRule="auto"/>
              <w:jc w:val="center"/>
              <w:textAlignment w:val="auto"/>
              <w:rPr>
                <w:sz w:val="21"/>
                <w:szCs w:val="21"/>
              </w:rPr>
            </w:pPr>
            <w:r>
              <w:rPr>
                <w:rFonts w:hint="eastAsia"/>
                <w:sz w:val="21"/>
                <w:szCs w:val="21"/>
              </w:rPr>
              <w:t>过程与活动、</w:t>
            </w:r>
          </w:p>
          <w:p>
            <w:pPr>
              <w:keepNext w:val="0"/>
              <w:keepLines w:val="0"/>
              <w:pageBreakBefore w:val="0"/>
              <w:widowControl w:val="0"/>
              <w:kinsoku/>
              <w:wordWrap/>
              <w:overflowPunct/>
              <w:topLinePunct w:val="0"/>
              <w:bidi w:val="0"/>
              <w:spacing w:line="240" w:lineRule="auto"/>
              <w:jc w:val="center"/>
              <w:textAlignment w:val="auto"/>
              <w:rPr>
                <w:sz w:val="21"/>
                <w:szCs w:val="21"/>
              </w:rPr>
            </w:pPr>
            <w:r>
              <w:rPr>
                <w:rFonts w:hint="eastAsia"/>
                <w:sz w:val="21"/>
                <w:szCs w:val="21"/>
              </w:rPr>
              <w:t>抽样计划</w:t>
            </w:r>
          </w:p>
        </w:tc>
        <w:tc>
          <w:tcPr>
            <w:tcW w:w="1149" w:type="dxa"/>
            <w:vMerge w:val="restart"/>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涉及</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条款</w:t>
            </w:r>
          </w:p>
        </w:tc>
        <w:tc>
          <w:tcPr>
            <w:tcW w:w="10642" w:type="dxa"/>
            <w:vAlign w:val="center"/>
          </w:tcPr>
          <w:p>
            <w:pPr>
              <w:keepNext w:val="0"/>
              <w:keepLines w:val="0"/>
              <w:pageBreakBefore w:val="0"/>
              <w:widowControl w:val="0"/>
              <w:kinsoku/>
              <w:wordWrap/>
              <w:overflowPunct/>
              <w:topLinePunct w:val="0"/>
              <w:bidi w:val="0"/>
              <w:spacing w:line="240" w:lineRule="auto"/>
              <w:textAlignment w:val="auto"/>
              <w:rPr>
                <w:rFonts w:hint="default" w:eastAsia="宋体"/>
                <w:sz w:val="21"/>
                <w:szCs w:val="21"/>
                <w:lang w:val="en-US" w:eastAsia="zh-CN"/>
              </w:rPr>
            </w:pPr>
            <w:r>
              <w:rPr>
                <w:rFonts w:hint="eastAsia"/>
                <w:sz w:val="21"/>
                <w:szCs w:val="21"/>
              </w:rPr>
              <w:t>受审核部门：管理层</w:t>
            </w:r>
            <w:r>
              <w:rPr>
                <w:rFonts w:hint="eastAsia"/>
                <w:sz w:val="21"/>
                <w:szCs w:val="21"/>
                <w:lang w:val="en-US" w:eastAsia="zh-CN"/>
              </w:rPr>
              <w:t xml:space="preserve"> </w:t>
            </w:r>
            <w:r>
              <w:rPr>
                <w:rFonts w:hint="eastAsia"/>
                <w:sz w:val="21"/>
                <w:szCs w:val="21"/>
              </w:rPr>
              <w:t>总经理：</w:t>
            </w:r>
            <w:r>
              <w:rPr>
                <w:rFonts w:hint="eastAsia"/>
                <w:sz w:val="21"/>
                <w:szCs w:val="21"/>
                <w:lang w:eastAsia="zh-CN"/>
              </w:rPr>
              <w:t>王可华</w:t>
            </w:r>
            <w:r>
              <w:rPr>
                <w:rFonts w:hint="eastAsia"/>
                <w:sz w:val="21"/>
                <w:szCs w:val="21"/>
              </w:rPr>
              <w:t xml:space="preserve">  管代：</w:t>
            </w:r>
            <w:r>
              <w:rPr>
                <w:rFonts w:hint="eastAsia"/>
                <w:sz w:val="21"/>
                <w:szCs w:val="21"/>
                <w:lang w:eastAsia="zh-CN"/>
              </w:rPr>
              <w:t>牛海萍</w:t>
            </w:r>
            <w:r>
              <w:rPr>
                <w:rFonts w:hint="eastAsia"/>
                <w:sz w:val="21"/>
                <w:szCs w:val="21"/>
              </w:rPr>
              <w:t xml:space="preserve"> 员工代表：</w:t>
            </w:r>
            <w:r>
              <w:rPr>
                <w:rFonts w:hint="eastAsia"/>
                <w:sz w:val="21"/>
                <w:szCs w:val="21"/>
                <w:lang w:eastAsia="zh-CN"/>
              </w:rPr>
              <w:t>郭均科</w:t>
            </w:r>
            <w:r>
              <w:rPr>
                <w:rFonts w:hint="eastAsia"/>
                <w:sz w:val="21"/>
                <w:szCs w:val="21"/>
                <w:lang w:val="en-US" w:eastAsia="zh-CN"/>
              </w:rPr>
              <w:t>（手机微信电话沟通）</w:t>
            </w:r>
          </w:p>
        </w:tc>
        <w:tc>
          <w:tcPr>
            <w:tcW w:w="895" w:type="dxa"/>
            <w:vMerge w:val="restart"/>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23" w:type="dxa"/>
            <w:vMerge w:val="continue"/>
            <w:vAlign w:val="center"/>
          </w:tcPr>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审核员：温红玲</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审核时间：2022年</w:t>
            </w:r>
            <w:r>
              <w:rPr>
                <w:rFonts w:hint="eastAsia"/>
                <w:sz w:val="21"/>
                <w:szCs w:val="21"/>
                <w:lang w:val="en-US" w:eastAsia="zh-CN"/>
              </w:rPr>
              <w:t>8</w:t>
            </w:r>
            <w:r>
              <w:rPr>
                <w:rFonts w:hint="eastAsia"/>
                <w:sz w:val="21"/>
                <w:szCs w:val="21"/>
              </w:rPr>
              <w:t>月</w:t>
            </w:r>
            <w:r>
              <w:rPr>
                <w:rFonts w:hint="eastAsia"/>
                <w:sz w:val="21"/>
                <w:szCs w:val="21"/>
                <w:lang w:val="en-US" w:eastAsia="zh-CN"/>
              </w:rPr>
              <w:t>29</w:t>
            </w:r>
            <w:r>
              <w:rPr>
                <w:rFonts w:hint="eastAsia"/>
                <w:sz w:val="21"/>
                <w:szCs w:val="21"/>
              </w:rPr>
              <w:t>日</w:t>
            </w:r>
          </w:p>
        </w:tc>
        <w:tc>
          <w:tcPr>
            <w:tcW w:w="895" w:type="dxa"/>
            <w:vMerge w:val="continue"/>
            <w:vAlign w:val="top"/>
          </w:tcPr>
          <w:p>
            <w:pPr>
              <w:keepNext w:val="0"/>
              <w:keepLines w:val="0"/>
              <w:pageBreakBefore w:val="0"/>
              <w:widowControl w:val="0"/>
              <w:kinsoku/>
              <w:wordWrap/>
              <w:overflowPunct/>
              <w:topLinePunct w:val="0"/>
              <w:bidi w:val="0"/>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Merge w:val="continue"/>
            <w:vAlign w:val="center"/>
          </w:tcPr>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QMS</w:t>
            </w:r>
            <w:r>
              <w:rPr>
                <w:rFonts w:hint="eastAsia" w:ascii="宋体" w:hAnsi="宋体" w:eastAsia="宋体" w:cs="宋体"/>
                <w:color w:val="auto"/>
                <w:sz w:val="18"/>
                <w:szCs w:val="18"/>
              </w:rPr>
              <w:t xml:space="preserve"> </w:t>
            </w:r>
            <w:r>
              <w:rPr>
                <w:rFonts w:hint="eastAsia" w:ascii="宋体" w:hAnsi="宋体" w:eastAsia="宋体" w:cs="宋体"/>
                <w:color w:val="auto"/>
                <w:sz w:val="18"/>
                <w:szCs w:val="18"/>
                <w:lang w:eastAsia="zh-CN"/>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4.1组织及其环境;4.2相关方需求与期望;4.3确定体系范围;4.4体系及其过程;5.1领导作用与承诺;5.2方针;5.3组织的角色、职责和权限；6.1应对风险和机遇的措施；6.2目标及其实现的策划；6.3变更的策划；7.1.1资源 总则；9.1.1监测、分析和评价总则；9.3管理评审；10.1改进 总则；10.3持续改进</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EMS:</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4.1组织及其环境;4.2相关方需求与期望;4.3确定体系范围;4.4体系;5.1领导作用与承诺;5.2方针;5.3组织的角色、职责和权限；6.1.1策划总则；6.2目标及其实现的策划；</w:t>
            </w:r>
            <w:r>
              <w:rPr>
                <w:rFonts w:hint="eastAsia" w:ascii="宋体" w:hAnsi="宋体" w:eastAsia="宋体" w:cs="宋体"/>
                <w:color w:val="auto"/>
                <w:sz w:val="18"/>
                <w:szCs w:val="18"/>
                <w:lang w:val="en-US" w:eastAsia="zh-CN"/>
              </w:rPr>
              <w:t>7.1资源;</w:t>
            </w:r>
            <w:r>
              <w:rPr>
                <w:rFonts w:hint="eastAsia" w:ascii="宋体" w:hAnsi="宋体" w:eastAsia="宋体" w:cs="宋体"/>
                <w:color w:val="auto"/>
                <w:sz w:val="18"/>
                <w:szCs w:val="18"/>
              </w:rPr>
              <w:t>9.1.1监测、分析和评估总则；9.3管理评审；10.1改进 总则；10.3持续改进。</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OHSMS:</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4.1组织及其环境;4.2相关方需求与期望;4.3确定体系范围;4.4体系;5.1领导作用与承诺;5.2方针;5.3组织的角色、职责和权限；5.4工作人员的协商和参与；6.1应对风险和机遇的措施；6.2目标及其实现的策划；</w:t>
            </w:r>
            <w:r>
              <w:rPr>
                <w:rFonts w:hint="eastAsia" w:ascii="宋体" w:hAnsi="宋体" w:eastAsia="宋体" w:cs="宋体"/>
                <w:color w:val="auto"/>
                <w:sz w:val="18"/>
                <w:szCs w:val="18"/>
                <w:lang w:val="en-US" w:eastAsia="zh-CN"/>
              </w:rPr>
              <w:t>7.1资源;</w:t>
            </w:r>
            <w:r>
              <w:rPr>
                <w:rFonts w:hint="eastAsia" w:ascii="宋体" w:hAnsi="宋体" w:eastAsia="宋体" w:cs="宋体"/>
                <w:color w:val="auto"/>
                <w:sz w:val="18"/>
                <w:szCs w:val="18"/>
              </w:rPr>
              <w:t>9.1监视、测量、分析和评价；9.3管理评审；10.1事件、不符合和纠正措施；10.3持续改进</w:t>
            </w:r>
            <w:r>
              <w:rPr>
                <w:rFonts w:hint="eastAsia" w:ascii="宋体" w:hAnsi="宋体" w:eastAsia="宋体" w:cs="宋体"/>
                <w:color w:val="auto"/>
                <w:sz w:val="18"/>
                <w:szCs w:val="18"/>
                <w:lang w:eastAsia="zh-CN"/>
              </w:rPr>
              <w:t>。</w:t>
            </w:r>
          </w:p>
          <w:p>
            <w:pPr>
              <w:pStyle w:val="2"/>
              <w:keepNext w:val="0"/>
              <w:keepLines w:val="0"/>
              <w:pageBreakBefore w:val="0"/>
              <w:widowControl w:val="0"/>
              <w:kinsoku/>
              <w:wordWrap/>
              <w:overflowPunct/>
              <w:topLinePunct w:val="0"/>
              <w:bidi w:val="0"/>
              <w:spacing w:before="0" w:after="0" w:line="240" w:lineRule="auto"/>
              <w:textAlignment w:val="auto"/>
              <w:rPr>
                <w:sz w:val="21"/>
                <w:szCs w:val="21"/>
              </w:rPr>
            </w:pPr>
            <w:r>
              <w:rPr>
                <w:rFonts w:hint="eastAsia" w:ascii="宋体" w:hAnsi="宋体" w:eastAsia="宋体" w:cs="宋体"/>
                <w:color w:val="auto"/>
                <w:sz w:val="18"/>
                <w:szCs w:val="18"/>
              </w:rPr>
              <w:t>范围的确认，资质的确认，法律法规执行情况，投诉或事故/政府主管部门监督抽查情况</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一阶段不符合的验证</w:t>
            </w:r>
            <w:r>
              <w:rPr>
                <w:rFonts w:hint="eastAsia" w:ascii="宋体" w:hAnsi="宋体" w:eastAsia="宋体" w:cs="宋体"/>
                <w:color w:val="auto"/>
                <w:sz w:val="18"/>
                <w:szCs w:val="18"/>
              </w:rPr>
              <w:t>。</w:t>
            </w:r>
          </w:p>
        </w:tc>
        <w:tc>
          <w:tcPr>
            <w:tcW w:w="895" w:type="dxa"/>
            <w:vMerge w:val="continue"/>
            <w:vAlign w:val="top"/>
          </w:tcPr>
          <w:p>
            <w:pPr>
              <w:keepNext w:val="0"/>
              <w:keepLines w:val="0"/>
              <w:pageBreakBefore w:val="0"/>
              <w:widowControl w:val="0"/>
              <w:kinsoku/>
              <w:wordWrap/>
              <w:overflowPunct/>
              <w:topLinePunct w:val="0"/>
              <w:bidi w:val="0"/>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理解组织及其环境</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总要求</w:t>
            </w:r>
          </w:p>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4.1</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新疆亚欧大陆桥铁路物资有限责任公司乌铁局集团下属的独立法人公司，是从事铁路专用及机电产品、五金交电销售的企业，注册资金贰仟捌佰多万元人民币，在运输行业以“质量优良、价格合理、服务完善”享有较高的知名度。公司一贯坚持“诚信·务实·开拓·创新”的企业精神，把“质量第一，用户至上”作为企业的经营宗旨，以完善的质量保证体系，高效的管理机制，优秀的专业技术人才为支撑，不断向用户提供高品质的产品和优质的服务。公司成立于2006年6月14日，地址位于新疆乌鲁木齐市新市区太原路643号2楼。</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公司依据GB/T 19001-2016、GB/T 24001-2016和GB/T45001-2020标准要求，结合本公司服务特点和战略规划，制定公司的组织结构。</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公司总经理确定与本公司管理目标和战略方向相关并影响实现管理体系预期结果的各种内部因素（如公司的价值观、文化、知识和绩效等相关因素）和外部因素（如来自于国际、国内、地区或当地的各种法律法规、技术、竞争、市场、文化、社会和经济环境等因素），这些因素可能包括需要考虑的正面和负面要素或条件。</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根据企业发展及经营管理的需求，公司组织了对质量、环境和职业健康安全管理体系标准的学习，依据标准的要求结合实际情况对管理体系进行了策划。策划基本体现了PDCA的思路。建立了文件化的管理体系，文件基本符合标准的要求，基本符合企业的实际情况。根据过程对组织结构进行了合理的设计，明确了各岗位人员的职责和接口，配备了相应的人员、设施、技术、信息等资源。工作环境能满足经营和管理的需求。通过制定管理制度、作业文件及相关措施，对活动的主要环节实施了有效的控制。各种制度及规定基本建立。管理手册中对组织机构和职责进行了策划，形成了文件。组织机构的设置，职责、权限的分配基本明确，基本适宜，人力资源基本满足需求。</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关注环境变化：公司管理层及相关部门将持续关注公司所处的环境变化，必要时通过评估风险和机遇，调整管理体系目标和指标或变更管理过程以适应这些变化或实现改进。关注的内容包括：</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——外部环境：国际、国内、地区和当地的各种法律法规、技术、竞争、市场、文化、社会和经济因素；</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——内部条件：公司的价值观、产品和服务、战略方向、文化与能力；</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hint="eastAsia"/>
                <w:sz w:val="21"/>
                <w:szCs w:val="21"/>
              </w:rPr>
            </w:pPr>
            <w:r>
              <w:rPr>
                <w:rFonts w:hint="eastAsia"/>
                <w:sz w:val="21"/>
                <w:szCs w:val="21"/>
              </w:rPr>
              <w:t>——周边环境：气候、空气和水质量、土地使用、现有的污染、资源的可获得性等相关因素。</w:t>
            </w:r>
          </w:p>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ascii="宋体" w:hAnsi="宋体" w:cs="宋体"/>
                <w:sz w:val="21"/>
                <w:szCs w:val="21"/>
              </w:rPr>
            </w:pPr>
            <w:r>
              <w:rPr>
                <w:rFonts w:hint="eastAsia"/>
                <w:sz w:val="21"/>
                <w:szCs w:val="21"/>
              </w:rPr>
              <w:t>对这些内外部因素通过定期的网站获取、顾客沟通（总结、会议、培训等形式）及内部沟通总结等方式进行监视和评审。</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理解相关方的需求和期望</w:t>
            </w:r>
          </w:p>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QEO4.2</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val="0"/>
              <w:autoSpaceDN w:val="0"/>
              <w:bidi w:val="0"/>
              <w:adjustRightInd w:val="0"/>
              <w:spacing w:line="240" w:lineRule="auto"/>
              <w:textAlignment w:val="auto"/>
              <w:rPr>
                <w:sz w:val="21"/>
                <w:szCs w:val="21"/>
              </w:rPr>
            </w:pPr>
            <w:r>
              <w:rPr>
                <w:rFonts w:hint="eastAsia"/>
                <w:sz w:val="21"/>
                <w:szCs w:val="21"/>
              </w:rPr>
              <w:t>总经理及管理层在考虑相关方对公司提供符合顾客要求和适用法律法规要求的产品和服务的能力产生影响或潜在影响时，结合公司的实际情况，确定与质量/环境/职业健康安全管理体系有关的相关方，并确定其要求。公司按照管理手册要求对相关方的需求和期望进行管理 ，以理解相关方的需求和期望以便帮助本公司更好的建立清晰的方针和目标，做到目的明确；由于相关方对组织持续提供符合顾客要求和适用法律法规要求的产品和服务的能力产生影响或潜在影响，因此，公司确定了：</w:t>
            </w:r>
          </w:p>
          <w:p>
            <w:pPr>
              <w:keepNext w:val="0"/>
              <w:keepLines w:val="0"/>
              <w:pageBreakBefore w:val="0"/>
              <w:widowControl w:val="0"/>
              <w:kinsoku/>
              <w:wordWrap/>
              <w:overflowPunct/>
              <w:topLinePunct w:val="0"/>
              <w:autoSpaceDE w:val="0"/>
              <w:autoSpaceDN w:val="0"/>
              <w:bidi w:val="0"/>
              <w:adjustRightInd w:val="0"/>
              <w:spacing w:line="240" w:lineRule="auto"/>
              <w:textAlignment w:val="auto"/>
              <w:rPr>
                <w:sz w:val="21"/>
                <w:szCs w:val="21"/>
              </w:rPr>
            </w:pPr>
            <w:bookmarkStart w:id="0" w:name="_Toc475019994"/>
            <w:bookmarkStart w:id="1" w:name="_Toc475020125"/>
            <w:r>
              <w:rPr>
                <w:rFonts w:hint="eastAsia"/>
                <w:sz w:val="21"/>
                <w:szCs w:val="21"/>
              </w:rPr>
              <w:t>与质量/环境/职业健康安全管理体系有关的相关方</w:t>
            </w:r>
            <w:bookmarkEnd w:id="0"/>
            <w:bookmarkEnd w:id="1"/>
            <w:r>
              <w:rPr>
                <w:rFonts w:hint="eastAsia"/>
                <w:sz w:val="21"/>
                <w:szCs w:val="21"/>
              </w:rPr>
              <w:t>；</w:t>
            </w:r>
          </w:p>
          <w:p>
            <w:pPr>
              <w:keepNext w:val="0"/>
              <w:keepLines w:val="0"/>
              <w:pageBreakBefore w:val="0"/>
              <w:widowControl w:val="0"/>
              <w:kinsoku/>
              <w:wordWrap/>
              <w:overflowPunct/>
              <w:topLinePunct w:val="0"/>
              <w:autoSpaceDE w:val="0"/>
              <w:autoSpaceDN w:val="0"/>
              <w:bidi w:val="0"/>
              <w:adjustRightInd w:val="0"/>
              <w:spacing w:line="240" w:lineRule="auto"/>
              <w:textAlignment w:val="auto"/>
              <w:rPr>
                <w:sz w:val="21"/>
                <w:szCs w:val="21"/>
              </w:rPr>
            </w:pPr>
            <w:r>
              <w:rPr>
                <w:rFonts w:hint="eastAsia"/>
                <w:sz w:val="21"/>
                <w:szCs w:val="21"/>
              </w:rPr>
              <w:t>公司的相关方包括：顾客、员工、银行、外部供应商、雇员及其他为组织工作者、法律法规及监管机关、非政府组织等。</w:t>
            </w:r>
          </w:p>
          <w:p>
            <w:pPr>
              <w:pStyle w:val="4"/>
              <w:keepNext w:val="0"/>
              <w:keepLines w:val="0"/>
              <w:pageBreakBefore w:val="0"/>
              <w:widowControl w:val="0"/>
              <w:kinsoku/>
              <w:wordWrap/>
              <w:overflowPunct/>
              <w:topLinePunct w:val="0"/>
              <w:bidi w:val="0"/>
              <w:spacing w:after="0" w:line="240" w:lineRule="auto"/>
              <w:textAlignment w:val="auto"/>
              <w:rPr>
                <w:rFonts w:hint="eastAsia" w:ascii="宋体" w:hAnsi="宋体" w:cs="宋体"/>
                <w:sz w:val="21"/>
                <w:szCs w:val="21"/>
              </w:rPr>
            </w:pPr>
            <w:r>
              <w:rPr>
                <w:rFonts w:hint="eastAsia" w:ascii="宋体" w:hAnsi="宋体" w:cs="宋体"/>
                <w:sz w:val="21"/>
                <w:szCs w:val="21"/>
              </w:rPr>
              <w:t>公司组织各部门对这些相关方及其要求的信息进行监视和评审，以便于理解和持续满足相关方的需求期望。</w:t>
            </w:r>
          </w:p>
          <w:p>
            <w:pPr>
              <w:pStyle w:val="4"/>
              <w:keepNext w:val="0"/>
              <w:keepLines w:val="0"/>
              <w:pageBreakBefore w:val="0"/>
              <w:widowControl w:val="0"/>
              <w:kinsoku/>
              <w:wordWrap/>
              <w:overflowPunct/>
              <w:topLinePunct w:val="0"/>
              <w:bidi w:val="0"/>
              <w:spacing w:after="0" w:line="240" w:lineRule="auto"/>
              <w:textAlignment w:val="auto"/>
              <w:rPr>
                <w:rFonts w:hint="eastAsia" w:ascii="宋体" w:hAnsi="宋体" w:cs="宋体"/>
                <w:sz w:val="21"/>
                <w:szCs w:val="21"/>
              </w:rPr>
            </w:pPr>
            <w:r>
              <w:rPr>
                <w:rFonts w:hint="eastAsia" w:ascii="宋体" w:hAnsi="宋体" w:cs="宋体"/>
                <w:sz w:val="21"/>
                <w:szCs w:val="21"/>
              </w:rPr>
              <w:t>公司每年通过征询意见、组织合理化建议、文件报送、传递、访谈、实地走访、不定期联络、定期日常沟通等方式，持续与员工和相关方沟通，了解员工和相关方要求，对他们的要求及时进行评审。</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确定管理体系的范围</w:t>
            </w:r>
          </w:p>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QEO4.3</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jc w:val="left"/>
              <w:textAlignment w:val="auto"/>
              <w:rPr>
                <w:rFonts w:ascii="宋体" w:hAnsi="宋体" w:cs="宋体"/>
                <w:sz w:val="21"/>
                <w:szCs w:val="21"/>
              </w:rPr>
            </w:pPr>
            <w:r>
              <w:rPr>
                <w:rFonts w:hint="eastAsia" w:ascii="宋体" w:hAnsi="宋体" w:cs="宋体"/>
                <w:sz w:val="21"/>
                <w:szCs w:val="21"/>
              </w:rPr>
              <w:t>公司管理体系范围为：</w:t>
            </w:r>
          </w:p>
          <w:p>
            <w:pPr>
              <w:keepNext w:val="0"/>
              <w:keepLines w:val="0"/>
              <w:pageBreakBefore w:val="0"/>
              <w:widowControl w:val="0"/>
              <w:kinsoku/>
              <w:wordWrap/>
              <w:overflowPunct/>
              <w:topLinePunct w:val="0"/>
              <w:bidi w:val="0"/>
              <w:spacing w:line="240" w:lineRule="auto"/>
              <w:jc w:val="left"/>
              <w:textAlignment w:val="auto"/>
              <w:rPr>
                <w:rFonts w:hint="eastAsia" w:ascii="Arial" w:hAnsi="Arial" w:cs="Arial"/>
                <w:sz w:val="21"/>
                <w:szCs w:val="21"/>
              </w:rPr>
            </w:pPr>
            <w:r>
              <w:rPr>
                <w:rFonts w:hint="eastAsia" w:ascii="Arial" w:hAnsi="Arial" w:cs="Arial"/>
                <w:sz w:val="21"/>
                <w:szCs w:val="21"/>
              </w:rPr>
              <w:t>Q：铁路专用产品及机电产品、五金交电的销售</w:t>
            </w:r>
          </w:p>
          <w:p>
            <w:pPr>
              <w:keepNext w:val="0"/>
              <w:keepLines w:val="0"/>
              <w:pageBreakBefore w:val="0"/>
              <w:widowControl w:val="0"/>
              <w:kinsoku/>
              <w:wordWrap/>
              <w:overflowPunct/>
              <w:topLinePunct w:val="0"/>
              <w:bidi w:val="0"/>
              <w:spacing w:line="240" w:lineRule="auto"/>
              <w:jc w:val="left"/>
              <w:textAlignment w:val="auto"/>
              <w:rPr>
                <w:rFonts w:hint="eastAsia" w:ascii="Arial" w:hAnsi="Arial" w:cs="Arial"/>
                <w:sz w:val="21"/>
                <w:szCs w:val="21"/>
              </w:rPr>
            </w:pPr>
            <w:r>
              <w:rPr>
                <w:rFonts w:hint="eastAsia" w:ascii="Arial" w:hAnsi="Arial" w:cs="Arial"/>
                <w:sz w:val="21"/>
                <w:szCs w:val="21"/>
              </w:rPr>
              <w:t>E：铁路专用产品及机电产品、五金交电的销售及相关环境管理活动</w:t>
            </w:r>
          </w:p>
          <w:p>
            <w:pPr>
              <w:keepNext w:val="0"/>
              <w:keepLines w:val="0"/>
              <w:pageBreakBefore w:val="0"/>
              <w:widowControl w:val="0"/>
              <w:kinsoku/>
              <w:wordWrap/>
              <w:overflowPunct/>
              <w:topLinePunct w:val="0"/>
              <w:bidi w:val="0"/>
              <w:spacing w:line="240" w:lineRule="auto"/>
              <w:jc w:val="left"/>
              <w:textAlignment w:val="auto"/>
              <w:rPr>
                <w:rFonts w:hint="eastAsia" w:ascii="Arial" w:hAnsi="Arial" w:cs="Arial"/>
                <w:sz w:val="21"/>
                <w:szCs w:val="21"/>
              </w:rPr>
            </w:pPr>
            <w:r>
              <w:rPr>
                <w:rFonts w:hint="eastAsia" w:ascii="Arial" w:hAnsi="Arial" w:cs="Arial"/>
                <w:sz w:val="21"/>
                <w:szCs w:val="21"/>
              </w:rPr>
              <w:t>O：铁路专用产品及机电产品、五金交电的销售及相关职业健康安全管理活动</w:t>
            </w:r>
          </w:p>
          <w:p>
            <w:pPr>
              <w:keepNext w:val="0"/>
              <w:keepLines w:val="0"/>
              <w:pageBreakBefore w:val="0"/>
              <w:widowControl w:val="0"/>
              <w:kinsoku/>
              <w:wordWrap/>
              <w:overflowPunct/>
              <w:topLinePunct w:val="0"/>
              <w:bidi w:val="0"/>
              <w:spacing w:line="240" w:lineRule="auto"/>
              <w:jc w:val="left"/>
              <w:textAlignment w:val="auto"/>
              <w:rPr>
                <w:rFonts w:ascii="宋体" w:hAnsi="宋体" w:cs="宋体"/>
                <w:sz w:val="21"/>
                <w:szCs w:val="21"/>
              </w:rPr>
            </w:pPr>
            <w:r>
              <w:rPr>
                <w:rFonts w:hint="eastAsia" w:ascii="宋体" w:hAnsi="宋体" w:cs="宋体"/>
                <w:sz w:val="21"/>
                <w:szCs w:val="21"/>
              </w:rPr>
              <w:t>本单位销售服务按国家法律法规或客户要求作业，不涉及设计研发，故公司目前不适用 “8.3  服务的设计和开发”条款。不适用的要求不影响组织确保服务的符合性以及增强顾客满意的能力或责任。</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管理体系及其过程</w:t>
            </w:r>
          </w:p>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QEO4.4</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jc w:val="left"/>
              <w:textAlignment w:val="auto"/>
              <w:rPr>
                <w:sz w:val="21"/>
                <w:szCs w:val="21"/>
              </w:rPr>
            </w:pPr>
            <w:r>
              <w:rPr>
                <w:rFonts w:hint="eastAsia"/>
                <w:sz w:val="21"/>
                <w:szCs w:val="21"/>
              </w:rPr>
              <w:t>该公司据自身的实际情况和标准的要求组织人员编制了管理手册、作业文件和记录表格，制定了管理方针和管理目标。实施了管理体系，通过对过程检测结果进行分析管理体系得以不断改进。负责人说管理体系运行以来效果不错管理有了一定的提高。对管理目标完成情况进行统计分析，出示</w:t>
            </w:r>
            <w:r>
              <w:rPr>
                <w:rFonts w:hint="eastAsia"/>
                <w:sz w:val="21"/>
                <w:szCs w:val="21"/>
                <w:lang w:val="en-US" w:eastAsia="zh-CN"/>
              </w:rPr>
              <w:t>有</w:t>
            </w:r>
            <w:r>
              <w:rPr>
                <w:rFonts w:hint="eastAsia"/>
                <w:sz w:val="21"/>
                <w:szCs w:val="21"/>
              </w:rPr>
              <w:t>202</w:t>
            </w:r>
            <w:r>
              <w:rPr>
                <w:rFonts w:hint="eastAsia"/>
                <w:sz w:val="21"/>
                <w:szCs w:val="21"/>
                <w:lang w:val="en-US" w:eastAsia="zh-CN"/>
              </w:rPr>
              <w:t>2</w:t>
            </w:r>
            <w:r>
              <w:rPr>
                <w:rFonts w:hint="eastAsia"/>
                <w:sz w:val="21"/>
                <w:szCs w:val="21"/>
              </w:rPr>
              <w:t>年第</w:t>
            </w:r>
            <w:r>
              <w:rPr>
                <w:rFonts w:hint="eastAsia"/>
                <w:sz w:val="21"/>
                <w:szCs w:val="21"/>
                <w:lang w:val="en-US" w:eastAsia="zh-CN"/>
              </w:rPr>
              <w:t>1</w:t>
            </w:r>
            <w:r>
              <w:rPr>
                <w:rFonts w:hint="eastAsia"/>
                <w:sz w:val="21"/>
                <w:szCs w:val="21"/>
              </w:rPr>
              <w:t>季度--2022年第</w:t>
            </w:r>
            <w:r>
              <w:rPr>
                <w:rFonts w:hint="eastAsia"/>
                <w:sz w:val="21"/>
                <w:szCs w:val="21"/>
                <w:lang w:val="en-US" w:eastAsia="zh-CN"/>
              </w:rPr>
              <w:t>2</w:t>
            </w:r>
            <w:r>
              <w:rPr>
                <w:rFonts w:hint="eastAsia"/>
                <w:sz w:val="21"/>
                <w:szCs w:val="21"/>
              </w:rPr>
              <w:t>季度管理目标分解及完成情况记录。</w:t>
            </w:r>
          </w:p>
          <w:p>
            <w:pPr>
              <w:keepNext w:val="0"/>
              <w:keepLines w:val="0"/>
              <w:pageBreakBefore w:val="0"/>
              <w:widowControl w:val="0"/>
              <w:kinsoku/>
              <w:wordWrap/>
              <w:overflowPunct/>
              <w:topLinePunct w:val="0"/>
              <w:bidi w:val="0"/>
              <w:spacing w:line="240" w:lineRule="auto"/>
              <w:jc w:val="left"/>
              <w:textAlignment w:val="auto"/>
              <w:rPr>
                <w:sz w:val="21"/>
                <w:szCs w:val="21"/>
              </w:rPr>
            </w:pPr>
            <w:r>
              <w:rPr>
                <w:rFonts w:hint="eastAsia"/>
                <w:sz w:val="21"/>
                <w:szCs w:val="21"/>
              </w:rPr>
              <w:t>与负责人交流：部门确定了满足与管理体系有关的客户及相关方的要求。</w:t>
            </w:r>
          </w:p>
          <w:p>
            <w:pPr>
              <w:keepNext w:val="0"/>
              <w:keepLines w:val="0"/>
              <w:pageBreakBefore w:val="0"/>
              <w:widowControl w:val="0"/>
              <w:kinsoku/>
              <w:wordWrap/>
              <w:overflowPunct/>
              <w:topLinePunct w:val="0"/>
              <w:bidi w:val="0"/>
              <w:spacing w:line="240" w:lineRule="auto"/>
              <w:jc w:val="left"/>
              <w:textAlignment w:val="auto"/>
              <w:rPr>
                <w:rFonts w:hint="eastAsia"/>
                <w:sz w:val="21"/>
                <w:szCs w:val="21"/>
              </w:rPr>
            </w:pPr>
            <w:r>
              <w:rPr>
                <w:rFonts w:hint="eastAsia"/>
                <w:sz w:val="21"/>
                <w:szCs w:val="21"/>
              </w:rPr>
              <w:t>为能在公司范围内更好的应用质量/环境/职业健康安全管理体系及其过程方法，编制有《管理手册》，作为公司质量管理的纲领性文件；编制有《程序文件》，说明本公司内部质量/环境/职业健康安全体系运行的各过程及其之间的顺序和相互作用；编制各类支持性文件及记录表格等作为证明过程运行的证据。</w:t>
            </w:r>
          </w:p>
          <w:p>
            <w:pPr>
              <w:pStyle w:val="4"/>
              <w:keepNext w:val="0"/>
              <w:keepLines w:val="0"/>
              <w:pageBreakBefore w:val="0"/>
              <w:widowControl w:val="0"/>
              <w:kinsoku/>
              <w:wordWrap/>
              <w:overflowPunct/>
              <w:topLinePunct w:val="0"/>
              <w:bidi w:val="0"/>
              <w:spacing w:after="0" w:line="240" w:lineRule="auto"/>
              <w:textAlignment w:val="auto"/>
              <w:rPr>
                <w:sz w:val="21"/>
                <w:szCs w:val="21"/>
              </w:rPr>
            </w:pPr>
            <w:r>
              <w:rPr>
                <w:rFonts w:hint="eastAsia"/>
                <w:sz w:val="21"/>
                <w:szCs w:val="21"/>
              </w:rPr>
              <w:t>经识别，本公司外包过程：产品运输。</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领导作用与承诺</w:t>
            </w:r>
          </w:p>
          <w:p>
            <w:pPr>
              <w:keepNext w:val="0"/>
              <w:keepLines w:val="0"/>
              <w:pageBreakBefore w:val="0"/>
              <w:widowControl w:val="0"/>
              <w:kinsoku/>
              <w:wordWrap/>
              <w:overflowPunct/>
              <w:topLinePunct w:val="0"/>
              <w:bidi w:val="0"/>
              <w:spacing w:line="240" w:lineRule="auto"/>
              <w:textAlignment w:val="auto"/>
              <w:rPr>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QEO5.1</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公司最高管理者介绍主要承诺有：</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a) 对质量、环境、职业健康安全管理体系的有效性承担责任；对保护员工的与工作相关的健康和安全承担全部职责和责任；</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b) 确保制定质量、环境、职业健康安全管理体系的方针和目标，并与公司环境和战略方向相一致；</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c) 确保质量、环境、职业健康安全管理体系要求融入于公司的业务过程；</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d) 促进使用过程方法和基于风险的思维；</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e) 确保获得质量、环境、职业健康安全管理体系所需的资源；</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f) 沟通有效的管理重要性和符合质量、环境、职业健康安全管理体系要求的重要性；</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g) 确保实现质量、环境、职业健康安全管理体系的预期结果；</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h) 促使、指导和支持员工努力提高质量、环境、职业健康安全管理体系的有效性；通过协商、识别以及消除妨碍参与的障碍或障碍物，确保员工及员工代表（如有）的积极参与；</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i) 推动改进；</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j) 支持其他管理者履行其相关领域的职责。</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ascii="宋体" w:hAnsi="宋体" w:cs="宋体"/>
                <w:sz w:val="21"/>
                <w:szCs w:val="21"/>
              </w:rPr>
              <w:t>承诺基本实现，没有违反的情况发生。</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方针</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制定方针</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ascii="宋体" w:hAnsi="宋体" w:cs="宋体"/>
                <w:sz w:val="21"/>
                <w:szCs w:val="21"/>
              </w:rPr>
              <w:t>沟通方针</w:t>
            </w: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QEO5.2</w:t>
            </w:r>
          </w:p>
          <w:p>
            <w:pPr>
              <w:keepNext w:val="0"/>
              <w:keepLines w:val="0"/>
              <w:pageBreakBefore w:val="0"/>
              <w:widowControl w:val="0"/>
              <w:kinsoku/>
              <w:wordWrap/>
              <w:overflowPunct/>
              <w:topLinePunct w:val="0"/>
              <w:bidi w:val="0"/>
              <w:snapToGrid w:val="0"/>
              <w:spacing w:line="240" w:lineRule="auto"/>
              <w:textAlignment w:val="auto"/>
              <w:rPr>
                <w:sz w:val="21"/>
                <w:szCs w:val="21"/>
              </w:rPr>
            </w:pP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该公司质量、环境、职业健康安全方针：</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安全为天、质量为先、守法诚信、保护环境、持续发展、顾客满意</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公司以质量、环境、职业健康安全标准为基础，结合公司实际特制定管理方针。与总经理进行交谈，总经理</w:t>
            </w:r>
            <w:r>
              <w:rPr>
                <w:rFonts w:hint="eastAsia" w:ascii="宋体" w:hAnsi="宋体" w:cs="宋体"/>
                <w:sz w:val="21"/>
                <w:szCs w:val="21"/>
                <w:lang w:eastAsia="zh-CN"/>
              </w:rPr>
              <w:t>王可华</w:t>
            </w:r>
            <w:r>
              <w:rPr>
                <w:rFonts w:hint="eastAsia" w:ascii="宋体" w:hAnsi="宋体" w:cs="宋体"/>
                <w:sz w:val="21"/>
                <w:szCs w:val="21"/>
              </w:rPr>
              <w:t>对方针内涵的理解较深刻。方针能为制定目标提供框架，方针基本符合标准的要求。</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总经理用会议、文件等手段保证管理方针为全体员工理解并落实到工作中。总经理说管理评审时对方针的持续适宜性进行了评审，有评审记录。</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以上管理方针通过文件、培训等形式将公司管理方针传达给所有为公司工作或代表公司的人员，相关方也可通过</w:t>
            </w:r>
            <w:r>
              <w:rPr>
                <w:rFonts w:hint="eastAsia" w:ascii="宋体" w:hAnsi="宋体" w:cs="宋体"/>
                <w:sz w:val="21"/>
                <w:szCs w:val="21"/>
                <w:lang w:eastAsia="zh-CN"/>
              </w:rPr>
              <w:t>综合部</w:t>
            </w:r>
            <w:r>
              <w:rPr>
                <w:rFonts w:hint="eastAsia" w:ascii="宋体" w:hAnsi="宋体" w:cs="宋体"/>
                <w:sz w:val="21"/>
                <w:szCs w:val="21"/>
              </w:rPr>
              <w:t>获取公司管理方针。</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组织的岗位、职责和权限</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cs="宋体"/>
                <w:sz w:val="21"/>
                <w:szCs w:val="21"/>
              </w:rPr>
            </w:pPr>
            <w:r>
              <w:rPr>
                <w:rFonts w:ascii="宋体" w:cs="宋体"/>
                <w:sz w:val="21"/>
                <w:szCs w:val="21"/>
              </w:rPr>
              <w:t>QE</w:t>
            </w:r>
            <w:r>
              <w:rPr>
                <w:rFonts w:hint="eastAsia" w:ascii="宋体" w:cs="宋体"/>
                <w:sz w:val="21"/>
                <w:szCs w:val="21"/>
              </w:rPr>
              <w:t>O</w:t>
            </w:r>
            <w:r>
              <w:rPr>
                <w:rFonts w:ascii="宋体" w:cs="宋体"/>
                <w:sz w:val="21"/>
                <w:szCs w:val="21"/>
              </w:rPr>
              <w:t>5.3</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确定了部门、各岗位人员职责、权限和相互关系，并在公司内对各级员工进行了必要的传达。对从事与服务有关的管理、执行和验证人员规定其职责、权限及其相互关系，以实现公司管理方针和管理目标。建立、实施和保持公司管理体系所需的过程，公司任命</w:t>
            </w:r>
            <w:r>
              <w:rPr>
                <w:rFonts w:hint="eastAsia"/>
                <w:sz w:val="21"/>
                <w:szCs w:val="21"/>
                <w:lang w:eastAsia="zh-CN"/>
              </w:rPr>
              <w:t>牛海萍</w:t>
            </w:r>
            <w:r>
              <w:rPr>
                <w:rFonts w:hint="eastAsia"/>
                <w:sz w:val="21"/>
                <w:szCs w:val="21"/>
              </w:rPr>
              <w:t>为管理体系的管理者代表。其职责和权限规定如下：</w:t>
            </w:r>
          </w:p>
          <w:p>
            <w:pPr>
              <w:keepNext w:val="0"/>
              <w:keepLines w:val="0"/>
              <w:pageBreakBefore w:val="0"/>
              <w:widowControl w:val="0"/>
              <w:kinsoku/>
              <w:wordWrap/>
              <w:overflowPunct/>
              <w:topLinePunct w:val="0"/>
              <w:bidi w:val="0"/>
              <w:spacing w:line="240" w:lineRule="auto"/>
              <w:ind w:right="21" w:rightChars="10"/>
              <w:textAlignment w:val="auto"/>
              <w:rPr>
                <w:rFonts w:hint="eastAsia" w:ascii="宋体" w:hAnsi="宋体" w:cs="宋体"/>
                <w:bCs/>
                <w:color w:val="000000"/>
                <w:sz w:val="21"/>
                <w:szCs w:val="21"/>
              </w:rPr>
            </w:pPr>
            <w:r>
              <w:rPr>
                <w:rFonts w:hint="eastAsia" w:ascii="宋体" w:hAnsi="宋体" w:cs="宋体"/>
                <w:bCs/>
                <w:color w:val="000000"/>
                <w:sz w:val="21"/>
                <w:szCs w:val="21"/>
              </w:rPr>
              <w:t>a)  负责组织、建立、实施和保持公司的质量、职业健康安全和环境一体化管理体系；</w:t>
            </w:r>
          </w:p>
          <w:p>
            <w:pPr>
              <w:keepNext w:val="0"/>
              <w:keepLines w:val="0"/>
              <w:pageBreakBefore w:val="0"/>
              <w:widowControl w:val="0"/>
              <w:kinsoku/>
              <w:wordWrap/>
              <w:overflowPunct/>
              <w:topLinePunct w:val="0"/>
              <w:bidi w:val="0"/>
              <w:spacing w:line="240" w:lineRule="auto"/>
              <w:ind w:right="21" w:rightChars="10"/>
              <w:textAlignment w:val="auto"/>
              <w:rPr>
                <w:rFonts w:hint="eastAsia" w:ascii="宋体" w:hAnsi="宋体" w:cs="宋体"/>
                <w:bCs/>
                <w:color w:val="000000"/>
                <w:sz w:val="21"/>
                <w:szCs w:val="21"/>
              </w:rPr>
            </w:pPr>
            <w:r>
              <w:rPr>
                <w:rFonts w:hint="eastAsia" w:ascii="宋体" w:hAnsi="宋体" w:cs="宋体"/>
                <w:bCs/>
                <w:color w:val="000000"/>
                <w:sz w:val="21"/>
                <w:szCs w:val="21"/>
              </w:rPr>
              <w:t>b)  定期向公司最高管理层汇报一体化管理体系运行情况，包括改进的要求；</w:t>
            </w:r>
          </w:p>
          <w:p>
            <w:pPr>
              <w:keepNext w:val="0"/>
              <w:keepLines w:val="0"/>
              <w:pageBreakBefore w:val="0"/>
              <w:widowControl w:val="0"/>
              <w:kinsoku/>
              <w:wordWrap/>
              <w:overflowPunct/>
              <w:topLinePunct w:val="0"/>
              <w:bidi w:val="0"/>
              <w:spacing w:line="240" w:lineRule="auto"/>
              <w:ind w:right="21" w:rightChars="10"/>
              <w:textAlignment w:val="auto"/>
              <w:rPr>
                <w:rFonts w:hint="eastAsia" w:ascii="宋体" w:hAnsi="宋体" w:cs="宋体"/>
                <w:bCs/>
                <w:color w:val="000000"/>
                <w:sz w:val="21"/>
                <w:szCs w:val="21"/>
              </w:rPr>
            </w:pPr>
            <w:r>
              <w:rPr>
                <w:rFonts w:hint="eastAsia" w:ascii="宋体" w:hAnsi="宋体" w:cs="宋体"/>
                <w:bCs/>
                <w:color w:val="000000"/>
                <w:sz w:val="21"/>
                <w:szCs w:val="21"/>
              </w:rPr>
              <w:t>c)  采取有效形式提高公司全体员工质量、安全健康和环境保护意识；</w:t>
            </w:r>
          </w:p>
          <w:p>
            <w:pPr>
              <w:keepNext w:val="0"/>
              <w:keepLines w:val="0"/>
              <w:pageBreakBefore w:val="0"/>
              <w:widowControl w:val="0"/>
              <w:kinsoku/>
              <w:wordWrap/>
              <w:overflowPunct/>
              <w:topLinePunct w:val="0"/>
              <w:bidi w:val="0"/>
              <w:spacing w:line="240" w:lineRule="auto"/>
              <w:ind w:right="21" w:rightChars="10"/>
              <w:textAlignment w:val="auto"/>
              <w:rPr>
                <w:rFonts w:hint="eastAsia" w:ascii="宋体" w:hAnsi="宋体" w:cs="宋体"/>
                <w:bCs/>
                <w:color w:val="000000"/>
                <w:sz w:val="21"/>
                <w:szCs w:val="21"/>
              </w:rPr>
            </w:pPr>
            <w:r>
              <w:rPr>
                <w:rFonts w:hint="eastAsia" w:ascii="宋体" w:hAnsi="宋体" w:cs="宋体"/>
                <w:bCs/>
                <w:color w:val="000000"/>
                <w:sz w:val="21"/>
                <w:szCs w:val="21"/>
              </w:rPr>
              <w:t>d)  代表公司就管理体系有关事宜负责与外部各方的联络工作。</w:t>
            </w:r>
          </w:p>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询问管代</w:t>
            </w:r>
            <w:r>
              <w:rPr>
                <w:rFonts w:hint="eastAsia"/>
                <w:sz w:val="21"/>
                <w:szCs w:val="21"/>
                <w:lang w:eastAsia="zh-CN"/>
              </w:rPr>
              <w:t>牛海萍</w:t>
            </w:r>
            <w:r>
              <w:rPr>
                <w:rFonts w:hint="eastAsia"/>
                <w:sz w:val="21"/>
                <w:szCs w:val="21"/>
              </w:rPr>
              <w:t>职责回答正确。</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2023" w:type="dxa"/>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工作人员参与和协商</w:t>
            </w:r>
          </w:p>
        </w:tc>
        <w:tc>
          <w:tcPr>
            <w:tcW w:w="1149" w:type="dxa"/>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O</w:t>
            </w:r>
            <w:r>
              <w:rPr>
                <w:sz w:val="21"/>
                <w:szCs w:val="21"/>
              </w:rPr>
              <w:t>5.4</w:t>
            </w:r>
          </w:p>
        </w:tc>
        <w:tc>
          <w:tcPr>
            <w:tcW w:w="10642" w:type="dxa"/>
            <w:vAlign w:val="center"/>
          </w:tcPr>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为协调、沟通公司的职业健康安全事务，保证公司职业健康安全管理体系的有效运行，公司任命</w:t>
            </w:r>
            <w:r>
              <w:rPr>
                <w:rFonts w:hint="eastAsia"/>
                <w:sz w:val="21"/>
                <w:szCs w:val="21"/>
                <w:lang w:eastAsia="zh-CN"/>
              </w:rPr>
              <w:t>郭均科</w:t>
            </w:r>
            <w:r>
              <w:rPr>
                <w:rFonts w:hint="eastAsia"/>
                <w:sz w:val="21"/>
                <w:szCs w:val="21"/>
              </w:rPr>
              <w:t>为公司员工代表，具体职责如下：</w:t>
            </w:r>
          </w:p>
          <w:p>
            <w:pPr>
              <w:keepNext w:val="0"/>
              <w:keepLines w:val="0"/>
              <w:pageBreakBefore w:val="0"/>
              <w:widowControl w:val="0"/>
              <w:kinsoku/>
              <w:wordWrap/>
              <w:overflowPunct/>
              <w:topLinePunct w:val="0"/>
              <w:autoSpaceDE w:val="0"/>
              <w:autoSpaceDN w:val="0"/>
              <w:bidi w:val="0"/>
              <w:spacing w:line="240" w:lineRule="auto"/>
              <w:jc w:val="left"/>
              <w:textAlignment w:val="auto"/>
              <w:rPr>
                <w:rFonts w:hint="eastAsia" w:ascii="宋体" w:hAnsi="宋体" w:cs="宋体"/>
                <w:bCs/>
                <w:color w:val="000000"/>
                <w:sz w:val="21"/>
                <w:szCs w:val="21"/>
              </w:rPr>
            </w:pPr>
            <w:r>
              <w:rPr>
                <w:rFonts w:hint="eastAsia" w:ascii="宋体" w:hAnsi="宋体" w:cs="宋体"/>
                <w:bCs/>
                <w:color w:val="000000"/>
                <w:sz w:val="21"/>
                <w:szCs w:val="21"/>
              </w:rPr>
              <w:t>a)  参与建立、策划、实施、评价和改进职业健康安全管理体系；</w:t>
            </w:r>
          </w:p>
          <w:p>
            <w:pPr>
              <w:keepNext w:val="0"/>
              <w:keepLines w:val="0"/>
              <w:pageBreakBefore w:val="0"/>
              <w:widowControl w:val="0"/>
              <w:kinsoku/>
              <w:wordWrap/>
              <w:overflowPunct/>
              <w:topLinePunct w:val="0"/>
              <w:autoSpaceDE w:val="0"/>
              <w:autoSpaceDN w:val="0"/>
              <w:bidi w:val="0"/>
              <w:spacing w:line="240" w:lineRule="auto"/>
              <w:jc w:val="left"/>
              <w:textAlignment w:val="auto"/>
              <w:rPr>
                <w:rFonts w:hint="eastAsia" w:ascii="宋体" w:hAnsi="宋体" w:cs="宋体"/>
                <w:b w:val="0"/>
                <w:bCs w:val="0"/>
                <w:color w:val="000000"/>
                <w:sz w:val="21"/>
                <w:szCs w:val="21"/>
              </w:rPr>
            </w:pPr>
            <w:r>
              <w:rPr>
                <w:rFonts w:hint="eastAsia" w:ascii="宋体" w:hAnsi="宋体" w:cs="宋体"/>
                <w:b w:val="0"/>
                <w:bCs w:val="0"/>
                <w:color w:val="000000"/>
                <w:kern w:val="0"/>
                <w:sz w:val="21"/>
                <w:szCs w:val="21"/>
              </w:rPr>
              <w:t xml:space="preserve">b)  </w:t>
            </w:r>
            <w:r>
              <w:rPr>
                <w:rFonts w:hint="eastAsia" w:ascii="宋体" w:hAnsi="宋体" w:cs="宋体"/>
                <w:b w:val="0"/>
                <w:bCs w:val="0"/>
                <w:color w:val="000000"/>
                <w:sz w:val="21"/>
                <w:szCs w:val="21"/>
              </w:rPr>
              <w:t>参与风险管理，方针和程序的制定、实施和评审；</w:t>
            </w:r>
          </w:p>
          <w:p>
            <w:pPr>
              <w:keepNext w:val="0"/>
              <w:keepLines w:val="0"/>
              <w:pageBreakBefore w:val="0"/>
              <w:widowControl w:val="0"/>
              <w:kinsoku/>
              <w:wordWrap/>
              <w:overflowPunct/>
              <w:topLinePunct w:val="0"/>
              <w:autoSpaceDE w:val="0"/>
              <w:autoSpaceDN w:val="0"/>
              <w:bidi w:val="0"/>
              <w:spacing w:line="240" w:lineRule="auto"/>
              <w:jc w:val="left"/>
              <w:textAlignment w:val="auto"/>
              <w:rPr>
                <w:rFonts w:hint="eastAsia" w:ascii="宋体" w:hAnsi="宋体" w:cs="宋体"/>
                <w:b w:val="0"/>
                <w:bCs w:val="0"/>
                <w:color w:val="000000"/>
                <w:kern w:val="0"/>
                <w:sz w:val="21"/>
                <w:szCs w:val="21"/>
              </w:rPr>
            </w:pPr>
            <w:r>
              <w:rPr>
                <w:rFonts w:hint="eastAsia" w:ascii="宋体" w:hAnsi="宋体" w:cs="宋体"/>
                <w:b w:val="0"/>
                <w:bCs w:val="0"/>
                <w:color w:val="000000"/>
                <w:kern w:val="0"/>
                <w:sz w:val="21"/>
                <w:szCs w:val="21"/>
              </w:rPr>
              <w:t>c)  参与商讨影响工作场所内人员健康和安全的条件和因素的任何变化；</w:t>
            </w:r>
          </w:p>
          <w:p>
            <w:pPr>
              <w:keepNext w:val="0"/>
              <w:keepLines w:val="0"/>
              <w:pageBreakBefore w:val="0"/>
              <w:widowControl w:val="0"/>
              <w:kinsoku/>
              <w:wordWrap/>
              <w:overflowPunct/>
              <w:topLinePunct w:val="0"/>
              <w:autoSpaceDE w:val="0"/>
              <w:autoSpaceDN w:val="0"/>
              <w:bidi w:val="0"/>
              <w:spacing w:line="240" w:lineRule="auto"/>
              <w:jc w:val="left"/>
              <w:textAlignment w:val="auto"/>
              <w:rPr>
                <w:rFonts w:hint="eastAsia" w:ascii="宋体" w:hAnsi="宋体" w:cs="宋体"/>
                <w:color w:val="000000"/>
                <w:kern w:val="0"/>
                <w:sz w:val="21"/>
                <w:szCs w:val="21"/>
              </w:rPr>
            </w:pPr>
            <w:r>
              <w:rPr>
                <w:rFonts w:hint="eastAsia" w:ascii="宋体" w:hAnsi="宋体" w:cs="宋体"/>
                <w:b w:val="0"/>
                <w:bCs w:val="0"/>
                <w:color w:val="000000"/>
                <w:kern w:val="0"/>
                <w:sz w:val="21"/>
                <w:szCs w:val="21"/>
              </w:rPr>
              <w:t>d)  参与其</w:t>
            </w:r>
            <w:r>
              <w:rPr>
                <w:rFonts w:hint="eastAsia" w:ascii="宋体" w:hAnsi="宋体" w:cs="宋体"/>
                <w:color w:val="000000"/>
                <w:kern w:val="0"/>
                <w:sz w:val="21"/>
                <w:szCs w:val="21"/>
              </w:rPr>
              <w:t>他健康、安全与环境事务。</w:t>
            </w:r>
          </w:p>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询问员工代表</w:t>
            </w:r>
            <w:r>
              <w:rPr>
                <w:rFonts w:hint="eastAsia"/>
                <w:sz w:val="21"/>
                <w:szCs w:val="21"/>
                <w:lang w:eastAsia="zh-CN"/>
              </w:rPr>
              <w:t>郭均科</w:t>
            </w:r>
            <w:r>
              <w:rPr>
                <w:rFonts w:hint="eastAsia"/>
                <w:sz w:val="21"/>
                <w:szCs w:val="21"/>
              </w:rPr>
              <w:t>职责回答正确。</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应对风险和机遇的措施</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highlight w:val="none"/>
              </w:rPr>
            </w:pPr>
            <w:r>
              <w:rPr>
                <w:rFonts w:hint="eastAsia" w:ascii="宋体" w:hAnsi="宋体" w:cs="宋体"/>
                <w:sz w:val="21"/>
                <w:szCs w:val="21"/>
                <w:highlight w:val="none"/>
              </w:rPr>
              <w:t>Q6.1</w:t>
            </w:r>
          </w:p>
          <w:p>
            <w:pPr>
              <w:keepNext w:val="0"/>
              <w:keepLines w:val="0"/>
              <w:pageBreakBefore w:val="0"/>
              <w:widowControl w:val="0"/>
              <w:kinsoku/>
              <w:wordWrap/>
              <w:overflowPunct/>
              <w:topLinePunct w:val="0"/>
              <w:bidi w:val="0"/>
              <w:spacing w:line="240" w:lineRule="auto"/>
              <w:textAlignment w:val="auto"/>
              <w:rPr>
                <w:rFonts w:ascii="宋体"/>
                <w:sz w:val="21"/>
                <w:szCs w:val="21"/>
                <w:highlight w:val="none"/>
              </w:rPr>
            </w:pPr>
            <w:r>
              <w:rPr>
                <w:rFonts w:ascii="宋体" w:cs="宋体"/>
                <w:sz w:val="21"/>
                <w:szCs w:val="21"/>
                <w:highlight w:val="none"/>
              </w:rPr>
              <w:t>E</w:t>
            </w:r>
            <w:r>
              <w:rPr>
                <w:rFonts w:hint="eastAsia" w:ascii="宋体" w:cs="宋体"/>
                <w:sz w:val="21"/>
                <w:szCs w:val="21"/>
                <w:highlight w:val="none"/>
              </w:rPr>
              <w:t>O</w:t>
            </w:r>
            <w:r>
              <w:rPr>
                <w:rFonts w:ascii="宋体" w:cs="宋体"/>
                <w:sz w:val="21"/>
                <w:szCs w:val="21"/>
                <w:highlight w:val="none"/>
              </w:rPr>
              <w:t>6.1.1</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highlight w:val="none"/>
              </w:rPr>
            </w:pPr>
          </w:p>
          <w:p>
            <w:pPr>
              <w:keepNext w:val="0"/>
              <w:keepLines w:val="0"/>
              <w:pageBreakBefore w:val="0"/>
              <w:widowControl w:val="0"/>
              <w:kinsoku/>
              <w:wordWrap/>
              <w:overflowPunct/>
              <w:topLinePunct w:val="0"/>
              <w:bidi w:val="0"/>
              <w:spacing w:line="240" w:lineRule="auto"/>
              <w:textAlignment w:val="auto"/>
              <w:rPr>
                <w:sz w:val="21"/>
                <w:szCs w:val="21"/>
                <w:highlight w:val="none"/>
              </w:rPr>
            </w:pPr>
          </w:p>
        </w:tc>
        <w:tc>
          <w:tcPr>
            <w:tcW w:w="10642" w:type="dxa"/>
            <w:vAlign w:val="center"/>
          </w:tcPr>
          <w:p>
            <w:pPr>
              <w:pStyle w:val="16"/>
              <w:keepNext w:val="0"/>
              <w:keepLines w:val="0"/>
              <w:pageBreakBefore w:val="0"/>
              <w:widowControl w:val="0"/>
              <w:kinsoku/>
              <w:wordWrap/>
              <w:overflowPunct/>
              <w:topLinePunct w:val="0"/>
              <w:bidi w:val="0"/>
              <w:spacing w:line="240" w:lineRule="auto"/>
              <w:textAlignment w:val="auto"/>
              <w:rPr>
                <w:rFonts w:hint="eastAsia"/>
                <w:sz w:val="21"/>
                <w:szCs w:val="21"/>
                <w:highlight w:val="none"/>
              </w:rPr>
            </w:pPr>
            <w:r>
              <w:rPr>
                <w:rFonts w:hint="eastAsia"/>
                <w:sz w:val="21"/>
                <w:szCs w:val="21"/>
                <w:highlight w:val="none"/>
              </w:rPr>
              <w:t>公司制定《风险和机遇的应对控制程序》，通过对与公司目标和战略方向相关且影响实现质量、环境、职业健康安全管理体系预期结果的各种内外部环境因素进行识别与评价，制定并实施应对措施，有效应对企业面临的风险和机遇。</w:t>
            </w:r>
          </w:p>
          <w:p>
            <w:pPr>
              <w:pStyle w:val="16"/>
              <w:keepNext w:val="0"/>
              <w:keepLines w:val="0"/>
              <w:pageBreakBefore w:val="0"/>
              <w:widowControl w:val="0"/>
              <w:kinsoku/>
              <w:wordWrap/>
              <w:overflowPunct/>
              <w:topLinePunct w:val="0"/>
              <w:bidi w:val="0"/>
              <w:spacing w:line="240" w:lineRule="auto"/>
              <w:textAlignment w:val="auto"/>
              <w:rPr>
                <w:rFonts w:hint="eastAsia"/>
                <w:sz w:val="21"/>
                <w:szCs w:val="21"/>
                <w:highlight w:val="none"/>
              </w:rPr>
            </w:pPr>
            <w:r>
              <w:rPr>
                <w:rFonts w:hint="eastAsia"/>
                <w:sz w:val="21"/>
                <w:szCs w:val="21"/>
                <w:highlight w:val="none"/>
              </w:rPr>
              <w:t>综合部在总经理领导下组织各部门根据本部门的活动、服务过程，分析其风险和机遇，进行风险和机遇调查并按类别对各部门上报的风险和机遇进行整理后，报体系负责人审核。公司结合内外部审核、检查及管理评审等方式，定期这些措施的有效性进行评价。</w:t>
            </w:r>
          </w:p>
          <w:p>
            <w:pPr>
              <w:pStyle w:val="16"/>
              <w:keepNext w:val="0"/>
              <w:keepLines w:val="0"/>
              <w:pageBreakBefore w:val="0"/>
              <w:widowControl w:val="0"/>
              <w:kinsoku/>
              <w:wordWrap/>
              <w:overflowPunct/>
              <w:topLinePunct w:val="0"/>
              <w:bidi w:val="0"/>
              <w:spacing w:line="240" w:lineRule="auto"/>
              <w:ind w:left="425" w:firstLine="0" w:firstLineChars="0"/>
              <w:textAlignment w:val="auto"/>
              <w:rPr>
                <w:rFonts w:hint="eastAsia" w:eastAsia="宋体"/>
                <w:sz w:val="21"/>
                <w:szCs w:val="21"/>
                <w:highlight w:val="none"/>
                <w:lang w:eastAsia="zh-CN"/>
              </w:rPr>
            </w:pPr>
            <w:r>
              <w:rPr>
                <w:rFonts w:hint="eastAsia" w:eastAsia="宋体"/>
                <w:sz w:val="21"/>
                <w:szCs w:val="21"/>
                <w:highlight w:val="none"/>
                <w:lang w:eastAsia="zh-CN"/>
              </w:rPr>
              <w:drawing>
                <wp:inline distT="0" distB="0" distL="114300" distR="114300">
                  <wp:extent cx="5228590" cy="2245995"/>
                  <wp:effectExtent l="0" t="0" r="13970" b="9525"/>
                  <wp:docPr id="1" name="图片 1" descr="166183548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1835484341"/>
                          <pic:cNvPicPr>
                            <a:picLocks noChangeAspect="1"/>
                          </pic:cNvPicPr>
                        </pic:nvPicPr>
                        <pic:blipFill>
                          <a:blip r:embed="rId6"/>
                          <a:stretch>
                            <a:fillRect/>
                          </a:stretch>
                        </pic:blipFill>
                        <pic:spPr>
                          <a:xfrm>
                            <a:off x="0" y="0"/>
                            <a:ext cx="5228590" cy="2245995"/>
                          </a:xfrm>
                          <a:prstGeom prst="rect">
                            <a:avLst/>
                          </a:prstGeom>
                        </pic:spPr>
                      </pic:pic>
                    </a:graphicData>
                  </a:graphic>
                </wp:inline>
              </w:drawing>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管理目标及其实现的策划</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ascii="宋体" w:hAnsi="宋体" w:eastAsia="宋体" w:cs="宋体"/>
                <w:sz w:val="21"/>
                <w:szCs w:val="21"/>
              </w:rPr>
            </w:pPr>
            <w:r>
              <w:rPr>
                <w:rFonts w:hint="eastAsia" w:ascii="宋体" w:hAnsi="宋体" w:eastAsia="宋体" w:cs="宋体"/>
                <w:sz w:val="21"/>
                <w:szCs w:val="21"/>
              </w:rPr>
              <w:t>QEO6.2</w:t>
            </w:r>
          </w:p>
          <w:p>
            <w:pPr>
              <w:keepNext w:val="0"/>
              <w:keepLines w:val="0"/>
              <w:pageBreakBefore w:val="0"/>
              <w:widowControl w:val="0"/>
              <w:kinsoku/>
              <w:wordWrap/>
              <w:overflowPunct/>
              <w:topLinePunct w:val="0"/>
              <w:bidi w:val="0"/>
              <w:spacing w:line="240" w:lineRule="auto"/>
              <w:textAlignment w:val="auto"/>
              <w:rPr>
                <w:rFonts w:ascii="宋体" w:hAnsi="宋体" w:eastAsia="宋体" w:cs="宋体"/>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公司对管理体系所需的相关职能、层次和过程设定管理目标。</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sz w:val="21"/>
                <w:szCs w:val="21"/>
              </w:rPr>
            </w:pPr>
            <w:r>
              <w:rPr>
                <w:rFonts w:hint="eastAsia"/>
                <w:sz w:val="21"/>
                <w:szCs w:val="21"/>
              </w:rPr>
              <w:drawing>
                <wp:inline distT="0" distB="0" distL="114300" distR="114300">
                  <wp:extent cx="5250180" cy="2551430"/>
                  <wp:effectExtent l="0" t="0" r="7620" b="8890"/>
                  <wp:docPr id="6" name="图片 6" descr="16618357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1835771129"/>
                          <pic:cNvPicPr>
                            <a:picLocks noChangeAspect="1"/>
                          </pic:cNvPicPr>
                        </pic:nvPicPr>
                        <pic:blipFill>
                          <a:blip r:embed="rId7"/>
                          <a:stretch>
                            <a:fillRect/>
                          </a:stretch>
                        </pic:blipFill>
                        <pic:spPr>
                          <a:xfrm>
                            <a:off x="0" y="0"/>
                            <a:ext cx="5250180" cy="2551430"/>
                          </a:xfrm>
                          <a:prstGeom prst="rect">
                            <a:avLst/>
                          </a:prstGeom>
                        </pic:spPr>
                      </pic:pic>
                    </a:graphicData>
                  </a:graphic>
                </wp:inline>
              </w:drawing>
            </w:r>
          </w:p>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目标可测量，与公司管理方针一致。</w:t>
            </w:r>
          </w:p>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每年由</w:t>
            </w:r>
            <w:r>
              <w:rPr>
                <w:rFonts w:hint="eastAsia"/>
                <w:sz w:val="21"/>
                <w:szCs w:val="21"/>
                <w:lang w:eastAsia="zh-CN"/>
              </w:rPr>
              <w:t>综合部</w:t>
            </w:r>
            <w:r>
              <w:rPr>
                <w:rFonts w:hint="eastAsia"/>
                <w:sz w:val="21"/>
                <w:szCs w:val="21"/>
              </w:rPr>
              <w:t>按公司管理目标考核要求统计考核公司管理目标完成情况，提交管理评审会议。</w:t>
            </w:r>
          </w:p>
          <w:p>
            <w:pPr>
              <w:keepNext w:val="0"/>
              <w:keepLines w:val="0"/>
              <w:pageBreakBefore w:val="0"/>
              <w:widowControl w:val="0"/>
              <w:kinsoku/>
              <w:wordWrap/>
              <w:overflowPunct/>
              <w:topLinePunct w:val="0"/>
              <w:bidi w:val="0"/>
              <w:spacing w:line="240" w:lineRule="auto"/>
              <w:ind w:firstLine="420" w:firstLineChars="200"/>
              <w:textAlignment w:val="auto"/>
              <w:rPr>
                <w:sz w:val="21"/>
                <w:szCs w:val="21"/>
              </w:rPr>
            </w:pPr>
            <w:r>
              <w:rPr>
                <w:rFonts w:hint="eastAsia"/>
                <w:sz w:val="21"/>
                <w:szCs w:val="21"/>
              </w:rPr>
              <w:t>针对重要环境因素、不可接受风险制订了管理方案并予以实施，基本有效，详见</w:t>
            </w:r>
            <w:r>
              <w:rPr>
                <w:rFonts w:hint="eastAsia"/>
                <w:sz w:val="21"/>
                <w:szCs w:val="21"/>
                <w:lang w:eastAsia="zh-CN"/>
              </w:rPr>
              <w:t>综合部</w:t>
            </w:r>
            <w:r>
              <w:rPr>
                <w:rFonts w:hint="eastAsia"/>
                <w:sz w:val="21"/>
                <w:szCs w:val="21"/>
              </w:rPr>
              <w:t>该条款审核记录。</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变更的策划</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Q6.3</w:t>
            </w:r>
          </w:p>
          <w:p>
            <w:pPr>
              <w:pStyle w:val="2"/>
              <w:keepNext w:val="0"/>
              <w:keepLines w:val="0"/>
              <w:pageBreakBefore w:val="0"/>
              <w:widowControl w:val="0"/>
              <w:kinsoku/>
              <w:wordWrap/>
              <w:overflowPunct/>
              <w:topLinePunct w:val="0"/>
              <w:bidi w:val="0"/>
              <w:spacing w:before="0" w:after="0"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val="0"/>
              <w:autoSpaceDN w:val="0"/>
              <w:bidi w:val="0"/>
              <w:adjustRightInd w:val="0"/>
              <w:spacing w:line="240" w:lineRule="auto"/>
              <w:ind w:firstLine="480"/>
              <w:textAlignment w:val="auto"/>
              <w:rPr>
                <w:rFonts w:ascii="宋体" w:hAnsi="宋体" w:cs="宋体"/>
                <w:sz w:val="21"/>
                <w:szCs w:val="21"/>
              </w:rPr>
            </w:pPr>
            <w:r>
              <w:rPr>
                <w:rFonts w:hint="eastAsia" w:ascii="宋体" w:hAnsi="宋体" w:cs="宋体"/>
                <w:sz w:val="21"/>
                <w:szCs w:val="21"/>
              </w:rPr>
              <w:t>公司确定需要对管理体系进行变更时，应经策划并系统的实施。需要管理层考虑体系变更的目的、变更后的潜在后果及变更后体系的完整性，考虑变更后资源获得及责任权限的再分配等问题。明确以上因素后，按照过程方法要求系统地实施变更，重新确定变更后过程的输入输出、监测标准、资源支持及改进可能等。</w:t>
            </w:r>
          </w:p>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公司目前对管理体系暂无变更。</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资源、总则</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Q7.1.1</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EO7.1</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rFonts w:hint="eastAsia"/>
                <w:sz w:val="21"/>
                <w:szCs w:val="21"/>
              </w:rPr>
              <w:t>查公司配备了必要的人力资源，基础设施，规范文件、资金等必要的资源，能够持续满足顾客需求和管理体系改进的需要。</w:t>
            </w:r>
          </w:p>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 xml:space="preserve">a. </w:t>
            </w:r>
            <w:r>
              <w:rPr>
                <w:rFonts w:hint="eastAsia" w:cs="宋体"/>
                <w:sz w:val="21"/>
                <w:szCs w:val="21"/>
              </w:rPr>
              <w:t>人力资源：职工队伍相对稳定，管理人员5人，均有在相关企业工作</w:t>
            </w:r>
            <w:r>
              <w:rPr>
                <w:rFonts w:hint="eastAsia"/>
                <w:sz w:val="21"/>
                <w:szCs w:val="21"/>
              </w:rPr>
              <w:t>的</w:t>
            </w:r>
            <w:r>
              <w:rPr>
                <w:sz w:val="21"/>
                <w:szCs w:val="21"/>
              </w:rPr>
              <w:t>经历</w:t>
            </w:r>
            <w:r>
              <w:rPr>
                <w:rFonts w:hint="eastAsia" w:cs="宋体"/>
                <w:sz w:val="21"/>
                <w:szCs w:val="21"/>
              </w:rPr>
              <w:t>，实践经验性对丰富；</w:t>
            </w:r>
          </w:p>
          <w:p>
            <w:pPr>
              <w:keepNext w:val="0"/>
              <w:keepLines w:val="0"/>
              <w:pageBreakBefore w:val="0"/>
              <w:widowControl w:val="0"/>
              <w:kinsoku/>
              <w:wordWrap/>
              <w:overflowPunct/>
              <w:topLinePunct w:val="0"/>
              <w:autoSpaceDE/>
              <w:autoSpaceDN/>
              <w:bidi w:val="0"/>
              <w:adjustRightInd/>
              <w:spacing w:line="240" w:lineRule="auto"/>
              <w:jc w:val="left"/>
              <w:textAlignment w:val="auto"/>
              <w:rPr>
                <w:rFonts w:hint="eastAsia" w:ascii="宋体" w:hAnsi="宋体" w:cs="宋体"/>
                <w:color w:val="000000"/>
                <w:sz w:val="21"/>
                <w:szCs w:val="21"/>
                <w:highlight w:val="white"/>
              </w:rPr>
            </w:pPr>
            <w:r>
              <w:rPr>
                <w:sz w:val="21"/>
                <w:szCs w:val="21"/>
              </w:rPr>
              <w:t xml:space="preserve">b. </w:t>
            </w:r>
            <w:r>
              <w:rPr>
                <w:rFonts w:hint="eastAsia" w:cs="宋体"/>
                <w:sz w:val="21"/>
                <w:szCs w:val="21"/>
              </w:rPr>
              <w:t>基础设施：</w:t>
            </w:r>
            <w:r>
              <w:rPr>
                <w:rFonts w:hint="eastAsia" w:ascii="宋体" w:hAnsi="宋体" w:cs="宋体"/>
                <w:color w:val="000000"/>
                <w:sz w:val="21"/>
                <w:szCs w:val="21"/>
                <w:highlight w:val="white"/>
              </w:rPr>
              <w:t>办公、工作场所和相应的相关设施（电话机、传真机、复印机、扫描仪、计算机、打印机）;过程设备(机械设备、工具、硬件、软件、或其他设备);支持性服务(交通运输工具、和通讯设备、电源供应)</w:t>
            </w:r>
            <w:r>
              <w:rPr>
                <w:rFonts w:hint="eastAsia" w:ascii="宋体" w:hAnsi="宋体" w:cs="宋体"/>
                <w:color w:val="000000"/>
                <w:sz w:val="21"/>
                <w:szCs w:val="21"/>
              </w:rPr>
              <w:t>等;</w:t>
            </w:r>
          </w:p>
          <w:p>
            <w:pPr>
              <w:keepNext w:val="0"/>
              <w:keepLines w:val="0"/>
              <w:pageBreakBefore w:val="0"/>
              <w:widowControl w:val="0"/>
              <w:kinsoku/>
              <w:wordWrap/>
              <w:overflowPunct/>
              <w:topLinePunct w:val="0"/>
              <w:autoSpaceDE/>
              <w:autoSpaceDN/>
              <w:bidi w:val="0"/>
              <w:adjustRightInd/>
              <w:spacing w:line="240" w:lineRule="auto"/>
              <w:textAlignment w:val="auto"/>
              <w:rPr>
                <w:sz w:val="21"/>
                <w:szCs w:val="21"/>
              </w:rPr>
            </w:pPr>
            <w:r>
              <w:rPr>
                <w:sz w:val="21"/>
                <w:szCs w:val="21"/>
              </w:rPr>
              <w:t xml:space="preserve">c. </w:t>
            </w:r>
            <w:r>
              <w:rPr>
                <w:rFonts w:hint="eastAsia" w:cs="宋体"/>
                <w:sz w:val="21"/>
                <w:szCs w:val="21"/>
              </w:rPr>
              <w:t>工作环境：</w:t>
            </w:r>
            <w:r>
              <w:rPr>
                <w:rFonts w:hint="eastAsia" w:ascii="宋体" w:hAnsi="宋体" w:cs="宋体"/>
                <w:color w:val="000000"/>
                <w:sz w:val="21"/>
                <w:szCs w:val="21"/>
                <w:highlight w:val="white"/>
              </w:rPr>
              <w:t>公司为服务全过程提供符合要求的办公工作环境和销售工作环境，保证服务质量并预防环境污染和职工受伤害，保工作环境符合要求</w:t>
            </w:r>
            <w:r>
              <w:rPr>
                <w:rFonts w:hint="eastAsia"/>
                <w:sz w:val="21"/>
                <w:szCs w:val="21"/>
              </w:rPr>
              <w:t>。</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cs="宋体"/>
                <w:sz w:val="21"/>
                <w:szCs w:val="21"/>
              </w:rPr>
            </w:pPr>
            <w:r>
              <w:rPr>
                <w:sz w:val="21"/>
                <w:szCs w:val="21"/>
              </w:rPr>
              <w:t xml:space="preserve">d. </w:t>
            </w:r>
            <w:r>
              <w:rPr>
                <w:rFonts w:hint="eastAsia" w:cs="宋体"/>
                <w:sz w:val="21"/>
                <w:szCs w:val="21"/>
              </w:rPr>
              <w:t>资金支持：注册资金</w:t>
            </w:r>
            <w:r>
              <w:rPr>
                <w:rFonts w:hint="eastAsia"/>
                <w:sz w:val="21"/>
                <w:szCs w:val="21"/>
              </w:rPr>
              <w:t>2000多</w:t>
            </w:r>
            <w:r>
              <w:rPr>
                <w:rFonts w:hint="eastAsia" w:cs="宋体"/>
                <w:sz w:val="21"/>
                <w:szCs w:val="21"/>
              </w:rPr>
              <w:t>万元。</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以上资源</w:t>
            </w:r>
            <w:r>
              <w:rPr>
                <w:rFonts w:hint="eastAsia" w:cs="宋体"/>
                <w:sz w:val="21"/>
                <w:szCs w:val="21"/>
              </w:rPr>
              <w:t>能够满足企业的经营需要，符合QEO管理体系要求。</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监视测量分析评价总则</w:t>
            </w:r>
          </w:p>
        </w:tc>
        <w:tc>
          <w:tcPr>
            <w:tcW w:w="1149"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w:t>
            </w:r>
            <w:r>
              <w:rPr>
                <w:rFonts w:hint="eastAsia" w:ascii="宋体" w:hAnsi="宋体" w:eastAsia="宋体" w:cs="宋体"/>
                <w:sz w:val="21"/>
                <w:szCs w:val="21"/>
                <w:lang w:val="en-US" w:eastAsia="zh-CN"/>
              </w:rPr>
              <w:t>EO</w:t>
            </w:r>
            <w:r>
              <w:rPr>
                <w:rFonts w:hint="eastAsia" w:ascii="宋体" w:hAnsi="宋体" w:eastAsia="宋体" w:cs="宋体"/>
                <w:sz w:val="21"/>
                <w:szCs w:val="21"/>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9.1.1</w:t>
            </w:r>
          </w:p>
        </w:tc>
        <w:tc>
          <w:tcPr>
            <w:tcW w:w="10642"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公司编制了《</w:t>
            </w:r>
            <w:r>
              <w:rPr>
                <w:rFonts w:hint="eastAsia" w:ascii="宋体" w:hAnsi="宋体" w:cs="宋体"/>
                <w:sz w:val="21"/>
                <w:szCs w:val="21"/>
                <w:lang w:eastAsia="zh-CN"/>
              </w:rPr>
              <w:t>顾客满意管理程序</w:t>
            </w:r>
            <w:r>
              <w:rPr>
                <w:rFonts w:hint="eastAsia" w:ascii="宋体" w:hAnsi="宋体" w:eastAsia="宋体" w:cs="宋体"/>
                <w:sz w:val="21"/>
                <w:szCs w:val="21"/>
              </w:rPr>
              <w:t>》，对产品的质量特性进行监视和测量，以验证其符合要求的程度，确保服务符合要求。</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公司制定《</w:t>
            </w:r>
            <w:r>
              <w:rPr>
                <w:rFonts w:hint="eastAsia" w:ascii="宋体" w:hAnsi="宋体" w:cs="宋体"/>
                <w:sz w:val="21"/>
                <w:szCs w:val="21"/>
                <w:lang w:eastAsia="zh-CN"/>
              </w:rPr>
              <w:t>内部审核控制程序</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rPr>
              <w:t>为保证公司</w:t>
            </w:r>
            <w:r>
              <w:rPr>
                <w:rFonts w:hint="eastAsia" w:ascii="宋体" w:hAnsi="宋体" w:eastAsia="宋体" w:cs="宋体"/>
                <w:sz w:val="21"/>
                <w:szCs w:val="21"/>
                <w:lang w:eastAsia="zh-CN"/>
              </w:rPr>
              <w:t>管理体系</w:t>
            </w:r>
            <w:r>
              <w:rPr>
                <w:rFonts w:hint="eastAsia" w:ascii="宋体" w:hAnsi="宋体" w:eastAsia="宋体" w:cs="宋体"/>
                <w:sz w:val="21"/>
                <w:szCs w:val="21"/>
              </w:rPr>
              <w:t>的有效运行，通过对管理绩效的监视与测量，确保体系运行的有效性。</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cs="宋体"/>
                <w:sz w:val="21"/>
                <w:szCs w:val="21"/>
                <w:lang w:eastAsia="zh-CN"/>
              </w:rPr>
              <w:t>综合部</w:t>
            </w:r>
            <w:r>
              <w:rPr>
                <w:rFonts w:hint="eastAsia" w:ascii="宋体" w:hAnsi="宋体" w:eastAsia="宋体" w:cs="宋体"/>
                <w:sz w:val="21"/>
                <w:szCs w:val="21"/>
              </w:rPr>
              <w:t>办公室对管理体系的过程能力进行监视和测量，通过内审对管理体系运行的符合性和有效性进行监测，结论管理体系总体运行有效。详见审核9.2条款；通过管理评审对管理体系的充分性、有效性和适宜性作了肯定的评价。详见审核9.3条款记录；通过目标考评，监测管理体系运行的有效性。</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提供了目标分解与实施表，规定了分解部门，分解值与采取的措施，考核频次为每季度。目标均完成。</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查提供</w:t>
            </w:r>
            <w:r>
              <w:rPr>
                <w:rFonts w:hint="eastAsia" w:ascii="宋体" w:hAnsi="宋体" w:cs="宋体"/>
                <w:sz w:val="21"/>
                <w:szCs w:val="21"/>
                <w:lang w:val="en-US" w:eastAsia="zh-CN"/>
              </w:rPr>
              <w:t>有</w:t>
            </w:r>
            <w:r>
              <w:rPr>
                <w:rFonts w:hint="eastAsia" w:ascii="宋体" w:hAnsi="宋体" w:eastAsia="宋体" w:cs="宋体"/>
                <w:sz w:val="21"/>
                <w:szCs w:val="21"/>
              </w:rPr>
              <w:t>环境安全绩效检查记录</w:t>
            </w:r>
            <w:r>
              <w:rPr>
                <w:rFonts w:hint="eastAsia" w:ascii="宋体" w:hAnsi="宋体" w:cs="宋体"/>
                <w:sz w:val="21"/>
                <w:szCs w:val="21"/>
                <w:lang w:eastAsia="zh-CN"/>
              </w:rPr>
              <w:t>，</w:t>
            </w:r>
            <w:r>
              <w:rPr>
                <w:rFonts w:hint="eastAsia" w:ascii="宋体" w:hAnsi="宋体" w:eastAsia="宋体" w:cs="宋体"/>
                <w:sz w:val="21"/>
                <w:szCs w:val="21"/>
                <w:lang w:val="en-US" w:eastAsia="zh-CN"/>
              </w:rPr>
              <w:t>环境、</w:t>
            </w:r>
            <w:r>
              <w:rPr>
                <w:rFonts w:hint="eastAsia" w:ascii="宋体" w:hAnsi="宋体" w:eastAsia="宋体" w:cs="宋体"/>
                <w:sz w:val="21"/>
                <w:szCs w:val="21"/>
              </w:rPr>
              <w:t>安全绩效监测评价报告，评价结论为通过贯彻</w:t>
            </w:r>
            <w:r>
              <w:rPr>
                <w:rFonts w:hint="eastAsia" w:ascii="宋体" w:hAnsi="宋体" w:eastAsia="宋体" w:cs="宋体"/>
                <w:sz w:val="21"/>
                <w:szCs w:val="21"/>
                <w:lang w:val="en-US" w:eastAsia="zh-CN"/>
              </w:rPr>
              <w:t>GB/T24001-2016、</w:t>
            </w:r>
            <w:r>
              <w:rPr>
                <w:rFonts w:hint="eastAsia" w:ascii="宋体" w:hAnsi="宋体" w:eastAsia="宋体" w:cs="宋体"/>
                <w:sz w:val="21"/>
                <w:szCs w:val="21"/>
              </w:rPr>
              <w:t>GB/T45001-2020标准，公司员工的</w:t>
            </w:r>
            <w:r>
              <w:rPr>
                <w:rFonts w:hint="eastAsia" w:ascii="宋体" w:hAnsi="宋体" w:eastAsia="宋体" w:cs="宋体"/>
                <w:sz w:val="21"/>
                <w:szCs w:val="21"/>
                <w:lang w:val="en-US" w:eastAsia="zh-CN"/>
              </w:rPr>
              <w:t>环保</w:t>
            </w:r>
            <w:r>
              <w:rPr>
                <w:rFonts w:hint="eastAsia" w:ascii="宋体" w:hAnsi="宋体" w:eastAsia="宋体" w:cs="宋体"/>
                <w:sz w:val="21"/>
                <w:szCs w:val="21"/>
              </w:rPr>
              <w:t>安全意识明显加强，公司的</w:t>
            </w:r>
            <w:r>
              <w:rPr>
                <w:rFonts w:hint="eastAsia" w:ascii="宋体" w:hAnsi="宋体" w:eastAsia="宋体" w:cs="宋体"/>
                <w:sz w:val="21"/>
                <w:szCs w:val="21"/>
                <w:lang w:val="en-US" w:eastAsia="zh-CN"/>
              </w:rPr>
              <w:t>环保</w:t>
            </w:r>
            <w:r>
              <w:rPr>
                <w:rFonts w:hint="eastAsia" w:ascii="宋体" w:hAnsi="宋体" w:eastAsia="宋体" w:cs="宋体"/>
                <w:sz w:val="21"/>
                <w:szCs w:val="21"/>
              </w:rPr>
              <w:t>安全管理水平有了较大的提高。公司的办公区域及所管辖的现场范围内的安全工作更加规范，在工作得到了客户的好评。评价人为公司领导和各部门负责人</w:t>
            </w:r>
            <w:r>
              <w:rPr>
                <w:rFonts w:hint="eastAsia" w:ascii="宋体" w:hAnsi="宋体" w:eastAsia="宋体" w:cs="宋体"/>
                <w:sz w:val="21"/>
                <w:szCs w:val="21"/>
                <w:lang w:eastAsia="zh-CN"/>
              </w:rPr>
              <w:t>。</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目前未发现公司出现违规现象。无被动性绩效的监视和测量。</w:t>
            </w:r>
          </w:p>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公司不需要对职业健康安全绩效进行监测和测量的设备。</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管理评审</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QEO</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9.3</w:t>
            </w:r>
          </w:p>
          <w:p>
            <w:pPr>
              <w:keepNext w:val="0"/>
              <w:keepLines w:val="0"/>
              <w:pageBreakBefore w:val="0"/>
              <w:widowControl w:val="0"/>
              <w:kinsoku/>
              <w:wordWrap/>
              <w:overflowPunct/>
              <w:topLinePunct w:val="0"/>
              <w:bidi w:val="0"/>
              <w:spacing w:line="240" w:lineRule="auto"/>
              <w:textAlignment w:val="auto"/>
              <w:rPr>
                <w:sz w:val="21"/>
                <w:szCs w:val="21"/>
              </w:rPr>
            </w:pPr>
          </w:p>
          <w:p>
            <w:pPr>
              <w:keepNext w:val="0"/>
              <w:keepLines w:val="0"/>
              <w:pageBreakBefore w:val="0"/>
              <w:widowControl w:val="0"/>
              <w:kinsoku/>
              <w:wordWrap/>
              <w:overflowPunct/>
              <w:topLinePunct w:val="0"/>
              <w:bidi w:val="0"/>
              <w:spacing w:line="240" w:lineRule="auto"/>
              <w:textAlignment w:val="auto"/>
              <w:rPr>
                <w:sz w:val="21"/>
                <w:szCs w:val="21"/>
              </w:rPr>
            </w:pP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rPr>
            </w:pPr>
            <w:r>
              <w:rPr>
                <w:rFonts w:hint="eastAsia" w:ascii="宋体" w:hAnsi="宋体" w:eastAsia="宋体" w:cs="宋体"/>
                <w:sz w:val="21"/>
                <w:szCs w:val="21"/>
                <w:lang w:eastAsia="zh-CN"/>
              </w:rPr>
              <w:drawing>
                <wp:anchor distT="0" distB="0" distL="114300" distR="114300" simplePos="0" relativeHeight="251662336" behindDoc="0" locked="0" layoutInCell="1" allowOverlap="1">
                  <wp:simplePos x="0" y="0"/>
                  <wp:positionH relativeFrom="column">
                    <wp:posOffset>4783455</wp:posOffset>
                  </wp:positionH>
                  <wp:positionV relativeFrom="paragraph">
                    <wp:posOffset>81915</wp:posOffset>
                  </wp:positionV>
                  <wp:extent cx="1869440" cy="1732280"/>
                  <wp:effectExtent l="0" t="0" r="5080" b="5080"/>
                  <wp:wrapNone/>
                  <wp:docPr id="8" name="图片 8" descr="4f30694fdaf51182cbc0ec24beda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f30694fdaf51182cbc0ec24beda5d9"/>
                          <pic:cNvPicPr>
                            <a:picLocks noChangeAspect="1"/>
                          </pic:cNvPicPr>
                        </pic:nvPicPr>
                        <pic:blipFill>
                          <a:blip r:embed="rId8"/>
                          <a:srcRect r="19054"/>
                          <a:stretch>
                            <a:fillRect/>
                          </a:stretch>
                        </pic:blipFill>
                        <pic:spPr>
                          <a:xfrm rot="5400000">
                            <a:off x="0" y="0"/>
                            <a:ext cx="1869440" cy="1732280"/>
                          </a:xfrm>
                          <a:prstGeom prst="rect">
                            <a:avLst/>
                          </a:prstGeom>
                        </pic:spPr>
                      </pic:pic>
                    </a:graphicData>
                  </a:graphic>
                </wp:anchor>
              </w:drawing>
            </w:r>
            <w:r>
              <w:rPr>
                <w:rFonts w:hint="eastAsia" w:ascii="宋体" w:hAnsi="宋体" w:cs="宋体"/>
                <w:sz w:val="21"/>
                <w:szCs w:val="21"/>
              </w:rPr>
              <w:t>提供：</w:t>
            </w:r>
          </w:p>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rPr>
            </w:pPr>
            <w:r>
              <w:rPr>
                <w:rFonts w:hint="eastAsia" w:ascii="宋体" w:hAnsi="宋体" w:cs="宋体"/>
                <w:sz w:val="21"/>
                <w:szCs w:val="21"/>
              </w:rPr>
              <w:t>1.管理评审计划，</w:t>
            </w:r>
          </w:p>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rPr>
            </w:pPr>
            <w:r>
              <w:rPr>
                <w:rFonts w:hint="eastAsia" w:ascii="宋体" w:hAnsi="宋体" w:cs="宋体"/>
                <w:sz w:val="21"/>
                <w:szCs w:val="21"/>
              </w:rPr>
              <w:t>评审时间：计划2022年4月29日上午10:00-12:00，评审方式：会议评审。</w:t>
            </w:r>
          </w:p>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lang w:eastAsia="zh-CN"/>
              </w:rPr>
            </w:pPr>
            <w:r>
              <w:rPr>
                <w:rFonts w:hint="eastAsia" w:ascii="宋体" w:hAnsi="宋体" w:cs="宋体"/>
                <w:sz w:val="21"/>
                <w:szCs w:val="21"/>
              </w:rPr>
              <w:t>编制：牛海萍           审批：王可华            日期：2022年4月5日</w:t>
            </w:r>
          </w:p>
          <w:p>
            <w:pPr>
              <w:keepNext w:val="0"/>
              <w:keepLines w:val="0"/>
              <w:pageBreakBefore w:val="0"/>
              <w:widowControl w:val="0"/>
              <w:kinsoku/>
              <w:wordWrap/>
              <w:overflowPunct/>
              <w:topLinePunct w:val="0"/>
              <w:bidi w:val="0"/>
              <w:spacing w:line="240" w:lineRule="auto"/>
              <w:textAlignment w:val="auto"/>
              <w:rPr>
                <w:rFonts w:hint="default" w:ascii="宋体" w:hAnsi="宋体" w:eastAsia="宋体" w:cs="宋体"/>
                <w:sz w:val="21"/>
                <w:szCs w:val="21"/>
                <w:lang w:val="en-US" w:eastAsia="zh-CN"/>
              </w:rPr>
            </w:pPr>
            <w:r>
              <w:rPr>
                <w:rFonts w:hint="eastAsia" w:ascii="宋体" w:hAnsi="宋体" w:cs="宋体"/>
                <w:sz w:val="21"/>
                <w:szCs w:val="21"/>
              </w:rPr>
              <w:t>参加人员包括公司总经理、管理者代表、各部门负责人，</w:t>
            </w:r>
            <w:r>
              <w:rPr>
                <w:rFonts w:hint="eastAsia" w:ascii="宋体" w:hAnsi="宋体" w:cs="宋体"/>
                <w:sz w:val="21"/>
                <w:szCs w:val="21"/>
                <w:lang w:val="en-US" w:eastAsia="zh-CN"/>
              </w:rPr>
              <w:t>提供有会议签到表</w:t>
            </w:r>
          </w:p>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rPr>
            </w:pPr>
            <w:r>
              <w:rPr>
                <w:rFonts w:hint="eastAsia" w:ascii="宋体" w:hAnsi="宋体" w:cs="宋体"/>
                <w:sz w:val="21"/>
                <w:szCs w:val="21"/>
              </w:rPr>
              <w:t>计划中明确了评审内容和资料准备要求。</w:t>
            </w:r>
          </w:p>
          <w:p>
            <w:pPr>
              <w:keepNext w:val="0"/>
              <w:keepLines w:val="0"/>
              <w:pageBreakBefore w:val="0"/>
              <w:widowControl w:val="0"/>
              <w:kinsoku/>
              <w:wordWrap/>
              <w:overflowPunct/>
              <w:topLinePunct w:val="0"/>
              <w:bidi w:val="0"/>
              <w:spacing w:line="240" w:lineRule="auto"/>
              <w:textAlignment w:val="auto"/>
              <w:rPr>
                <w:rFonts w:hint="eastAsia" w:ascii="宋体" w:hAnsi="宋体" w:cs="宋体"/>
                <w:sz w:val="21"/>
                <w:szCs w:val="21"/>
              </w:rPr>
            </w:pPr>
            <w:r>
              <w:rPr>
                <w:rFonts w:hint="eastAsia" w:ascii="宋体" w:hAnsi="宋体" w:cs="宋体"/>
                <w:sz w:val="21"/>
                <w:szCs w:val="21"/>
              </w:rPr>
              <w:t>管理评审内容：</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公司管理体系方针、目标的适宜性，目标的实现情况，是否需要进一步更新管理体系的目标以及环境职业健康安全管理方案。</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公司资源配置是否得当，是否能够满足管理体系的目标和要求。</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组织机构、管理职能是否适宜。</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公司的有关体系文件是否需要修正。</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产品质量控制情况；</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环境、危险源辨识、评价、控制是否适宜，现行的控制措施是否有效。</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相关方的投诉以及顾客投诉建议以及其他要求；</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法律法规以及其他要求的符合性状况如何；</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对于管理体系绩效情况；事故和事件的调查处理情况、纠正和预防措施的实施情况；</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公司内部审核以及外部审核的结果以及上次管理评审的跟踪措施的情况。</w:t>
            </w:r>
          </w:p>
          <w:p>
            <w:pPr>
              <w:keepNext w:val="0"/>
              <w:keepLines w:val="0"/>
              <w:pageBreakBefore w:val="0"/>
              <w:widowControl w:val="0"/>
              <w:numPr>
                <w:ilvl w:val="0"/>
                <w:numId w:val="1"/>
              </w:numPr>
              <w:kinsoku/>
              <w:wordWrap/>
              <w:overflowPunct/>
              <w:topLinePunct w:val="0"/>
              <w:bidi w:val="0"/>
              <w:spacing w:line="240" w:lineRule="auto"/>
              <w:ind w:left="845" w:leftChars="0" w:hanging="425" w:firstLineChars="0"/>
              <w:textAlignment w:val="auto"/>
              <w:rPr>
                <w:rFonts w:hint="eastAsia" w:ascii="宋体" w:hAnsi="宋体" w:cs="宋体"/>
                <w:sz w:val="21"/>
                <w:szCs w:val="21"/>
              </w:rPr>
            </w:pPr>
            <w:r>
              <w:rPr>
                <w:rFonts w:hint="eastAsia" w:ascii="宋体" w:hAnsi="宋体" w:cs="宋体"/>
                <w:sz w:val="21"/>
                <w:szCs w:val="21"/>
              </w:rPr>
              <w:t>需要改进的建议。</w:t>
            </w:r>
          </w:p>
          <w:p>
            <w:pPr>
              <w:keepNext w:val="0"/>
              <w:keepLines w:val="0"/>
              <w:pageBreakBefore w:val="0"/>
              <w:widowControl w:val="0"/>
              <w:numPr>
                <w:ilvl w:val="0"/>
                <w:numId w:val="0"/>
              </w:numPr>
              <w:kinsoku/>
              <w:wordWrap/>
              <w:overflowPunct/>
              <w:topLinePunct w:val="0"/>
              <w:bidi w:val="0"/>
              <w:spacing w:line="240" w:lineRule="auto"/>
              <w:ind w:left="420" w:leftChars="0"/>
              <w:textAlignment w:val="auto"/>
              <w:rPr>
                <w:rFonts w:hint="eastAsia" w:ascii="宋体" w:hAnsi="宋体" w:cs="宋体"/>
                <w:sz w:val="21"/>
                <w:szCs w:val="21"/>
              </w:rPr>
            </w:pPr>
            <w:r>
              <w:rPr>
                <w:rFonts w:hint="eastAsia" w:ascii="宋体" w:hAnsi="宋体" w:cs="宋体"/>
                <w:sz w:val="21"/>
                <w:szCs w:val="21"/>
              </w:rPr>
              <w:t>提供管理评审报告</w:t>
            </w:r>
            <w:r>
              <w:rPr>
                <w:rFonts w:hint="eastAsia" w:ascii="宋体" w:hAnsi="宋体" w:cs="宋体"/>
                <w:sz w:val="21"/>
                <w:szCs w:val="21"/>
                <w:lang w:eastAsia="zh-CN"/>
              </w:rPr>
              <w:t>，</w:t>
            </w:r>
            <w:r>
              <w:rPr>
                <w:rFonts w:hint="eastAsia" w:ascii="宋体" w:hAnsi="宋体" w:cs="宋体"/>
                <w:sz w:val="21"/>
                <w:szCs w:val="21"/>
              </w:rPr>
              <w:t>管理评审结论：</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1、公司的质量及环境、职业健康安全方针和目标与公司目前的情况是适宜的、充分的。</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2、公司的管理体系与公司目前的状况是适宜、有效的，正沿着良性发展的道路运行着。但随着公司改革改制的进展，也存在一些问题，对此评审会议确定如下措施：</w:t>
            </w:r>
          </w:p>
          <w:p>
            <w:pPr>
              <w:keepNext w:val="0"/>
              <w:keepLines w:val="0"/>
              <w:pageBreakBefore w:val="0"/>
              <w:widowControl w:val="0"/>
              <w:kinsoku/>
              <w:wordWrap/>
              <w:overflowPunct/>
              <w:topLinePunct w:val="0"/>
              <w:bidi w:val="0"/>
              <w:spacing w:line="240" w:lineRule="auto"/>
              <w:ind w:firstLine="420" w:firstLineChars="200"/>
              <w:textAlignment w:val="auto"/>
              <w:rPr>
                <w:rFonts w:hint="eastAsia" w:ascii="宋体" w:hAnsi="宋体" w:cs="宋体"/>
                <w:sz w:val="21"/>
                <w:szCs w:val="21"/>
              </w:rPr>
            </w:pPr>
            <w:r>
              <w:rPr>
                <w:rFonts w:hint="eastAsia" w:ascii="宋体" w:hAnsi="宋体" w:cs="宋体"/>
                <w:sz w:val="21"/>
                <w:szCs w:val="21"/>
              </w:rPr>
              <w:t>（1）加强对销售人员的产品和服务意识培训。</w:t>
            </w:r>
          </w:p>
          <w:p>
            <w:pPr>
              <w:keepNext w:val="0"/>
              <w:keepLines w:val="0"/>
              <w:pageBreakBefore w:val="0"/>
              <w:widowControl w:val="0"/>
              <w:kinsoku/>
              <w:wordWrap/>
              <w:overflowPunct/>
              <w:topLinePunct w:val="0"/>
              <w:bidi w:val="0"/>
              <w:spacing w:line="240" w:lineRule="auto"/>
              <w:ind w:firstLine="420" w:firstLineChars="200"/>
              <w:textAlignment w:val="auto"/>
              <w:rPr>
                <w:rFonts w:hint="default" w:eastAsia="宋体"/>
                <w:sz w:val="21"/>
                <w:szCs w:val="21"/>
                <w:lang w:val="en-US" w:eastAsia="zh-CN"/>
              </w:rPr>
            </w:pPr>
            <w:r>
              <w:rPr>
                <w:rFonts w:hint="eastAsia"/>
                <w:sz w:val="21"/>
                <w:szCs w:val="21"/>
                <w:lang w:val="en-US" w:eastAsia="zh-CN"/>
              </w:rPr>
              <w:t>验证措施已完成。</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改进</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总则</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QEO 10.1</w:t>
            </w:r>
          </w:p>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top"/>
          </w:tcPr>
          <w:p>
            <w:pPr>
              <w:keepNext w:val="0"/>
              <w:keepLines w:val="0"/>
              <w:pageBreakBefore w:val="0"/>
              <w:widowControl w:val="0"/>
              <w:kinsoku/>
              <w:wordWrap/>
              <w:overflowPunct/>
              <w:topLinePunct w:val="0"/>
              <w:bidi w:val="0"/>
              <w:spacing w:line="240" w:lineRule="auto"/>
              <w:ind w:firstLine="420" w:firstLineChars="200"/>
              <w:textAlignment w:val="auto"/>
              <w:rPr>
                <w:rFonts w:ascii="宋体" w:hAnsi="宋体" w:cs="宋体"/>
                <w:sz w:val="21"/>
                <w:szCs w:val="21"/>
              </w:rPr>
            </w:pPr>
            <w:r>
              <w:rPr>
                <w:rFonts w:hint="eastAsia" w:ascii="宋体" w:hAnsi="宋体" w:cs="宋体"/>
                <w:sz w:val="21"/>
                <w:szCs w:val="21"/>
              </w:rPr>
              <w:t xml:space="preserve">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  </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2023" w:type="dxa"/>
            <w:vAlign w:val="top"/>
          </w:tcPr>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持续改进</w:t>
            </w: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QEO</w:t>
            </w:r>
          </w:p>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10.3</w:t>
            </w:r>
          </w:p>
        </w:tc>
        <w:tc>
          <w:tcPr>
            <w:tcW w:w="10642" w:type="dxa"/>
            <w:vAlign w:val="center"/>
          </w:tcPr>
          <w:p>
            <w:pPr>
              <w:keepNext w:val="0"/>
              <w:keepLines w:val="0"/>
              <w:pageBreakBefore w:val="0"/>
              <w:widowControl w:val="0"/>
              <w:kinsoku/>
              <w:wordWrap/>
              <w:overflowPunct/>
              <w:topLinePunct w:val="0"/>
              <w:bidi w:val="0"/>
              <w:spacing w:line="240" w:lineRule="auto"/>
              <w:textAlignment w:val="auto"/>
              <w:rPr>
                <w:rFonts w:ascii="华文中宋" w:hAnsi="华文中宋" w:eastAsia="华文中宋" w:cs="宋体"/>
                <w:bCs/>
                <w:color w:val="000000"/>
                <w:sz w:val="21"/>
                <w:szCs w:val="21"/>
              </w:rPr>
            </w:pPr>
            <w:r>
              <w:rPr>
                <w:rFonts w:hint="eastAsia" w:ascii="宋体" w:hAnsi="宋体" w:cs="宋体"/>
                <w:sz w:val="21"/>
                <w:szCs w:val="21"/>
              </w:rPr>
              <w:t>为使质量/环境/职业健康安全管理体系实现预期结果和提高顾客满意，公司识别并选择改进的机会，采取包括改进产品和服务，纠正、预防或减少非预期情况给组织带来的不利影响等措施，改进体系的绩效和有效性。</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根据不同过程、不同产品和不同要求，采取不同的方法进行监视、测量和分析。</w:t>
            </w:r>
          </w:p>
          <w:p>
            <w:pPr>
              <w:keepNext w:val="0"/>
              <w:keepLines w:val="0"/>
              <w:pageBreakBefore w:val="0"/>
              <w:widowControl w:val="0"/>
              <w:kinsoku/>
              <w:wordWrap/>
              <w:overflowPunct/>
              <w:topLinePunct w:val="0"/>
              <w:bidi w:val="0"/>
              <w:spacing w:line="240" w:lineRule="auto"/>
              <w:textAlignment w:val="auto"/>
              <w:rPr>
                <w:rFonts w:ascii="宋体" w:hAnsi="宋体" w:cs="宋体"/>
                <w:sz w:val="21"/>
                <w:szCs w:val="21"/>
              </w:rPr>
            </w:pPr>
            <w:r>
              <w:rPr>
                <w:rFonts w:hint="eastAsia" w:ascii="宋体" w:hAnsi="宋体" w:cs="宋体"/>
                <w:sz w:val="21"/>
                <w:szCs w:val="21"/>
              </w:rPr>
              <w:t>公司利用管理方针、目标、内审和外审、数据分析、纠正和预防措施以及管理评审，识别任何改进的机会，持续改进管理体系的适宜性、充分性和有效性。</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2023" w:type="dxa"/>
            <w:vAlign w:val="top"/>
          </w:tcPr>
          <w:p>
            <w:pPr>
              <w:pStyle w:val="9"/>
              <w:keepNext w:val="0"/>
              <w:keepLines w:val="0"/>
              <w:pageBreakBefore w:val="0"/>
              <w:widowControl w:val="0"/>
              <w:kinsoku/>
              <w:wordWrap/>
              <w:overflowPunct/>
              <w:topLinePunct w:val="0"/>
              <w:bidi w:val="0"/>
              <w:spacing w:after="0" w:line="240" w:lineRule="auto"/>
              <w:ind w:left="0" w:leftChars="0" w:firstLine="0" w:firstLineChars="0"/>
              <w:textAlignment w:val="auto"/>
              <w:rPr>
                <w:sz w:val="21"/>
                <w:szCs w:val="21"/>
              </w:rPr>
            </w:pPr>
            <w:r>
              <w:rPr>
                <w:rFonts w:hint="eastAsia"/>
                <w:sz w:val="21"/>
                <w:szCs w:val="21"/>
              </w:rPr>
              <w:t>范围的确认，资质的确认，法律法规执行情况，投诉或事故/政府主管部门监督抽查情况，不符合的验证。</w:t>
            </w:r>
          </w:p>
        </w:tc>
        <w:tc>
          <w:tcPr>
            <w:tcW w:w="1149" w:type="dxa"/>
            <w:vAlign w:val="top"/>
          </w:tcPr>
          <w:p>
            <w:pPr>
              <w:keepNext w:val="0"/>
              <w:keepLines w:val="0"/>
              <w:pageBreakBefore w:val="0"/>
              <w:widowControl w:val="0"/>
              <w:kinsoku/>
              <w:wordWrap/>
              <w:overflowPunct/>
              <w:topLinePunct w:val="0"/>
              <w:bidi w:val="0"/>
              <w:spacing w:line="240" w:lineRule="auto"/>
              <w:textAlignment w:val="auto"/>
              <w:rPr>
                <w:sz w:val="21"/>
                <w:szCs w:val="21"/>
              </w:rPr>
            </w:pPr>
          </w:p>
        </w:tc>
        <w:tc>
          <w:tcPr>
            <w:tcW w:w="10642" w:type="dxa"/>
            <w:vAlign w:val="center"/>
          </w:tcPr>
          <w:p>
            <w:pPr>
              <w:pStyle w:val="2"/>
              <w:keepNext w:val="0"/>
              <w:keepLines w:val="0"/>
              <w:pageBreakBefore w:val="0"/>
              <w:widowControl w:val="0"/>
              <w:kinsoku/>
              <w:wordWrap/>
              <w:overflowPunct/>
              <w:topLinePunct w:val="0"/>
              <w:bidi w:val="0"/>
              <w:spacing w:before="0" w:after="0" w:line="240" w:lineRule="auto"/>
              <w:textAlignment w:val="auto"/>
              <w:rPr>
                <w:rFonts w:hint="default" w:eastAsia="宋体"/>
                <w:sz w:val="21"/>
                <w:szCs w:val="21"/>
                <w:lang w:val="en-US" w:eastAsia="zh-CN"/>
              </w:rPr>
            </w:pPr>
            <w:r>
              <w:rPr>
                <w:rFonts w:hint="eastAsia"/>
                <w:sz w:val="21"/>
                <w:szCs w:val="21"/>
                <w:lang w:val="en-US" w:eastAsia="zh-CN"/>
              </w:rPr>
              <w:t>上次审核无不符合。</w:t>
            </w:r>
          </w:p>
          <w:p>
            <w:pPr>
              <w:pStyle w:val="2"/>
              <w:keepNext w:val="0"/>
              <w:keepLines w:val="0"/>
              <w:pageBreakBefore w:val="0"/>
              <w:widowControl w:val="0"/>
              <w:kinsoku/>
              <w:wordWrap/>
              <w:overflowPunct/>
              <w:topLinePunct w:val="0"/>
              <w:bidi w:val="0"/>
              <w:spacing w:before="0" w:after="0" w:line="240" w:lineRule="auto"/>
              <w:textAlignment w:val="auto"/>
              <w:rPr>
                <w:sz w:val="21"/>
                <w:szCs w:val="21"/>
              </w:rPr>
            </w:pPr>
            <w:r>
              <w:rPr>
                <w:rFonts w:hint="eastAsia"/>
                <w:sz w:val="21"/>
                <w:szCs w:val="21"/>
              </w:rPr>
              <w:t>公司管理体系</w:t>
            </w:r>
            <w:r>
              <w:rPr>
                <w:rFonts w:hint="eastAsia"/>
                <w:sz w:val="21"/>
                <w:szCs w:val="21"/>
                <w:lang w:val="en-US" w:eastAsia="zh-CN"/>
              </w:rPr>
              <w:t>一年</w:t>
            </w:r>
            <w:r>
              <w:rPr>
                <w:rFonts w:hint="eastAsia"/>
                <w:sz w:val="21"/>
                <w:szCs w:val="21"/>
              </w:rPr>
              <w:t>来，未发生质量、环境、职业健康安全事故</w:t>
            </w:r>
          </w:p>
          <w:p>
            <w:pPr>
              <w:pStyle w:val="2"/>
              <w:keepNext w:val="0"/>
              <w:keepLines w:val="0"/>
              <w:pageBreakBefore w:val="0"/>
              <w:widowControl w:val="0"/>
              <w:kinsoku/>
              <w:wordWrap/>
              <w:overflowPunct/>
              <w:topLinePunct w:val="0"/>
              <w:bidi w:val="0"/>
              <w:spacing w:before="0" w:after="0" w:line="240" w:lineRule="auto"/>
              <w:textAlignment w:val="auto"/>
              <w:rPr>
                <w:rFonts w:hint="eastAsia" w:eastAsia="宋体"/>
                <w:sz w:val="21"/>
                <w:szCs w:val="21"/>
                <w:lang w:eastAsia="zh-CN"/>
              </w:rPr>
            </w:pPr>
            <w:r>
              <w:rPr>
                <w:rFonts w:hint="eastAsia"/>
                <w:sz w:val="21"/>
                <w:szCs w:val="21"/>
              </w:rPr>
              <w:t>管理体系运行期间未发生顾客及相关方投诉情况</w:t>
            </w:r>
            <w:r>
              <w:rPr>
                <w:rFonts w:hint="eastAsia"/>
                <w:sz w:val="21"/>
                <w:szCs w:val="21"/>
                <w:lang w:eastAsia="zh-CN"/>
              </w:rPr>
              <w:t>。</w:t>
            </w:r>
          </w:p>
          <w:p>
            <w:pPr>
              <w:pStyle w:val="2"/>
              <w:keepNext w:val="0"/>
              <w:keepLines w:val="0"/>
              <w:pageBreakBefore w:val="0"/>
              <w:widowControl w:val="0"/>
              <w:kinsoku/>
              <w:wordWrap/>
              <w:overflowPunct/>
              <w:topLinePunct w:val="0"/>
              <w:bidi w:val="0"/>
              <w:spacing w:before="0" w:after="0" w:line="240" w:lineRule="auto"/>
              <w:textAlignment w:val="auto"/>
              <w:rPr>
                <w:rFonts w:hint="eastAsia"/>
                <w:sz w:val="21"/>
                <w:szCs w:val="21"/>
              </w:rPr>
            </w:pPr>
            <w:r>
              <w:rPr>
                <w:rFonts w:hint="eastAsia"/>
                <w:sz w:val="21"/>
                <w:szCs w:val="21"/>
              </w:rPr>
              <w:t>查国家企业信用公示系统，网站信息查询如下：</w:t>
            </w:r>
          </w:p>
          <w:p>
            <w:pPr>
              <w:pStyle w:val="2"/>
              <w:keepNext w:val="0"/>
              <w:keepLines w:val="0"/>
              <w:pageBreakBefore w:val="0"/>
              <w:widowControl w:val="0"/>
              <w:kinsoku/>
              <w:wordWrap/>
              <w:overflowPunct/>
              <w:topLinePunct w:val="0"/>
              <w:bidi w:val="0"/>
              <w:spacing w:before="0" w:after="0" w:line="240" w:lineRule="auto"/>
              <w:textAlignment w:val="auto"/>
              <w:rPr>
                <w:rFonts w:hint="eastAsia" w:eastAsia="宋体"/>
                <w:sz w:val="21"/>
                <w:szCs w:val="21"/>
                <w:lang w:eastAsia="zh-CN"/>
              </w:rPr>
            </w:pPr>
            <w:r>
              <w:rPr>
                <w:rFonts w:hint="eastAsia" w:eastAsia="宋体"/>
                <w:sz w:val="21"/>
                <w:szCs w:val="21"/>
                <w:lang w:eastAsia="zh-CN"/>
              </w:rPr>
              <w:drawing>
                <wp:inline distT="0" distB="0" distL="114300" distR="114300">
                  <wp:extent cx="2116455" cy="1175385"/>
                  <wp:effectExtent l="0" t="0" r="1905" b="13335"/>
                  <wp:docPr id="9" name="图片 9" descr="166183809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1838097112"/>
                          <pic:cNvPicPr>
                            <a:picLocks noChangeAspect="1"/>
                          </pic:cNvPicPr>
                        </pic:nvPicPr>
                        <pic:blipFill>
                          <a:blip r:embed="rId9"/>
                          <a:stretch>
                            <a:fillRect/>
                          </a:stretch>
                        </pic:blipFill>
                        <pic:spPr>
                          <a:xfrm>
                            <a:off x="0" y="0"/>
                            <a:ext cx="2116455" cy="1175385"/>
                          </a:xfrm>
                          <a:prstGeom prst="rect">
                            <a:avLst/>
                          </a:prstGeom>
                        </pic:spPr>
                      </pic:pic>
                    </a:graphicData>
                  </a:graphic>
                </wp:inline>
              </w:drawing>
            </w:r>
          </w:p>
          <w:p>
            <w:pPr>
              <w:pStyle w:val="2"/>
              <w:keepNext w:val="0"/>
              <w:keepLines w:val="0"/>
              <w:pageBreakBefore w:val="0"/>
              <w:widowControl w:val="0"/>
              <w:kinsoku/>
              <w:wordWrap/>
              <w:overflowPunct/>
              <w:topLinePunct w:val="0"/>
              <w:bidi w:val="0"/>
              <w:spacing w:before="0" w:after="0" w:line="240" w:lineRule="auto"/>
              <w:textAlignment w:val="auto"/>
              <w:rPr>
                <w:sz w:val="21"/>
                <w:szCs w:val="21"/>
              </w:rPr>
            </w:pPr>
            <w:r>
              <w:rPr>
                <w:rFonts w:hint="eastAsia"/>
                <w:sz w:val="21"/>
                <w:szCs w:val="21"/>
              </w:rPr>
              <w:t>目前公司经营过程中没有发生违反其它相关法律法规及其他要求的情况，无行政处罚信息，未列入严重违法失信名单。</w:t>
            </w:r>
          </w:p>
          <w:p>
            <w:pPr>
              <w:pStyle w:val="2"/>
              <w:keepNext w:val="0"/>
              <w:keepLines w:val="0"/>
              <w:pageBreakBefore w:val="0"/>
              <w:widowControl w:val="0"/>
              <w:kinsoku/>
              <w:wordWrap/>
              <w:overflowPunct/>
              <w:topLinePunct w:val="0"/>
              <w:bidi w:val="0"/>
              <w:spacing w:before="0" w:after="0" w:line="240" w:lineRule="auto"/>
              <w:textAlignment w:val="auto"/>
              <w:rPr>
                <w:sz w:val="21"/>
                <w:szCs w:val="21"/>
              </w:rPr>
            </w:pPr>
            <w:r>
              <w:rPr>
                <w:rFonts w:hint="eastAsia"/>
                <w:sz w:val="21"/>
                <w:szCs w:val="21"/>
              </w:rPr>
              <w:t>经确认，不适用ISO9001：2015标准8.3条款，本单位销售服务按国家法律法规或客户要求作业，不涉及设计研发，故公司目前不适用 “8.3  服务的设计和开发”条款。不适用的要求不影响组织确保服务的符合性以及增强顾客满意的能力或责任。</w:t>
            </w:r>
          </w:p>
        </w:tc>
        <w:tc>
          <w:tcPr>
            <w:tcW w:w="895" w:type="dxa"/>
            <w:vAlign w:val="top"/>
          </w:tcPr>
          <w:p>
            <w:pPr>
              <w:keepNext w:val="0"/>
              <w:keepLines w:val="0"/>
              <w:pageBreakBefore w:val="0"/>
              <w:widowControl w:val="0"/>
              <w:kinsoku/>
              <w:wordWrap/>
              <w:overflowPunct/>
              <w:topLinePunct w:val="0"/>
              <w:bidi w:val="0"/>
              <w:spacing w:line="240" w:lineRule="auto"/>
              <w:textAlignment w:val="auto"/>
              <w:rPr>
                <w:sz w:val="21"/>
                <w:szCs w:val="21"/>
              </w:rPr>
            </w:pPr>
            <w:r>
              <w:rPr>
                <w:rFonts w:hint="eastAsia"/>
                <w:sz w:val="21"/>
                <w:szCs w:val="21"/>
              </w:rPr>
              <w:t>符合</w:t>
            </w:r>
          </w:p>
        </w:tc>
      </w:tr>
    </w:tbl>
    <w:p>
      <w:pPr>
        <w:pStyle w:val="6"/>
      </w:pPr>
      <w:r>
        <w:rPr>
          <w:rFonts w:hint="eastAsia"/>
        </w:rPr>
        <w:t>说明：不符合标注N</w:t>
      </w:r>
    </w:p>
    <w:p>
      <w:pPr>
        <w:spacing w:line="480" w:lineRule="exact"/>
        <w:jc w:val="center"/>
        <w:rPr>
          <w:rFonts w:ascii="隶书" w:hAnsi="宋体" w:eastAsia="隶书"/>
          <w:bCs/>
          <w:color w:val="000000"/>
          <w:sz w:val="36"/>
          <w:szCs w:val="36"/>
        </w:rPr>
      </w:pPr>
      <w:r>
        <w:br w:type="page"/>
      </w: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149"/>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0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过程与活动、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抽样计划</w:t>
            </w:r>
          </w:p>
        </w:tc>
        <w:tc>
          <w:tcPr>
            <w:tcW w:w="114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涉及</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条款</w:t>
            </w: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rPr>
              <w:t>受审核部门：</w:t>
            </w:r>
            <w:r>
              <w:rPr>
                <w:rFonts w:hint="eastAsia"/>
                <w:sz w:val="21"/>
                <w:szCs w:val="21"/>
                <w:lang w:val="en-US" w:eastAsia="zh-CN"/>
              </w:rPr>
              <w:t>物资代理部</w:t>
            </w:r>
            <w:r>
              <w:rPr>
                <w:sz w:val="21"/>
                <w:szCs w:val="21"/>
              </w:rPr>
              <w:t xml:space="preserve">  </w:t>
            </w:r>
            <w:r>
              <w:rPr>
                <w:rFonts w:hint="eastAsia" w:cs="宋体"/>
                <w:sz w:val="21"/>
                <w:szCs w:val="21"/>
              </w:rPr>
              <w:t>主管领导：</w:t>
            </w:r>
            <w:r>
              <w:rPr>
                <w:rFonts w:hint="eastAsia" w:cs="宋体"/>
                <w:sz w:val="21"/>
                <w:szCs w:val="21"/>
                <w:lang w:val="en-US" w:eastAsia="zh-CN"/>
              </w:rPr>
              <w:t>牛海萍  陪同人员：郭均科</w:t>
            </w:r>
          </w:p>
        </w:tc>
        <w:tc>
          <w:tcPr>
            <w:tcW w:w="8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0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rPr>
              <w:t>审核员：</w:t>
            </w:r>
            <w:r>
              <w:rPr>
                <w:rFonts w:hint="eastAsia" w:cs="宋体"/>
                <w:sz w:val="21"/>
                <w:szCs w:val="21"/>
                <w:lang w:val="en-US" w:eastAsia="zh-CN"/>
              </w:rPr>
              <w:t>喻荣秋（远程）微信、</w:t>
            </w:r>
            <w:r>
              <w:rPr>
                <w:rFonts w:hint="eastAsia" w:cs="宋体"/>
                <w:sz w:val="21"/>
                <w:szCs w:val="21"/>
              </w:rPr>
              <w:t xml:space="preserve"> </w:t>
            </w:r>
            <w:r>
              <w:rPr>
                <w:rFonts w:hint="eastAsia" w:cs="宋体"/>
                <w:sz w:val="21"/>
                <w:szCs w:val="21"/>
                <w:lang w:val="en-US" w:eastAsia="zh-CN"/>
              </w:rPr>
              <w:t>音频、视频</w:t>
            </w:r>
            <w:r>
              <w:rPr>
                <w:rFonts w:hint="eastAsia" w:cs="宋体"/>
                <w:sz w:val="21"/>
                <w:szCs w:val="21"/>
              </w:rPr>
              <w:t xml:space="preserve">   </w:t>
            </w:r>
            <w:r>
              <w:rPr>
                <w:sz w:val="21"/>
                <w:szCs w:val="21"/>
              </w:rPr>
              <w:t xml:space="preserve"> </w:t>
            </w:r>
            <w:r>
              <w:rPr>
                <w:rFonts w:hint="eastAsia"/>
                <w:sz w:val="21"/>
                <w:szCs w:val="21"/>
              </w:rPr>
              <w:t xml:space="preserve">    </w:t>
            </w:r>
            <w:r>
              <w:rPr>
                <w:rFonts w:hint="eastAsia" w:cs="宋体"/>
                <w:sz w:val="21"/>
                <w:szCs w:val="21"/>
              </w:rPr>
              <w:t>审核时间：</w:t>
            </w:r>
            <w:r>
              <w:rPr>
                <w:rFonts w:hint="eastAsia"/>
                <w:color w:val="auto"/>
                <w:sz w:val="21"/>
                <w:szCs w:val="21"/>
                <w:lang w:val="en-US" w:eastAsia="zh-CN"/>
              </w:rPr>
              <w:t>2022.8.29下午</w:t>
            </w:r>
          </w:p>
        </w:tc>
        <w:tc>
          <w:tcPr>
            <w:tcW w:w="89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新宋体"/>
                <w:color w:val="auto"/>
                <w:sz w:val="18"/>
                <w:szCs w:val="18"/>
              </w:rPr>
            </w:pPr>
            <w:r>
              <w:rPr>
                <w:rFonts w:hint="eastAsia" w:ascii="宋体" w:hAnsi="宋体" w:cs="新宋体"/>
                <w:color w:val="auto"/>
                <w:sz w:val="18"/>
                <w:szCs w:val="18"/>
                <w:lang w:eastAsia="zh-CN"/>
              </w:rPr>
              <w:t>QMS:</w:t>
            </w:r>
            <w:r>
              <w:rPr>
                <w:rFonts w:hint="eastAsia" w:ascii="宋体" w:hAnsi="宋体" w:cs="新宋体"/>
                <w:color w:val="auto"/>
                <w:sz w:val="18"/>
                <w:szCs w:val="18"/>
              </w:rPr>
              <w:t>5.3岗位/职责 /权限；6.2</w:t>
            </w:r>
            <w:r>
              <w:rPr>
                <w:rFonts w:hint="eastAsia" w:ascii="宋体" w:hAnsi="宋体" w:cs="新宋体"/>
                <w:color w:val="auto"/>
                <w:sz w:val="18"/>
                <w:szCs w:val="18"/>
                <w:lang w:eastAsia="zh-CN"/>
              </w:rPr>
              <w:t>管理目标</w:t>
            </w:r>
            <w:r>
              <w:rPr>
                <w:rFonts w:hint="eastAsia" w:ascii="宋体" w:hAnsi="宋体" w:cs="新宋体"/>
                <w:color w:val="auto"/>
                <w:sz w:val="18"/>
                <w:szCs w:val="18"/>
              </w:rPr>
              <w:t>及其实现的策划；7.4沟通；</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ascii="宋体" w:hAnsi="宋体" w:cs="新宋体"/>
                <w:color w:val="auto"/>
                <w:sz w:val="18"/>
                <w:szCs w:val="18"/>
                <w:lang w:eastAsia="zh-CN"/>
              </w:rPr>
              <w:t>EMS:</w:t>
            </w:r>
            <w:r>
              <w:rPr>
                <w:rFonts w:hint="eastAsia" w:ascii="宋体" w:hAnsi="宋体" w:cs="新宋体"/>
                <w:color w:val="auto"/>
                <w:sz w:val="18"/>
                <w:szCs w:val="18"/>
              </w:rPr>
              <w:t>5.3组织的角色、职责和权限、6.1.2环境因素；6.2目标及其达成的策划；7.4沟通；8.1运行策划和控制；8.2应急准备和响应</w:t>
            </w:r>
          </w:p>
        </w:tc>
        <w:tc>
          <w:tcPr>
            <w:tcW w:w="89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23"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组织的岗位、职责权限</w:t>
            </w:r>
          </w:p>
        </w:tc>
        <w:tc>
          <w:tcPr>
            <w:tcW w:w="114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sz w:val="21"/>
                <w:szCs w:val="21"/>
              </w:rPr>
              <w:t>QE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5.3</w:t>
            </w: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b/>
                <w:bCs/>
                <w:color w:val="000000"/>
                <w:sz w:val="21"/>
                <w:szCs w:val="21"/>
                <w:highlight w:val="white"/>
                <w:lang w:eastAsia="zh-CN"/>
              </w:rPr>
              <w:t>物资代理部</w:t>
            </w:r>
            <w:r>
              <w:rPr>
                <w:rFonts w:hint="eastAsia" w:ascii="宋体" w:hAnsi="宋体" w:cs="宋体"/>
                <w:color w:val="000000"/>
                <w:sz w:val="21"/>
                <w:szCs w:val="21"/>
                <w:highlight w:val="white"/>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——负责公司经营管理工作，并向体系负责人报告经营预算情况。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——负责组织合同评审，对与顾客有关的过程进行管理。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——负责客户财产管理。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——负责物品发运。</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——负责本部门环境因素/危险源辨识。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——负责市场信息的调研及与顾客的沟通工作。负责回访工作，对顾客及相关方回访等方面获得的信息，反馈给</w:t>
            </w:r>
            <w:r>
              <w:rPr>
                <w:rFonts w:hint="eastAsia" w:ascii="宋体" w:hAnsi="宋体" w:cs="宋体"/>
                <w:color w:val="000000"/>
                <w:sz w:val="21"/>
                <w:szCs w:val="21"/>
                <w:highlight w:val="white"/>
                <w:lang w:eastAsia="zh-CN"/>
              </w:rPr>
              <w:t>综合部</w:t>
            </w:r>
            <w:r>
              <w:rPr>
                <w:rFonts w:hint="eastAsia" w:ascii="宋体" w:hAnsi="宋体" w:cs="宋体"/>
                <w:color w:val="000000"/>
                <w:sz w:val="21"/>
                <w:szCs w:val="21"/>
                <w:highlight w:val="white"/>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——负责顾客财产的管理和进行满意度调查。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——负责确认顾客和相关方明示或期望的质量、环保、职业健康安全要求。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——负责产品实现过程的策划，确定过程、文件和资源的需求。负责为有关的过程和活动提供技术标准及技术依据。组织贯彻技术规程和质量、环境标准，指导服务技术工作。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——负责服务过程中噪声、废气和各种废弃物的管理。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——负责原料供方的选择评价考核，审批合格供方。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bCs/>
                <w:color w:val="000000"/>
                <w:sz w:val="21"/>
                <w:szCs w:val="21"/>
                <w:highlight w:val="white"/>
              </w:rPr>
            </w:pPr>
            <w:r>
              <w:rPr>
                <w:rFonts w:hint="eastAsia" w:ascii="宋体" w:hAnsi="宋体" w:cs="宋体"/>
                <w:color w:val="000000"/>
                <w:sz w:val="21"/>
                <w:szCs w:val="21"/>
                <w:highlight w:val="white"/>
              </w:rPr>
              <w:t>——负责对物资供方能力的调查、评价，对供方选择和对供方、其它相关方施加影响。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——参与采购物资的供方评价，选择及控制工作。实施采购物资采购工作。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各部门的通用职责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——负责落实公司质量、环境、职业健康安全方针和本部门的目标、指标。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——负责落实公司管理体系文件的规定。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——负责向</w:t>
            </w:r>
            <w:r>
              <w:rPr>
                <w:rFonts w:hint="eastAsia" w:ascii="宋体" w:hAnsi="宋体" w:cs="宋体"/>
                <w:color w:val="000000"/>
                <w:sz w:val="21"/>
                <w:szCs w:val="21"/>
                <w:highlight w:val="white"/>
                <w:lang w:eastAsia="zh-CN"/>
              </w:rPr>
              <w:t>综合部</w:t>
            </w:r>
            <w:r>
              <w:rPr>
                <w:rFonts w:hint="eastAsia" w:ascii="宋体" w:hAnsi="宋体" w:cs="宋体"/>
                <w:color w:val="000000"/>
                <w:sz w:val="21"/>
                <w:szCs w:val="21"/>
                <w:highlight w:val="white"/>
              </w:rPr>
              <w:t>提供本部门的培训需求和培训计划。</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——负责识别并评价本部门的环境因素和危险源并实施控制。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——负责与相关部门做好内部沟通和外部信息交流。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——负责部门内部文件、记录的管理。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——参加管理评审，落实管理评审报告的决议。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——负责收集并提供本系统实际发生的和潜在的不合格信息，并对其进行调查、汇总、分析，组织制定纠正预防措施，并对其执行情况进行跟踪检查。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——负责部门职责范围内的数据分析和持续改进工作。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——负责监视和测量设备的控制。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kern w:val="2"/>
                <w:sz w:val="21"/>
                <w:szCs w:val="21"/>
                <w:lang w:val="en-US" w:eastAsia="zh-CN" w:bidi="ar-SA"/>
              </w:rPr>
            </w:pPr>
            <w:r>
              <w:rPr>
                <w:rFonts w:hint="eastAsia" w:cs="宋体"/>
                <w:sz w:val="21"/>
                <w:szCs w:val="21"/>
              </w:rPr>
              <w:t>职责明确。</w:t>
            </w:r>
            <w:r>
              <w:rPr>
                <w:rFonts w:hint="eastAsia" w:cs="宋体"/>
                <w:sz w:val="21"/>
                <w:szCs w:val="21"/>
                <w:lang w:val="en-US" w:eastAsia="zh-CN"/>
              </w:rPr>
              <w:t>基本符合。</w:t>
            </w:r>
          </w:p>
        </w:tc>
        <w:tc>
          <w:tcPr>
            <w:tcW w:w="895"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rPr>
              <w:t>目标和方案</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rPr>
            </w:pPr>
            <w:r>
              <w:rPr>
                <w:rFonts w:hint="eastAsia"/>
                <w:sz w:val="21"/>
                <w:szCs w:val="21"/>
              </w:rPr>
              <w:t>QE</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rPr>
              <w:t>6.2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查物资代理部目标指标完成及考核情况：2022年2季度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drawing>
                <wp:inline distT="0" distB="0" distL="114300" distR="114300">
                  <wp:extent cx="4490085" cy="1712595"/>
                  <wp:effectExtent l="0" t="0" r="5715" b="9525"/>
                  <wp:docPr id="14" name="图片 1" descr="166175833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1661758333317"/>
                          <pic:cNvPicPr>
                            <a:picLocks noChangeAspect="1"/>
                          </pic:cNvPicPr>
                        </pic:nvPicPr>
                        <pic:blipFill>
                          <a:blip r:embed="rId10"/>
                          <a:stretch>
                            <a:fillRect/>
                          </a:stretch>
                        </pic:blipFill>
                        <pic:spPr>
                          <a:xfrm>
                            <a:off x="0" y="0"/>
                            <a:ext cx="4490085" cy="1712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rPr>
              <w:t>制定的指标和管理方案基本可行。</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rFonts w:hint="eastAsia" w:cs="宋体"/>
                <w:sz w:val="21"/>
                <w:szCs w:val="21"/>
              </w:rPr>
              <w:t>环</w:t>
            </w:r>
            <w:r>
              <w:rPr>
                <w:rFonts w:hint="eastAsia"/>
                <w:sz w:val="21"/>
                <w:szCs w:val="21"/>
              </w:rPr>
              <w:t>境因素、危险源</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sz w:val="21"/>
                <w:szCs w:val="21"/>
              </w:rPr>
              <w:t>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sz w:val="21"/>
                <w:szCs w:val="21"/>
              </w:rPr>
              <w:t>6.1.2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策划、编制了《环境因素识别与评价控制程序</w:t>
            </w:r>
            <w:r>
              <w:rPr>
                <w:rFonts w:hint="eastAsia"/>
                <w:sz w:val="21"/>
                <w:szCs w:val="21"/>
              </w:rPr>
              <w:t>》、</w:t>
            </w:r>
            <w:r>
              <w:rPr>
                <w:rFonts w:hint="eastAsia" w:cs="宋体"/>
                <w:sz w:val="21"/>
                <w:szCs w:val="21"/>
              </w:rPr>
              <w:t>《危险源识别、风险评价控制程序》</w:t>
            </w:r>
            <w:r>
              <w:rPr>
                <w:sz w:val="21"/>
                <w:szCs w:val="21"/>
              </w:rPr>
              <w:t>，符合标准要求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提供《环境因素识别</w:t>
            </w:r>
            <w:r>
              <w:rPr>
                <w:rFonts w:hint="eastAsia"/>
                <w:sz w:val="21"/>
                <w:szCs w:val="21"/>
              </w:rPr>
              <w:t>评价</w:t>
            </w:r>
            <w:r>
              <w:rPr>
                <w:sz w:val="21"/>
                <w:szCs w:val="21"/>
              </w:rPr>
              <w:t>表》，其中包括办公区等，包括固废排放、火灾</w:t>
            </w:r>
            <w:r>
              <w:rPr>
                <w:rFonts w:hint="eastAsia"/>
                <w:sz w:val="21"/>
                <w:szCs w:val="21"/>
              </w:rPr>
              <w:t>的发生</w:t>
            </w:r>
            <w:r>
              <w:rPr>
                <w:sz w:val="21"/>
                <w:szCs w:val="21"/>
              </w:rPr>
              <w:t>、</w:t>
            </w:r>
            <w:r>
              <w:rPr>
                <w:rFonts w:hint="eastAsia"/>
                <w:sz w:val="21"/>
                <w:szCs w:val="21"/>
              </w:rPr>
              <w:t>资源的消</w:t>
            </w:r>
            <w:r>
              <w:rPr>
                <w:sz w:val="21"/>
                <w:szCs w:val="21"/>
              </w:rPr>
              <w:t>耗、</w:t>
            </w:r>
            <w:r>
              <w:rPr>
                <w:rFonts w:hint="eastAsia"/>
                <w:sz w:val="21"/>
                <w:szCs w:val="21"/>
              </w:rPr>
              <w:t>能源的消耗、</w:t>
            </w:r>
            <w:r>
              <w:rPr>
                <w:sz w:val="21"/>
                <w:szCs w:val="21"/>
              </w:rPr>
              <w:t>废气排放、</w:t>
            </w:r>
            <w:r>
              <w:rPr>
                <w:rFonts w:hint="eastAsia"/>
                <w:sz w:val="21"/>
                <w:szCs w:val="21"/>
              </w:rPr>
              <w:t>废水的排放、</w:t>
            </w:r>
            <w:r>
              <w:rPr>
                <w:sz w:val="21"/>
                <w:szCs w:val="21"/>
              </w:rPr>
              <w:t>噪声排放等。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sz w:val="21"/>
                <w:szCs w:val="21"/>
              </w:rPr>
              <w:t>可以提供《重要环境因素清单》，其中重要环境因素：固体废弃物排放、火灾的发生，评价准确</w:t>
            </w:r>
            <w:r>
              <w:rPr>
                <w:rFonts w:hint="eastAsia"/>
                <w:sz w:val="21"/>
                <w:szCs w:val="21"/>
              </w:rPr>
              <w:t>。</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kern w:val="2"/>
                <w:sz w:val="21"/>
                <w:szCs w:val="21"/>
                <w:lang w:val="en-US" w:eastAsia="zh-CN" w:bidi="ar-SA"/>
              </w:rPr>
            </w:pPr>
            <w:r>
              <w:rPr>
                <w:rFonts w:hint="eastAsia" w:cs="宋体"/>
                <w:sz w:val="21"/>
                <w:szCs w:val="21"/>
                <w:lang w:val="en-US" w:eastAsia="zh-CN"/>
              </w:rPr>
              <w:t>沟通</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QE7.4</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Times New Roman"/>
                <w:color w:val="000000"/>
                <w:sz w:val="21"/>
                <w:szCs w:val="21"/>
                <w:lang w:val="en-US" w:eastAsia="zh-CN" w:bidi="ar-SA"/>
              </w:rPr>
            </w:pPr>
            <w:r>
              <w:rPr>
                <w:rFonts w:hint="eastAsia" w:ascii="宋体" w:hAnsi="宋体" w:eastAsia="宋体" w:cs="Times New Roman"/>
                <w:color w:val="000000"/>
                <w:sz w:val="21"/>
                <w:szCs w:val="21"/>
                <w:lang w:val="en-US" w:eastAsia="zh-CN" w:bidi="ar-SA"/>
              </w:rPr>
              <w:t>公司有《参与协商、信息沟通控制程序XJDLQ/CX-08-2022，有效文件。各部门对质量、环境和职业健康安全方针及目标等有关要求，可采用文件、手册、报纸、电话、交谈、写于外围墙等形式。对重要环境因素和重大危险源以合同、协议、技术指标要求等形式传达到相关沟方。通过各种例会，达到信息交流。如领导层例会、生产会、投标策划会、年度或季度工作会议、座谈会、讨论交流会、重要会议记录等落实工作。公司提供致相关方的公开信，与相关方沟通质量、环境、安全管理体系的相关内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Times New Roman"/>
                <w:color w:val="000000"/>
                <w:sz w:val="21"/>
                <w:szCs w:val="21"/>
                <w:lang w:val="en-US" w:eastAsia="zh-CN" w:bidi="ar-SA"/>
              </w:rPr>
            </w:pPr>
            <w:r>
              <w:rPr>
                <w:rFonts w:hint="eastAsia" w:ascii="宋体" w:hAnsi="宋体" w:eastAsia="宋体" w:cs="Times New Roman"/>
                <w:color w:val="000000"/>
                <w:sz w:val="21"/>
                <w:szCs w:val="21"/>
                <w:lang w:val="en-US" w:eastAsia="zh-CN" w:bidi="ar-SA"/>
              </w:rPr>
              <w:t>基本符合。</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运行控制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8.1</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Calibri" w:hAnsi="Calibri" w:eastAsia="宋体" w:cs="宋体"/>
                <w:sz w:val="21"/>
                <w:szCs w:val="21"/>
                <w:lang w:val="en-US" w:eastAsia="zh-CN"/>
              </w:rPr>
            </w:pPr>
            <w:r>
              <w:rPr>
                <w:rFonts w:hint="eastAsia" w:ascii="Calibri" w:hAnsi="Calibri" w:eastAsia="宋体" w:cs="宋体"/>
                <w:sz w:val="21"/>
                <w:szCs w:val="21"/>
              </w:rPr>
              <w:t>本部门执行的运行控制文件：消防安全管理制度、车辆使用管理规定</w:t>
            </w:r>
            <w:r>
              <w:rPr>
                <w:rFonts w:hint="eastAsia" w:ascii="Calibri" w:hAnsi="Calibri" w:eastAsia="宋体" w:cs="宋体"/>
                <w:sz w:val="21"/>
                <w:szCs w:val="21"/>
                <w:lang w:eastAsia="zh-CN"/>
              </w:rPr>
              <w:t>、</w:t>
            </w:r>
            <w:r>
              <w:rPr>
                <w:rFonts w:hint="eastAsia" w:ascii="Calibri" w:hAnsi="Calibri" w:eastAsia="宋体" w:cs="宋体"/>
                <w:sz w:val="21"/>
                <w:szCs w:val="21"/>
              </w:rPr>
              <w:t>电脑使用管理办法</w:t>
            </w:r>
            <w:r>
              <w:rPr>
                <w:rFonts w:hint="eastAsia" w:ascii="Calibri" w:hAnsi="Calibri" w:eastAsia="宋体" w:cs="宋体"/>
                <w:sz w:val="21"/>
                <w:szCs w:val="21"/>
                <w:lang w:eastAsia="zh-CN"/>
              </w:rPr>
              <w:t>、</w:t>
            </w:r>
            <w:r>
              <w:rPr>
                <w:rFonts w:hint="eastAsia" w:ascii="Calibri" w:hAnsi="Calibri" w:eastAsia="宋体" w:cs="宋体"/>
                <w:sz w:val="21"/>
                <w:szCs w:val="21"/>
              </w:rPr>
              <w:t>火灾事故应急救援处理预案</w:t>
            </w:r>
            <w:r>
              <w:rPr>
                <w:rFonts w:hint="eastAsia" w:ascii="Calibri" w:hAnsi="Calibri" w:eastAsia="宋体" w:cs="宋体"/>
                <w:sz w:val="21"/>
                <w:szCs w:val="21"/>
                <w:lang w:val="en-US" w:eastAsia="zh-CN"/>
              </w:rPr>
              <w:t>、</w:t>
            </w:r>
            <w:r>
              <w:rPr>
                <w:rFonts w:hint="eastAsia" w:ascii="Calibri" w:hAnsi="Calibri" w:eastAsia="宋体" w:cs="宋体"/>
                <w:sz w:val="21"/>
                <w:szCs w:val="21"/>
              </w:rPr>
              <w:t>触电事故应急救援处理预案</w:t>
            </w:r>
            <w:r>
              <w:rPr>
                <w:rFonts w:hint="eastAsia" w:ascii="Calibri" w:hAnsi="Calibri" w:eastAsia="宋体" w:cs="宋体"/>
                <w:sz w:val="21"/>
                <w:szCs w:val="21"/>
                <w:lang w:val="en-US" w:eastAsia="zh-CN"/>
              </w:rPr>
              <w:t>、</w:t>
            </w:r>
            <w:r>
              <w:rPr>
                <w:rFonts w:hint="eastAsia" w:ascii="Calibri" w:hAnsi="Calibri" w:eastAsia="宋体" w:cs="宋体"/>
                <w:sz w:val="21"/>
                <w:szCs w:val="21"/>
              </w:rPr>
              <w:t>服务人员工作规范</w:t>
            </w:r>
            <w:r>
              <w:rPr>
                <w:rFonts w:hint="eastAsia" w:ascii="Calibri" w:hAnsi="Calibri" w:eastAsia="宋体" w:cs="宋体"/>
                <w:sz w:val="21"/>
                <w:szCs w:val="21"/>
                <w:lang w:val="en-US" w:eastAsia="zh-CN"/>
              </w:rPr>
              <w:t xml:space="preserve"> </w:t>
            </w:r>
            <w:r>
              <w:rPr>
                <w:rFonts w:hint="eastAsia" w:ascii="Calibri" w:hAnsi="Calibri" w:eastAsia="宋体" w:cs="宋体"/>
                <w:sz w:val="21"/>
                <w:szCs w:val="21"/>
              </w:rPr>
              <w:t>特殊过程确认准则</w:t>
            </w:r>
            <w:r>
              <w:rPr>
                <w:rFonts w:hint="eastAsia" w:ascii="Calibri" w:hAnsi="Calibri" w:eastAsia="宋体" w:cs="宋体"/>
                <w:sz w:val="21"/>
                <w:szCs w:val="21"/>
                <w:lang w:val="en-US" w:eastAsia="zh-CN"/>
              </w:rPr>
              <w:t>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lang w:val="en-GB"/>
              </w:rPr>
            </w:pPr>
            <w:r>
              <w:rPr>
                <w:rFonts w:hint="eastAsia" w:cs="宋体"/>
                <w:sz w:val="21"/>
                <w:szCs w:val="21"/>
                <w:lang w:val="en-GB"/>
              </w:rPr>
              <w:t>运行控制情况：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lang w:val="en-GB"/>
              </w:rPr>
            </w:pPr>
            <w:r>
              <w:rPr>
                <w:rFonts w:hint="eastAsia" w:cs="宋体"/>
                <w:sz w:val="21"/>
                <w:szCs w:val="21"/>
              </w:rPr>
              <w:t>办公过程使用的电器如：空调、电脑、灯具均符合安全设计要求，使用过程注意安全，预防触电，工作时间平均每天</w:t>
            </w:r>
            <w:r>
              <w:rPr>
                <w:sz w:val="21"/>
                <w:szCs w:val="21"/>
              </w:rPr>
              <w:t>8</w:t>
            </w:r>
            <w:r>
              <w:rPr>
                <w:rFonts w:hint="eastAsia" w:cs="宋体"/>
                <w:sz w:val="21"/>
                <w:szCs w:val="21"/>
              </w:rPr>
              <w:t>小时；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宋体"/>
                <w:sz w:val="21"/>
                <w:szCs w:val="21"/>
              </w:rPr>
            </w:pPr>
            <w:r>
              <w:rPr>
                <w:rFonts w:hint="eastAsia" w:cs="宋体"/>
                <w:sz w:val="21"/>
                <w:szCs w:val="21"/>
              </w:rPr>
              <w:t>综合部</w:t>
            </w:r>
            <w:r>
              <w:rPr>
                <w:rFonts w:hint="eastAsia" w:cs="宋体"/>
                <w:sz w:val="21"/>
                <w:szCs w:val="21"/>
                <w:lang w:val="en-GB"/>
              </w:rPr>
              <w:t>定期进行</w:t>
            </w:r>
            <w:r>
              <w:rPr>
                <w:rFonts w:hint="eastAsia" w:cs="宋体"/>
                <w:sz w:val="21"/>
                <w:szCs w:val="21"/>
              </w:rPr>
              <w:t>环境安全运行</w:t>
            </w:r>
            <w:r>
              <w:rPr>
                <w:rFonts w:hint="eastAsia" w:cs="宋体"/>
                <w:sz w:val="21"/>
                <w:szCs w:val="21"/>
                <w:lang w:val="en-GB"/>
              </w:rPr>
              <w:t>检查，查</w:t>
            </w:r>
            <w:r>
              <w:rPr>
                <w:rFonts w:hint="eastAsia"/>
                <w:sz w:val="21"/>
                <w:szCs w:val="21"/>
                <w:lang w:val="en-US" w:eastAsia="zh-CN"/>
              </w:rPr>
              <w:t>2022.6.30</w:t>
            </w:r>
            <w:r>
              <w:rPr>
                <w:rFonts w:hint="eastAsia" w:cs="宋体"/>
                <w:sz w:val="21"/>
                <w:szCs w:val="21"/>
              </w:rPr>
              <w:t>检查记录，各部门运行情况良好。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s="宋体"/>
                <w:sz w:val="21"/>
                <w:szCs w:val="21"/>
                <w:lang w:val="en-US" w:eastAsia="zh-CN"/>
              </w:rPr>
            </w:pPr>
            <w:r>
              <w:rPr>
                <w:rFonts w:hint="eastAsia" w:cs="宋体"/>
                <w:sz w:val="21"/>
                <w:szCs w:val="21"/>
                <w:lang w:val="en-US" w:eastAsia="zh-CN"/>
              </w:rPr>
              <w:t>检查内容：</w:t>
            </w:r>
            <w:r>
              <w:rPr>
                <w:rFonts w:hint="eastAsia" w:cs="宋体"/>
                <w:sz w:val="21"/>
                <w:szCs w:val="21"/>
              </w:rPr>
              <w:t>水电管理</w:t>
            </w:r>
            <w:r>
              <w:rPr>
                <w:rFonts w:hint="eastAsia" w:cs="宋体"/>
                <w:sz w:val="21"/>
                <w:szCs w:val="21"/>
                <w:lang w:eastAsia="zh-CN"/>
              </w:rPr>
              <w:t>、</w:t>
            </w:r>
            <w:r>
              <w:rPr>
                <w:rFonts w:hint="eastAsia" w:cs="宋体"/>
                <w:sz w:val="21"/>
                <w:szCs w:val="21"/>
              </w:rPr>
              <w:t>用纸管理</w:t>
            </w:r>
            <w:r>
              <w:rPr>
                <w:rFonts w:hint="eastAsia" w:cs="宋体"/>
                <w:sz w:val="21"/>
                <w:szCs w:val="21"/>
                <w:lang w:eastAsia="zh-CN"/>
              </w:rPr>
              <w:t>、</w:t>
            </w:r>
            <w:r>
              <w:rPr>
                <w:rFonts w:hint="eastAsia" w:cs="宋体"/>
                <w:sz w:val="21"/>
                <w:szCs w:val="21"/>
              </w:rPr>
              <w:t>原辅材料消耗管理</w:t>
            </w:r>
            <w:r>
              <w:rPr>
                <w:rFonts w:hint="eastAsia" w:cs="宋体"/>
                <w:sz w:val="21"/>
                <w:szCs w:val="21"/>
                <w:lang w:eastAsia="zh-CN"/>
              </w:rPr>
              <w:t>、</w:t>
            </w:r>
            <w:r>
              <w:rPr>
                <w:rFonts w:hint="eastAsia" w:cs="宋体"/>
                <w:sz w:val="21"/>
                <w:szCs w:val="21"/>
              </w:rPr>
              <w:t>相关方管理</w:t>
            </w:r>
            <w:r>
              <w:rPr>
                <w:rFonts w:hint="eastAsia" w:cs="宋体"/>
                <w:sz w:val="21"/>
                <w:szCs w:val="21"/>
                <w:lang w:eastAsia="zh-CN"/>
              </w:rPr>
              <w:t>、</w:t>
            </w:r>
            <w:r>
              <w:rPr>
                <w:rFonts w:hint="eastAsia" w:cs="宋体"/>
                <w:sz w:val="21"/>
                <w:szCs w:val="21"/>
              </w:rPr>
              <w:t>员工卫生健康</w:t>
            </w:r>
            <w:r>
              <w:rPr>
                <w:rFonts w:hint="eastAsia" w:cs="宋体"/>
                <w:sz w:val="21"/>
                <w:szCs w:val="21"/>
                <w:lang w:eastAsia="zh-CN"/>
              </w:rPr>
              <w:t>、</w:t>
            </w:r>
            <w:r>
              <w:rPr>
                <w:rFonts w:hint="eastAsia" w:cs="宋体"/>
                <w:sz w:val="21"/>
                <w:szCs w:val="21"/>
              </w:rPr>
              <w:t>现场卫生检查</w:t>
            </w:r>
            <w:r>
              <w:rPr>
                <w:rFonts w:hint="eastAsia" w:cs="宋体"/>
                <w:sz w:val="21"/>
                <w:szCs w:val="21"/>
                <w:lang w:val="en-US" w:eastAsia="zh-CN"/>
              </w:rPr>
              <w:t>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rPr>
            </w:pPr>
            <w:r>
              <w:rPr>
                <w:rFonts w:hint="eastAsia" w:cs="宋体"/>
                <w:sz w:val="21"/>
                <w:szCs w:val="21"/>
              </w:rPr>
              <w:t>检查人：</w:t>
            </w:r>
            <w:r>
              <w:rPr>
                <w:rFonts w:hint="eastAsia"/>
                <w:sz w:val="21"/>
                <w:szCs w:val="21"/>
              </w:rPr>
              <w:t>米玉茹</w:t>
            </w:r>
            <w:r>
              <w:rPr>
                <w:rFonts w:hint="eastAsia" w:cs="宋体"/>
                <w:sz w:val="21"/>
                <w:szCs w:val="21"/>
              </w:rPr>
              <w:t>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宋体"/>
                <w:sz w:val="21"/>
                <w:szCs w:val="21"/>
              </w:rPr>
            </w:pPr>
            <w:r>
              <w:rPr>
                <w:rFonts w:hint="eastAsia" w:cs="宋体"/>
                <w:sz w:val="21"/>
                <w:szCs w:val="21"/>
              </w:rPr>
              <w:t>为员工配备了安全防护设施</w:t>
            </w:r>
            <w:r>
              <w:rPr>
                <w:sz w:val="21"/>
                <w:szCs w:val="21"/>
              </w:rPr>
              <w:t>—</w:t>
            </w:r>
            <w:r>
              <w:rPr>
                <w:rFonts w:hint="eastAsia" w:cs="宋体"/>
                <w:sz w:val="21"/>
                <w:szCs w:val="21"/>
              </w:rPr>
              <w:t>提供《劳保用品发放记录》查阅</w:t>
            </w:r>
            <w:r>
              <w:rPr>
                <w:rFonts w:hint="eastAsia" w:cs="宋体"/>
                <w:sz w:val="21"/>
                <w:szCs w:val="21"/>
                <w:lang w:val="en-US" w:eastAsia="zh-CN"/>
              </w:rPr>
              <w:t>2022.1.3记录</w:t>
            </w:r>
            <w:r>
              <w:rPr>
                <w:rFonts w:hint="eastAsia" w:cs="宋体"/>
                <w:sz w:val="21"/>
                <w:szCs w:val="21"/>
              </w:rPr>
              <w:t>：主要劳保用品为</w:t>
            </w:r>
            <w:r>
              <w:rPr>
                <w:rFonts w:hint="eastAsia"/>
                <w:sz w:val="21"/>
                <w:szCs w:val="21"/>
              </w:rPr>
              <w:t>工作服、手套</w:t>
            </w:r>
            <w:r>
              <w:rPr>
                <w:rFonts w:hint="eastAsia" w:cs="宋体"/>
                <w:sz w:val="21"/>
                <w:szCs w:val="21"/>
              </w:rPr>
              <w:t>，记录了发放时间、领用人等。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0"/>
              <w:rPr>
                <w:rFonts w:hint="eastAsia"/>
                <w:sz w:val="21"/>
                <w:szCs w:val="21"/>
              </w:rPr>
            </w:pPr>
            <w:r>
              <w:rPr>
                <w:rFonts w:hint="eastAsia"/>
                <w:sz w:val="21"/>
                <w:szCs w:val="21"/>
              </w:rPr>
              <w:t>提供“</w:t>
            </w:r>
            <w:r>
              <w:rPr>
                <w:rFonts w:hint="eastAsia" w:cs="宋体"/>
                <w:sz w:val="21"/>
                <w:szCs w:val="21"/>
              </w:rPr>
              <w:t>管理体系运行情况检查表</w:t>
            </w:r>
            <w:r>
              <w:rPr>
                <w:rFonts w:hint="eastAsia"/>
                <w:sz w:val="21"/>
                <w:szCs w:val="21"/>
              </w:rPr>
              <w:t>”检查结果“合格”。</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b/>
                <w:bCs/>
                <w:kern w:val="2"/>
                <w:sz w:val="21"/>
                <w:szCs w:val="21"/>
                <w:lang w:val="en-US" w:eastAsia="zh-CN" w:bidi="ar-SA"/>
              </w:rPr>
            </w:pPr>
            <w:r>
              <w:rPr>
                <w:rFonts w:hint="eastAsia"/>
                <w:sz w:val="21"/>
                <w:szCs w:val="21"/>
              </w:rPr>
              <w:t>提供“固体废弃物分类表”、“</w:t>
            </w:r>
            <w:r>
              <w:rPr>
                <w:rFonts w:hint="eastAsia" w:cs="宋体"/>
                <w:sz w:val="21"/>
                <w:szCs w:val="21"/>
              </w:rPr>
              <w:t>固体废弃物处置/回收记录</w:t>
            </w:r>
            <w:r>
              <w:rPr>
                <w:rFonts w:hint="eastAsia"/>
                <w:sz w:val="21"/>
                <w:szCs w:val="21"/>
              </w:rPr>
              <w:t>”符合要求；</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1"/>
                <w:szCs w:val="21"/>
              </w:rPr>
            </w:pPr>
            <w:r>
              <w:rPr>
                <w:rFonts w:hint="eastAsia"/>
                <w:sz w:val="21"/>
                <w:szCs w:val="21"/>
              </w:rPr>
              <w:t>E</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8.2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highlight w:val="white"/>
                <w:lang w:eastAsia="zh-CN"/>
              </w:rPr>
            </w:pPr>
            <w:r>
              <w:rPr>
                <w:rFonts w:hint="eastAsia" w:ascii="宋体" w:hAnsi="宋体" w:cs="宋体"/>
                <w:color w:val="000000"/>
                <w:sz w:val="21"/>
                <w:szCs w:val="21"/>
                <w:highlight w:val="white"/>
              </w:rPr>
              <w:t>公司建立了《应急准备和响应程序》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公司在策划应急响应时，应考虑有关相关方的需求，如应急服务机构、相邻组织或居民等。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公司定期评审其应急准备和响应程序，必要时对其进行修订。特别是在事故、事件、紧急情况发生后进行。</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sz w:val="21"/>
                <w:szCs w:val="21"/>
                <w:highlight w:val="white"/>
              </w:rPr>
            </w:pPr>
            <w:r>
              <w:rPr>
                <w:rFonts w:hint="eastAsia"/>
                <w:sz w:val="21"/>
                <w:szCs w:val="21"/>
                <w:highlight w:val="white"/>
              </w:rPr>
              <w:t>编制了“</w:t>
            </w:r>
            <w:r>
              <w:rPr>
                <w:rFonts w:hint="eastAsia" w:ascii="宋体" w:hAnsi="宋体" w:cs="宋体"/>
                <w:bCs w:val="0"/>
                <w:color w:val="000000"/>
                <w:spacing w:val="0"/>
                <w:sz w:val="21"/>
                <w:szCs w:val="21"/>
                <w:highlight w:val="white"/>
              </w:rPr>
              <w:t>火灾事故应急救援处理预案</w:t>
            </w:r>
            <w:r>
              <w:rPr>
                <w:rFonts w:hint="eastAsia"/>
                <w:sz w:val="21"/>
                <w:szCs w:val="21"/>
                <w:highlight w:val="white"/>
              </w:rPr>
              <w:t>”、“</w:t>
            </w:r>
            <w:r>
              <w:rPr>
                <w:rFonts w:hint="eastAsia" w:ascii="宋体" w:hAnsi="宋体" w:cs="宋体"/>
                <w:bCs w:val="0"/>
                <w:color w:val="000000"/>
                <w:spacing w:val="0"/>
                <w:sz w:val="21"/>
                <w:szCs w:val="21"/>
                <w:highlight w:val="white"/>
              </w:rPr>
              <w:t>触电事故应急救援处理预案</w:t>
            </w:r>
            <w:r>
              <w:rPr>
                <w:rFonts w:hint="eastAsia"/>
                <w:sz w:val="21"/>
                <w:szCs w:val="21"/>
                <w:highlight w:val="white"/>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cs="宋体"/>
                <w:sz w:val="21"/>
                <w:szCs w:val="21"/>
              </w:rPr>
              <w:t>提供了火灾事故应急救援预案演习计划：</w:t>
            </w:r>
            <w:r>
              <w:rPr>
                <w:rFonts w:hint="eastAsia"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cs="宋体"/>
                <w:sz w:val="21"/>
                <w:szCs w:val="21"/>
              </w:rPr>
              <w:t>提供有“火灾应急演练记录”</w:t>
            </w:r>
            <w:r>
              <w:rPr>
                <w:rFonts w:hint="eastAsia" w:cs="宋体"/>
                <w:sz w:val="21"/>
                <w:szCs w:val="21"/>
                <w:lang w:eastAsia="zh-CN"/>
              </w:rPr>
              <w:t>，</w:t>
            </w:r>
            <w:r>
              <w:rPr>
                <w:rFonts w:hint="eastAsia" w:cs="宋体"/>
                <w:sz w:val="21"/>
                <w:szCs w:val="21"/>
              </w:rPr>
              <w:t>演练时间：</w:t>
            </w:r>
            <w:r>
              <w:rPr>
                <w:rFonts w:hint="eastAsia"/>
                <w:sz w:val="21"/>
                <w:szCs w:val="21"/>
                <w:lang w:eastAsia="zh-CN"/>
              </w:rPr>
              <w:t>2022年4月5日</w:t>
            </w:r>
            <w:r>
              <w:rPr>
                <w:rFonts w:hint="eastAsia"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演练总结</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1、演练真实地演练有目标、有方向、有惊无险，人员安全救火行动迅速，扑灭及时，位置准确，使用器械符合操作规范，水泵使用正常，管道畅通，人员配合有序，消防水池储水到位，基本达到演练目的。</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2、通过演练进一步学习消防知识，掌握消防器械的正确使用，使人们互帮互学，团结有力，在实践中得到锻炼和成长。</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3、全体员工的安全意识，消防知识得到进一步提高。</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4、存在问题，个别人员认为是搞演练存在无所谓的思想，很不严肃。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kern w:val="2"/>
                <w:sz w:val="21"/>
                <w:szCs w:val="21"/>
                <w:lang w:val="en-US" w:eastAsia="zh-CN" w:bidi="ar-SA"/>
              </w:rPr>
            </w:pPr>
            <w:r>
              <w:rPr>
                <w:rFonts w:hint="eastAsia" w:cs="宋体"/>
                <w:sz w:val="21"/>
                <w:szCs w:val="21"/>
              </w:rPr>
              <w:t>评价：《应急准备和响应控制程序》适合火灾演练需要，具有很好的适宜性，暂不需对预案进行修订。</w:t>
            </w:r>
          </w:p>
        </w:tc>
        <w:tc>
          <w:tcPr>
            <w:tcW w:w="0" w:type="auto"/>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bl>
    <w:p>
      <w:pPr>
        <w:pStyle w:val="6"/>
      </w:pPr>
      <w:r>
        <w:rPr>
          <w:rFonts w:hint="eastAsia"/>
        </w:rPr>
        <w:t>说明：不符合标注N</w:t>
      </w:r>
    </w:p>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br w:type="page"/>
      </w: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149"/>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0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过程与活动、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抽样计划</w:t>
            </w:r>
          </w:p>
        </w:tc>
        <w:tc>
          <w:tcPr>
            <w:tcW w:w="114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涉及</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条款</w:t>
            </w: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rPr>
              <w:t>受审核部门：</w:t>
            </w:r>
            <w:r>
              <w:rPr>
                <w:rFonts w:hint="eastAsia"/>
                <w:sz w:val="21"/>
                <w:szCs w:val="21"/>
                <w:lang w:val="en-US" w:eastAsia="zh-CN"/>
              </w:rPr>
              <w:t>物资代理部</w:t>
            </w:r>
            <w:r>
              <w:rPr>
                <w:sz w:val="21"/>
                <w:szCs w:val="21"/>
              </w:rPr>
              <w:t xml:space="preserve">  </w:t>
            </w:r>
            <w:r>
              <w:rPr>
                <w:rFonts w:hint="eastAsia" w:cs="宋体"/>
                <w:sz w:val="21"/>
                <w:szCs w:val="21"/>
              </w:rPr>
              <w:t>主管领导：</w:t>
            </w:r>
            <w:r>
              <w:rPr>
                <w:rFonts w:hint="eastAsia" w:cs="宋体"/>
                <w:sz w:val="21"/>
                <w:szCs w:val="21"/>
                <w:lang w:val="en-US" w:eastAsia="zh-CN"/>
              </w:rPr>
              <w:t>牛海萍  陪同人员：郭均科</w:t>
            </w:r>
          </w:p>
        </w:tc>
        <w:tc>
          <w:tcPr>
            <w:tcW w:w="8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0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rPr>
              <w:t>审核员：</w:t>
            </w:r>
            <w:r>
              <w:rPr>
                <w:rFonts w:hint="eastAsia" w:cs="宋体"/>
                <w:sz w:val="21"/>
                <w:szCs w:val="21"/>
                <w:lang w:val="en-US" w:eastAsia="zh-CN"/>
              </w:rPr>
              <w:t>余家龙（远程微信、</w:t>
            </w:r>
            <w:r>
              <w:rPr>
                <w:rFonts w:hint="eastAsia" w:cs="宋体"/>
                <w:sz w:val="21"/>
                <w:szCs w:val="21"/>
              </w:rPr>
              <w:t xml:space="preserve"> </w:t>
            </w:r>
            <w:r>
              <w:rPr>
                <w:rFonts w:hint="eastAsia" w:cs="宋体"/>
                <w:sz w:val="21"/>
                <w:szCs w:val="21"/>
                <w:lang w:val="en-US" w:eastAsia="zh-CN"/>
              </w:rPr>
              <w:t>音频、视频审核）</w:t>
            </w:r>
            <w:r>
              <w:rPr>
                <w:rFonts w:hint="eastAsia" w:cs="宋体"/>
                <w:sz w:val="21"/>
                <w:szCs w:val="21"/>
              </w:rPr>
              <w:t xml:space="preserve">   </w:t>
            </w:r>
            <w:r>
              <w:rPr>
                <w:sz w:val="21"/>
                <w:szCs w:val="21"/>
              </w:rPr>
              <w:t xml:space="preserve"> </w:t>
            </w:r>
            <w:r>
              <w:rPr>
                <w:rFonts w:hint="eastAsia"/>
                <w:sz w:val="21"/>
                <w:szCs w:val="21"/>
              </w:rPr>
              <w:t xml:space="preserve">    </w:t>
            </w:r>
            <w:r>
              <w:rPr>
                <w:rFonts w:hint="eastAsia" w:cs="宋体"/>
                <w:sz w:val="21"/>
                <w:szCs w:val="21"/>
              </w:rPr>
              <w:t>审核时间：</w:t>
            </w:r>
            <w:r>
              <w:rPr>
                <w:rFonts w:hint="eastAsia"/>
                <w:color w:val="auto"/>
                <w:sz w:val="21"/>
                <w:szCs w:val="21"/>
                <w:lang w:val="en-US" w:eastAsia="zh-CN"/>
              </w:rPr>
              <w:t>2022.8.29上午</w:t>
            </w:r>
          </w:p>
        </w:tc>
        <w:tc>
          <w:tcPr>
            <w:tcW w:w="89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审核条款：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QMS:</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7.1.4过程运行环境；8.1运行策划和控制；8.2产品和服务的要求；8.3设计开发控制/不适用验证；8.4外部提供供方的控制；8.5.1生产和服务提供的控制；8.5.2标识和可追溯性；8.5.3顾客或外部供方的财产；8.5.4防护；8.5.5交付后的活动；8.5.6更改控制；8.6产品和服务放行；8.7不合格输出的控制；9.1.2顾客满意；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rPr>
            </w:pPr>
            <w:r>
              <w:rPr>
                <w:rFonts w:hint="eastAsia"/>
                <w:sz w:val="18"/>
                <w:szCs w:val="18"/>
              </w:rPr>
              <w:t>OHSMS:</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18"/>
                <w:szCs w:val="18"/>
              </w:rPr>
              <w:t>5.3组织的角色、职责和权限；6.1.2危险源辨识和职业安全风险评价；6.2目标及其实现的策划；7.4信息和沟通；8.1运行策划和控制；8.2应急准备和响应；</w:t>
            </w:r>
          </w:p>
        </w:tc>
        <w:tc>
          <w:tcPr>
            <w:tcW w:w="895"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23"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组织的岗位、职责权限</w:t>
            </w:r>
          </w:p>
        </w:tc>
        <w:tc>
          <w:tcPr>
            <w:tcW w:w="1149"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lang w:val="en-US" w:eastAsia="zh-CN"/>
              </w:rPr>
              <w:t>O</w:t>
            </w:r>
            <w:r>
              <w:rPr>
                <w:rFonts w:hint="eastAsia"/>
                <w:sz w:val="21"/>
                <w:szCs w:val="21"/>
              </w:rPr>
              <w:t>5.3</w:t>
            </w:r>
          </w:p>
        </w:tc>
        <w:tc>
          <w:tcPr>
            <w:tcW w:w="1064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b/>
                <w:bCs/>
                <w:color w:val="000000"/>
                <w:sz w:val="21"/>
                <w:szCs w:val="21"/>
                <w:highlight w:val="white"/>
                <w:lang w:eastAsia="zh-CN"/>
              </w:rPr>
              <w:t>物资代理部</w:t>
            </w:r>
            <w:r>
              <w:rPr>
                <w:rFonts w:hint="eastAsia" w:ascii="宋体" w:hAnsi="宋体" w:cs="宋体"/>
                <w:color w:val="000000"/>
                <w:sz w:val="21"/>
                <w:szCs w:val="21"/>
                <w:highlight w:val="white"/>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——负责公司经营管理工作，并向体系负责人报告经营预算情况。</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——负责组织合同评审，对与顾客有关的过程进行管理。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——负责客户财产管理。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——负责物品发运。</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——负责本部门环境因素/危险源辨识。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——负责市场信息的调研及与顾客的沟通工作。负责回访工作，对顾客及相关方回访等方面获得的信息，反馈给</w:t>
            </w:r>
            <w:r>
              <w:rPr>
                <w:rFonts w:hint="eastAsia" w:ascii="宋体" w:hAnsi="宋体" w:cs="宋体"/>
                <w:color w:val="000000"/>
                <w:sz w:val="21"/>
                <w:szCs w:val="21"/>
                <w:highlight w:val="white"/>
                <w:lang w:eastAsia="zh-CN"/>
              </w:rPr>
              <w:t>综合部</w:t>
            </w:r>
            <w:r>
              <w:rPr>
                <w:rFonts w:hint="eastAsia" w:ascii="宋体" w:hAnsi="宋体" w:cs="宋体"/>
                <w:color w:val="000000"/>
                <w:sz w:val="21"/>
                <w:szCs w:val="21"/>
                <w:highlight w:val="white"/>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——负责顾客财产的管理和进行满意度调查。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——负责确认顾客和相关方明示或期望的质量、环保、职业健康安全要求。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——负责产品实现过程的策划，确定过程、文件和资源的需求。负责为有关的过程和活动提供技术标准及技术依据。组织贯彻技术规程和质量、环境标准，指导服务技术工作。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——负责服务过程中噪声、废气和各种废弃物的管理。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——负责原料供方的选择评价考核，审批合格供方。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b/>
                <w:bCs/>
                <w:color w:val="000000"/>
                <w:sz w:val="21"/>
                <w:szCs w:val="21"/>
                <w:highlight w:val="white"/>
              </w:rPr>
            </w:pPr>
            <w:r>
              <w:rPr>
                <w:rFonts w:hint="eastAsia" w:ascii="宋体" w:hAnsi="宋体" w:cs="宋体"/>
                <w:color w:val="000000"/>
                <w:sz w:val="21"/>
                <w:szCs w:val="21"/>
                <w:highlight w:val="white"/>
              </w:rPr>
              <w:t>——负责对物资供方能力的调查、评价，对供方选择和对供方、其它相关方施加影响。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——参与采购物资的供方评价，选择及控制工作。实施采购物资采购工作。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sz w:val="21"/>
                <w:szCs w:val="21"/>
                <w:highlight w:val="white"/>
              </w:rPr>
            </w:pPr>
            <w:r>
              <w:rPr>
                <w:rFonts w:hint="eastAsia" w:ascii="宋体" w:hAnsi="宋体" w:cs="宋体"/>
                <w:color w:val="000000"/>
                <w:sz w:val="21"/>
                <w:szCs w:val="21"/>
                <w:highlight w:val="white"/>
              </w:rPr>
              <w:t>各部门的通用职责</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——负责落实公司质量、环境、职业健康安全方针和本部门的目标、指标。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——负责落实公司管理体系文件的规定。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——负责向</w:t>
            </w:r>
            <w:r>
              <w:rPr>
                <w:rFonts w:hint="eastAsia" w:ascii="宋体" w:hAnsi="宋体" w:cs="宋体"/>
                <w:color w:val="000000"/>
                <w:sz w:val="21"/>
                <w:szCs w:val="21"/>
                <w:highlight w:val="white"/>
                <w:lang w:eastAsia="zh-CN"/>
              </w:rPr>
              <w:t>综合部</w:t>
            </w:r>
            <w:r>
              <w:rPr>
                <w:rFonts w:hint="eastAsia" w:ascii="宋体" w:hAnsi="宋体" w:cs="宋体"/>
                <w:color w:val="000000"/>
                <w:sz w:val="21"/>
                <w:szCs w:val="21"/>
                <w:highlight w:val="white"/>
              </w:rPr>
              <w:t>提供本部门的培训需求和培训计划。</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——负责识别并评价本部门的环境因素和危险源并实施控制。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——负责与相关部门做好内部沟通和外部信息交流。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——负责部门内部文件、记录的管理。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——参加管理评审，落实管理评审报告的决议。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——负责收集并提供本系统实际发生的和潜在的不合格信息，并对其进行调查、汇总、分析，组织制定纠正预防措施，并对其执行情况进行跟踪检查。</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——负责部门职责范围内的数据分析和持续改进工作。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——负责监视和测量设备的控制。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宋体"/>
                <w:kern w:val="2"/>
                <w:sz w:val="21"/>
                <w:szCs w:val="21"/>
                <w:lang w:val="en-US" w:eastAsia="zh-CN" w:bidi="ar-SA"/>
              </w:rPr>
            </w:pPr>
            <w:r>
              <w:rPr>
                <w:rFonts w:hint="eastAsia" w:cs="宋体"/>
                <w:sz w:val="21"/>
                <w:szCs w:val="21"/>
              </w:rPr>
              <w:t>职责明确。</w:t>
            </w:r>
            <w:r>
              <w:rPr>
                <w:rFonts w:hint="eastAsia" w:cs="宋体"/>
                <w:sz w:val="21"/>
                <w:szCs w:val="21"/>
                <w:lang w:val="en-US" w:eastAsia="zh-CN"/>
              </w:rPr>
              <w:t>基本符合。</w:t>
            </w:r>
          </w:p>
        </w:tc>
        <w:tc>
          <w:tcPr>
            <w:tcW w:w="895"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rPr>
              <w:t>目标和方案</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lang w:val="en-US" w:eastAsia="zh-CN"/>
              </w:rPr>
              <w:t>O</w:t>
            </w:r>
            <w:r>
              <w:rPr>
                <w:rFonts w:hint="eastAsia"/>
                <w:sz w:val="21"/>
                <w:szCs w:val="21"/>
              </w:rPr>
              <w:t>6.2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sz w:val="21"/>
                <w:szCs w:val="21"/>
                <w:lang w:val="en-US" w:eastAsia="zh-CN"/>
              </w:rPr>
            </w:pPr>
            <w:r>
              <w:rPr>
                <w:rFonts w:hint="eastAsia"/>
                <w:sz w:val="21"/>
                <w:szCs w:val="21"/>
                <w:lang w:val="en-US" w:eastAsia="zh-CN"/>
              </w:rPr>
              <w:t>查物资代理部目标指标完成及考核情况：2022年2季度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sz w:val="21"/>
                <w:szCs w:val="21"/>
                <w:lang w:val="en-US" w:eastAsia="zh-CN"/>
              </w:rPr>
            </w:pPr>
            <w:r>
              <w:rPr>
                <w:rFonts w:hint="eastAsia"/>
                <w:sz w:val="21"/>
                <w:szCs w:val="21"/>
                <w:lang w:val="en-US" w:eastAsia="zh-CN"/>
              </w:rPr>
              <w:drawing>
                <wp:inline distT="0" distB="0" distL="114300" distR="114300">
                  <wp:extent cx="4490085" cy="1712595"/>
                  <wp:effectExtent l="0" t="0" r="5715" b="9525"/>
                  <wp:docPr id="15" name="图片 1" descr="166175833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1661758333317"/>
                          <pic:cNvPicPr>
                            <a:picLocks noChangeAspect="1"/>
                          </pic:cNvPicPr>
                        </pic:nvPicPr>
                        <pic:blipFill>
                          <a:blip r:embed="rId10"/>
                          <a:stretch>
                            <a:fillRect/>
                          </a:stretch>
                        </pic:blipFill>
                        <pic:spPr>
                          <a:xfrm>
                            <a:off x="0" y="0"/>
                            <a:ext cx="4490085" cy="1712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bCs/>
                <w:kern w:val="2"/>
                <w:sz w:val="21"/>
                <w:szCs w:val="21"/>
                <w:lang w:val="en-US" w:eastAsia="zh-CN" w:bidi="ar-SA"/>
              </w:rPr>
            </w:pPr>
            <w:r>
              <w:rPr>
                <w:rFonts w:hint="eastAsia"/>
                <w:sz w:val="21"/>
                <w:szCs w:val="21"/>
              </w:rPr>
              <w:t>制定的指标和管理方案基本可行。</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危险源辨识和职业安全风险评价</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rFonts w:hint="eastAsia"/>
                <w:sz w:val="21"/>
                <w:szCs w:val="21"/>
                <w:lang w:val="en-US" w:eastAsia="zh-CN"/>
              </w:rPr>
              <w:t>O</w:t>
            </w:r>
            <w:r>
              <w:rPr>
                <w:sz w:val="21"/>
                <w:szCs w:val="21"/>
              </w:rPr>
              <w:t>6.1.2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策划、编制了</w:t>
            </w:r>
            <w:r>
              <w:rPr>
                <w:rFonts w:hint="eastAsia" w:cs="宋体"/>
                <w:sz w:val="21"/>
                <w:szCs w:val="21"/>
              </w:rPr>
              <w:t>《危险源识别、风险评价控制程序》</w:t>
            </w:r>
            <w:r>
              <w:rPr>
                <w:sz w:val="21"/>
                <w:szCs w:val="21"/>
              </w:rPr>
              <w:t>，符合标准要求</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sz w:val="21"/>
                <w:szCs w:val="21"/>
              </w:rPr>
              <w:t>提供《</w:t>
            </w:r>
            <w:r>
              <w:rPr>
                <w:rFonts w:hint="eastAsia"/>
                <w:sz w:val="21"/>
                <w:szCs w:val="21"/>
              </w:rPr>
              <w:t>危险源识别与评价表</w:t>
            </w:r>
            <w:r>
              <w:rPr>
                <w:sz w:val="21"/>
                <w:szCs w:val="21"/>
              </w:rPr>
              <w:t>》，其中包括办公区等，包括</w:t>
            </w:r>
            <w:r>
              <w:rPr>
                <w:rFonts w:hint="eastAsia"/>
                <w:sz w:val="21"/>
                <w:szCs w:val="21"/>
              </w:rPr>
              <w:t>吸烟乱扔烟头</w:t>
            </w:r>
            <w:r>
              <w:rPr>
                <w:rFonts w:hint="eastAsia"/>
                <w:sz w:val="21"/>
                <w:szCs w:val="21"/>
                <w:lang w:val="en-US" w:eastAsia="zh-CN"/>
              </w:rPr>
              <w:t>造成火灾</w:t>
            </w:r>
            <w:r>
              <w:rPr>
                <w:rFonts w:hint="eastAsia"/>
                <w:sz w:val="21"/>
                <w:szCs w:val="21"/>
                <w:lang w:eastAsia="zh-CN"/>
              </w:rPr>
              <w:t>、</w:t>
            </w:r>
            <w:r>
              <w:rPr>
                <w:rFonts w:hint="eastAsia"/>
                <w:sz w:val="21"/>
                <w:szCs w:val="21"/>
              </w:rPr>
              <w:t>上下班途中交通危险</w:t>
            </w:r>
            <w:r>
              <w:rPr>
                <w:rFonts w:hint="eastAsia"/>
                <w:sz w:val="21"/>
                <w:szCs w:val="21"/>
                <w:lang w:eastAsia="zh-CN"/>
              </w:rPr>
              <w:t>、使用电器不当造成触电</w:t>
            </w:r>
            <w:r>
              <w:rPr>
                <w:sz w:val="21"/>
                <w:szCs w:val="21"/>
              </w:rPr>
              <w:t>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kern w:val="2"/>
                <w:sz w:val="21"/>
                <w:szCs w:val="21"/>
                <w:lang w:val="en-US" w:eastAsia="zh-CN" w:bidi="ar-SA"/>
              </w:rPr>
            </w:pPr>
            <w:r>
              <w:rPr>
                <w:sz w:val="21"/>
                <w:szCs w:val="21"/>
              </w:rPr>
              <w:t>可以提供《</w:t>
            </w:r>
            <w:r>
              <w:rPr>
                <w:rFonts w:hint="eastAsia"/>
                <w:sz w:val="21"/>
                <w:szCs w:val="21"/>
              </w:rPr>
              <w:t>不可接受风险</w:t>
            </w:r>
            <w:r>
              <w:rPr>
                <w:sz w:val="21"/>
                <w:szCs w:val="21"/>
              </w:rPr>
              <w:t>清单》，其中</w:t>
            </w:r>
            <w:r>
              <w:rPr>
                <w:rFonts w:hint="eastAsia"/>
                <w:sz w:val="21"/>
                <w:szCs w:val="21"/>
                <w:lang w:val="en-US" w:eastAsia="zh-CN"/>
              </w:rPr>
              <w:t>涉及物资代理部的为</w:t>
            </w:r>
            <w:r>
              <w:rPr>
                <w:rFonts w:hint="eastAsia"/>
                <w:sz w:val="21"/>
                <w:szCs w:val="21"/>
              </w:rPr>
              <w:t>不可接受风险</w:t>
            </w:r>
            <w:r>
              <w:rPr>
                <w:sz w:val="21"/>
                <w:szCs w:val="21"/>
              </w:rPr>
              <w:t>：</w:t>
            </w:r>
            <w:r>
              <w:rPr>
                <w:rFonts w:hint="eastAsia"/>
                <w:sz w:val="21"/>
                <w:szCs w:val="21"/>
                <w:lang w:val="en-US" w:eastAsia="zh-CN"/>
              </w:rPr>
              <w:t>触电、火灾、意外伤害</w:t>
            </w:r>
            <w:r>
              <w:rPr>
                <w:sz w:val="21"/>
                <w:szCs w:val="21"/>
              </w:rPr>
              <w:t>，评价准确</w:t>
            </w:r>
            <w:r>
              <w:rPr>
                <w:rFonts w:hint="eastAsia"/>
                <w:sz w:val="21"/>
                <w:szCs w:val="21"/>
              </w:rPr>
              <w:t>。</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宋体"/>
                <w:kern w:val="2"/>
                <w:sz w:val="21"/>
                <w:szCs w:val="21"/>
                <w:lang w:val="en-US" w:eastAsia="zh-CN" w:bidi="ar-SA"/>
              </w:rPr>
            </w:pPr>
            <w:r>
              <w:rPr>
                <w:rFonts w:hint="eastAsia" w:cs="宋体"/>
                <w:sz w:val="21"/>
                <w:szCs w:val="21"/>
                <w:lang w:val="en-US" w:eastAsia="zh-CN"/>
              </w:rPr>
              <w:t>沟通</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O7.4</w:t>
            </w:r>
          </w:p>
        </w:tc>
        <w:tc>
          <w:tcPr>
            <w:tcW w:w="10642" w:type="dxa"/>
            <w:vAlign w:val="top"/>
          </w:tcPr>
          <w:p>
            <w:pPr>
              <w:pStyle w:val="8"/>
              <w:keepNext w:val="0"/>
              <w:keepLines w:val="0"/>
              <w:pageBreakBefore w:val="0"/>
              <w:kinsoku/>
              <w:wordWrap/>
              <w:overflowPunct/>
              <w:topLinePunct w:val="0"/>
              <w:autoSpaceDE/>
              <w:autoSpaceDN/>
              <w:bidi w:val="0"/>
              <w:spacing w:line="240" w:lineRule="auto"/>
              <w:textAlignment w:val="auto"/>
              <w:rPr>
                <w:rFonts w:ascii="宋体" w:hAnsi="宋体" w:cs="宋体"/>
                <w:color w:val="auto"/>
                <w:sz w:val="21"/>
                <w:szCs w:val="21"/>
              </w:rPr>
            </w:pPr>
            <w:r>
              <w:rPr>
                <w:rFonts w:hint="eastAsia" w:ascii="宋体" w:hAnsi="宋体" w:cs="宋体"/>
                <w:color w:val="auto"/>
                <w:kern w:val="2"/>
                <w:sz w:val="21"/>
                <w:szCs w:val="21"/>
              </w:rPr>
              <w:t>---《</w:t>
            </w:r>
            <w:r>
              <w:rPr>
                <w:rFonts w:hint="eastAsia" w:ascii="宋体" w:hAnsi="宋体" w:cs="宋体"/>
                <w:color w:val="auto"/>
                <w:kern w:val="2"/>
                <w:sz w:val="21"/>
                <w:szCs w:val="21"/>
                <w:lang w:eastAsia="zh-CN"/>
              </w:rPr>
              <w:t>信息沟通与协商控制程序</w:t>
            </w:r>
            <w:r>
              <w:rPr>
                <w:rFonts w:hint="eastAsia" w:ascii="宋体" w:hAnsi="宋体" w:cs="宋体"/>
                <w:color w:val="auto"/>
                <w:kern w:val="2"/>
                <w:sz w:val="21"/>
                <w:szCs w:val="21"/>
              </w:rPr>
              <w:t>》</w:t>
            </w:r>
            <w:r>
              <w:rPr>
                <w:rFonts w:hint="eastAsia" w:ascii="宋体" w:hAnsi="宋体" w:cs="Arial"/>
                <w:iCs/>
                <w:color w:val="auto"/>
                <w:kern w:val="2"/>
                <w:sz w:val="21"/>
                <w:szCs w:val="21"/>
              </w:rPr>
              <w:t>规定了公司内外信息交流、协商的对象、方式、记录等。</w:t>
            </w:r>
          </w:p>
          <w:p>
            <w:pPr>
              <w:pStyle w:val="8"/>
              <w:keepNext w:val="0"/>
              <w:keepLines w:val="0"/>
              <w:pageBreakBefore w:val="0"/>
              <w:kinsoku/>
              <w:wordWrap/>
              <w:overflowPunct/>
              <w:topLinePunct w:val="0"/>
              <w:autoSpaceDE/>
              <w:autoSpaceDN/>
              <w:bidi w:val="0"/>
              <w:spacing w:line="240" w:lineRule="auto"/>
              <w:ind w:firstLine="420" w:firstLineChars="200"/>
              <w:textAlignment w:val="auto"/>
              <w:rPr>
                <w:rFonts w:ascii="宋体" w:hAnsi="宋体" w:cs="宋体"/>
                <w:color w:val="auto"/>
                <w:sz w:val="21"/>
                <w:szCs w:val="21"/>
              </w:rPr>
            </w:pPr>
            <w:r>
              <w:rPr>
                <w:rFonts w:hint="eastAsia" w:ascii="宋体" w:hAnsi="宋体" w:cs="宋体"/>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8"/>
              <w:keepNext w:val="0"/>
              <w:keepLines w:val="0"/>
              <w:pageBreakBefore w:val="0"/>
              <w:kinsoku/>
              <w:wordWrap/>
              <w:overflowPunct/>
              <w:topLinePunct w:val="0"/>
              <w:autoSpaceDE/>
              <w:autoSpaceDN/>
              <w:bidi w:val="0"/>
              <w:spacing w:line="240" w:lineRule="auto"/>
              <w:ind w:firstLine="315" w:firstLineChars="150"/>
              <w:textAlignment w:val="auto"/>
              <w:rPr>
                <w:rFonts w:ascii="宋体" w:hAnsi="宋体" w:cs="宋体"/>
                <w:color w:val="auto"/>
                <w:sz w:val="21"/>
                <w:szCs w:val="21"/>
              </w:rPr>
            </w:pPr>
            <w:r>
              <w:rPr>
                <w:rFonts w:hint="eastAsia" w:ascii="宋体" w:hAnsi="宋体" w:cs="宋体"/>
                <w:color w:val="auto"/>
                <w:kern w:val="2"/>
                <w:sz w:val="21"/>
                <w:szCs w:val="21"/>
              </w:rPr>
              <w:t>外部，对顾客等相关方进行了管理方针、产品使用环保要求的沟通，主要通过网络、交流及产品说明书、合同等方式进行，并达成一致性意见实施有效控制。</w:t>
            </w:r>
          </w:p>
          <w:p>
            <w:pPr>
              <w:keepNext w:val="0"/>
              <w:keepLines w:val="0"/>
              <w:pageBreakBefore w:val="0"/>
              <w:kinsoku/>
              <w:wordWrap/>
              <w:overflowPunct/>
              <w:topLinePunct w:val="0"/>
              <w:autoSpaceDE/>
              <w:autoSpaceDN/>
              <w:bidi w:val="0"/>
              <w:spacing w:line="240" w:lineRule="auto"/>
              <w:textAlignment w:val="auto"/>
              <w:rPr>
                <w:rFonts w:ascii="宋体" w:hAnsi="宋体" w:cs="Arial"/>
                <w:iCs/>
                <w:color w:val="auto"/>
                <w:sz w:val="21"/>
                <w:szCs w:val="21"/>
              </w:rPr>
            </w:pPr>
            <w:r>
              <w:rPr>
                <w:rFonts w:hint="eastAsia" w:ascii="宋体" w:hAnsi="宋体" w:cs="宋体"/>
                <w:color w:val="auto"/>
                <w:sz w:val="21"/>
                <w:szCs w:val="21"/>
              </w:rPr>
              <w:t xml:space="preserve">    </w:t>
            </w:r>
            <w:r>
              <w:rPr>
                <w:rFonts w:hint="eastAsia" w:ascii="宋体" w:hAnsi="宋体" w:cs="Arial"/>
                <w:iCs/>
                <w:color w:val="auto"/>
                <w:sz w:val="21"/>
                <w:szCs w:val="21"/>
              </w:rPr>
              <w:t>查见内部交流主要通过直接面谈、会议、文件、培训方式，外部交流主要通过电话、信函方式。</w:t>
            </w:r>
          </w:p>
          <w:p>
            <w:pPr>
              <w:keepNext w:val="0"/>
              <w:keepLines w:val="0"/>
              <w:pageBreakBefore w:val="0"/>
              <w:widowControl/>
              <w:kinsoku/>
              <w:wordWrap/>
              <w:overflowPunct/>
              <w:topLinePunct w:val="0"/>
              <w:autoSpaceDE/>
              <w:autoSpaceDN/>
              <w:bidi w:val="0"/>
              <w:spacing w:line="240" w:lineRule="auto"/>
              <w:ind w:firstLine="315" w:firstLineChars="150"/>
              <w:textAlignment w:val="auto"/>
              <w:rPr>
                <w:rFonts w:ascii="宋体" w:hAnsi="宋体" w:cs="Arial"/>
                <w:iCs/>
                <w:color w:val="auto"/>
                <w:sz w:val="21"/>
                <w:szCs w:val="21"/>
              </w:rPr>
            </w:pPr>
            <w:r>
              <w:rPr>
                <w:rFonts w:hint="eastAsia" w:ascii="宋体" w:hAnsi="宋体" w:cs="Arial"/>
                <w:iCs/>
                <w:color w:val="auto"/>
                <w:sz w:val="21"/>
                <w:szCs w:val="21"/>
              </w:rPr>
              <w:t>查见：部门内部会议记录表，沟通信息包括：</w:t>
            </w:r>
          </w:p>
          <w:p>
            <w:pPr>
              <w:keepNext w:val="0"/>
              <w:keepLines w:val="0"/>
              <w:pageBreakBefore w:val="0"/>
              <w:widowControl/>
              <w:kinsoku/>
              <w:wordWrap/>
              <w:overflowPunct/>
              <w:topLinePunct w:val="0"/>
              <w:autoSpaceDE/>
              <w:autoSpaceDN/>
              <w:bidi w:val="0"/>
              <w:spacing w:line="240" w:lineRule="auto"/>
              <w:ind w:firstLine="315" w:firstLineChars="150"/>
              <w:textAlignment w:val="auto"/>
              <w:rPr>
                <w:rFonts w:hint="default" w:ascii="宋体" w:hAnsi="宋体" w:eastAsia="宋体" w:cs="Arial"/>
                <w:iCs/>
                <w:color w:val="auto"/>
                <w:sz w:val="21"/>
                <w:szCs w:val="21"/>
                <w:highlight w:val="yellow"/>
                <w:lang w:val="en-US" w:eastAsia="zh-CN"/>
              </w:rPr>
            </w:pPr>
            <w:r>
              <w:rPr>
                <w:rFonts w:hint="eastAsia" w:ascii="宋体" w:hAnsi="宋体" w:cs="Arial"/>
                <w:iCs/>
                <w:color w:val="auto"/>
                <w:sz w:val="21"/>
                <w:szCs w:val="21"/>
              </w:rPr>
              <w:t>1）告知员工：管理</w:t>
            </w:r>
            <w:r>
              <w:rPr>
                <w:rFonts w:hint="eastAsia" w:ascii="宋体" w:hAnsi="宋体" w:cs="Arial"/>
                <w:iCs/>
                <w:color w:val="auto"/>
                <w:sz w:val="21"/>
                <w:szCs w:val="21"/>
                <w:highlight w:val="none"/>
              </w:rPr>
              <w:t>者代表是</w:t>
            </w:r>
            <w:r>
              <w:rPr>
                <w:rFonts w:hint="eastAsia" w:ascii="宋体" w:hAnsi="宋体" w:cs="Arial"/>
                <w:iCs/>
                <w:color w:val="auto"/>
                <w:sz w:val="21"/>
                <w:szCs w:val="21"/>
                <w:highlight w:val="none"/>
                <w:lang w:val="en-US" w:eastAsia="zh-CN"/>
              </w:rPr>
              <w:t>牛海萍</w:t>
            </w:r>
            <w:r>
              <w:rPr>
                <w:rFonts w:hint="eastAsia" w:ascii="宋体" w:hAnsi="宋体" w:cs="Arial"/>
                <w:iCs/>
                <w:color w:val="auto"/>
                <w:sz w:val="21"/>
                <w:szCs w:val="21"/>
                <w:highlight w:val="none"/>
              </w:rPr>
              <w:t>及职业健康安全事务代表</w:t>
            </w:r>
            <w:r>
              <w:rPr>
                <w:rFonts w:hint="eastAsia" w:ascii="宋体" w:hAnsi="宋体" w:cs="Arial"/>
                <w:iCs/>
                <w:color w:val="auto"/>
                <w:sz w:val="21"/>
                <w:szCs w:val="21"/>
                <w:highlight w:val="none"/>
                <w:lang w:val="en-US" w:eastAsia="zh-CN"/>
              </w:rPr>
              <w:t>郭均科</w:t>
            </w:r>
          </w:p>
          <w:p>
            <w:pPr>
              <w:keepNext w:val="0"/>
              <w:keepLines w:val="0"/>
              <w:pageBreakBefore w:val="0"/>
              <w:widowControl/>
              <w:kinsoku/>
              <w:wordWrap/>
              <w:overflowPunct/>
              <w:topLinePunct w:val="0"/>
              <w:autoSpaceDE/>
              <w:autoSpaceDN/>
              <w:bidi w:val="0"/>
              <w:spacing w:line="240" w:lineRule="auto"/>
              <w:ind w:firstLine="315" w:firstLineChars="150"/>
              <w:textAlignment w:val="auto"/>
              <w:rPr>
                <w:rFonts w:ascii="宋体" w:hAnsi="宋体" w:cs="Arial"/>
                <w:iCs/>
                <w:color w:val="auto"/>
                <w:sz w:val="21"/>
                <w:szCs w:val="21"/>
              </w:rPr>
            </w:pPr>
            <w:r>
              <w:rPr>
                <w:rFonts w:hint="eastAsia" w:ascii="宋体" w:hAnsi="宋体" w:cs="Arial"/>
                <w:iCs/>
                <w:color w:val="auto"/>
                <w:sz w:val="21"/>
                <w:szCs w:val="21"/>
              </w:rPr>
              <w:t>2）告知员工：职业健康安全管理体系建立的依据、标准和意义；</w:t>
            </w:r>
          </w:p>
          <w:p>
            <w:pPr>
              <w:keepNext w:val="0"/>
              <w:keepLines w:val="0"/>
              <w:pageBreakBefore w:val="0"/>
              <w:widowControl/>
              <w:kinsoku/>
              <w:wordWrap/>
              <w:overflowPunct/>
              <w:topLinePunct w:val="0"/>
              <w:autoSpaceDE/>
              <w:autoSpaceDN/>
              <w:bidi w:val="0"/>
              <w:spacing w:line="240" w:lineRule="auto"/>
              <w:ind w:firstLine="315" w:firstLineChars="150"/>
              <w:textAlignment w:val="auto"/>
              <w:rPr>
                <w:rFonts w:ascii="宋体" w:hAnsi="宋体" w:cs="Arial"/>
                <w:iCs/>
                <w:color w:val="auto"/>
                <w:sz w:val="21"/>
                <w:szCs w:val="21"/>
              </w:rPr>
            </w:pPr>
            <w:r>
              <w:rPr>
                <w:rFonts w:hint="eastAsia" w:ascii="宋体" w:hAnsi="宋体" w:cs="Arial"/>
                <w:iCs/>
                <w:color w:val="auto"/>
                <w:sz w:val="21"/>
                <w:szCs w:val="21"/>
              </w:rPr>
              <w:t>3）组织员工学习：与安全健康、</w:t>
            </w:r>
            <w:r>
              <w:rPr>
                <w:rFonts w:hint="eastAsia" w:ascii="宋体" w:hAnsi="宋体" w:cs="Arial"/>
                <w:iCs/>
                <w:color w:val="auto"/>
                <w:sz w:val="21"/>
                <w:szCs w:val="21"/>
                <w:highlight w:val="none"/>
              </w:rPr>
              <w:t>环境管理有关的法律法规，包括《劳动合同法》、《</w:t>
            </w:r>
            <w:r>
              <w:rPr>
                <w:rFonts w:hint="eastAsia" w:ascii="宋体" w:hAnsi="宋体" w:eastAsia="宋体" w:cs="Times New Roman"/>
                <w:b w:val="0"/>
                <w:bCs w:val="0"/>
                <w:color w:val="auto"/>
                <w:kern w:val="2"/>
                <w:sz w:val="21"/>
                <w:szCs w:val="21"/>
                <w:highlight w:val="none"/>
                <w:lang w:val="en-US" w:eastAsia="zh-CN" w:bidi="ar-SA"/>
              </w:rPr>
              <w:t>中华人民共和国消防法</w:t>
            </w:r>
            <w:r>
              <w:rPr>
                <w:rFonts w:hint="eastAsia" w:ascii="宋体" w:hAnsi="宋体" w:cs="Arial"/>
                <w:iCs/>
                <w:color w:val="auto"/>
                <w:sz w:val="21"/>
                <w:szCs w:val="21"/>
                <w:highlight w:val="none"/>
              </w:rPr>
              <w:t>》、《职业病防治法》、《</w:t>
            </w:r>
            <w:r>
              <w:rPr>
                <w:rFonts w:hint="eastAsia" w:ascii="宋体" w:hAnsi="宋体" w:eastAsia="宋体" w:cs="Times New Roman"/>
                <w:b w:val="0"/>
                <w:bCs w:val="0"/>
                <w:color w:val="auto"/>
                <w:kern w:val="2"/>
                <w:sz w:val="21"/>
                <w:szCs w:val="21"/>
                <w:highlight w:val="none"/>
                <w:lang w:val="en-US" w:eastAsia="zh-CN" w:bidi="ar-SA"/>
              </w:rPr>
              <w:t>环境保护法</w:t>
            </w:r>
            <w:r>
              <w:rPr>
                <w:rFonts w:hint="eastAsia" w:ascii="宋体" w:hAnsi="宋体" w:cs="Arial"/>
                <w:iCs/>
                <w:color w:val="auto"/>
                <w:sz w:val="21"/>
                <w:szCs w:val="21"/>
                <w:highlight w:val="none"/>
              </w:rPr>
              <w:t>》等关于员工</w:t>
            </w:r>
            <w:r>
              <w:rPr>
                <w:rFonts w:hint="eastAsia" w:ascii="宋体" w:hAnsi="宋体" w:cs="Arial"/>
                <w:iCs/>
                <w:color w:val="auto"/>
                <w:sz w:val="21"/>
                <w:szCs w:val="21"/>
              </w:rPr>
              <w:t>权益、保险等内容；</w:t>
            </w:r>
          </w:p>
          <w:p>
            <w:pPr>
              <w:keepNext w:val="0"/>
              <w:keepLines w:val="0"/>
              <w:pageBreakBefore w:val="0"/>
              <w:widowControl/>
              <w:kinsoku/>
              <w:wordWrap/>
              <w:overflowPunct/>
              <w:topLinePunct w:val="0"/>
              <w:autoSpaceDE/>
              <w:autoSpaceDN/>
              <w:bidi w:val="0"/>
              <w:spacing w:line="240" w:lineRule="auto"/>
              <w:ind w:firstLine="315" w:firstLineChars="150"/>
              <w:textAlignment w:val="auto"/>
              <w:rPr>
                <w:rFonts w:ascii="宋体" w:hAnsi="宋体" w:cs="Arial"/>
                <w:iCs/>
                <w:color w:val="auto"/>
                <w:sz w:val="21"/>
                <w:szCs w:val="21"/>
              </w:rPr>
            </w:pPr>
            <w:r>
              <w:rPr>
                <w:rFonts w:hint="eastAsia" w:ascii="宋体" w:hAnsi="宋体" w:cs="Arial"/>
                <w:iCs/>
                <w:color w:val="auto"/>
                <w:sz w:val="21"/>
                <w:szCs w:val="21"/>
              </w:rPr>
              <w:t>4）将劳动保护要求、安全、节能环保要求和意义作为新员工岗前培训内容。</w:t>
            </w:r>
          </w:p>
          <w:p>
            <w:pPr>
              <w:keepNext w:val="0"/>
              <w:keepLines w:val="0"/>
              <w:pageBreakBefore w:val="0"/>
              <w:widowControl/>
              <w:kinsoku/>
              <w:wordWrap/>
              <w:overflowPunct/>
              <w:topLinePunct w:val="0"/>
              <w:autoSpaceDE/>
              <w:autoSpaceDN/>
              <w:bidi w:val="0"/>
              <w:spacing w:line="240" w:lineRule="auto"/>
              <w:jc w:val="left"/>
              <w:textAlignment w:val="auto"/>
              <w:rPr>
                <w:rFonts w:hint="eastAsia" w:ascii="楷体" w:hAnsi="楷体" w:eastAsia="楷体" w:cs="宋体"/>
                <w:kern w:val="2"/>
                <w:sz w:val="21"/>
                <w:szCs w:val="21"/>
                <w:lang w:val="en-US" w:eastAsia="zh-CN" w:bidi="ar-SA"/>
              </w:rPr>
            </w:pPr>
            <w:r>
              <w:rPr>
                <w:rFonts w:hint="eastAsia" w:ascii="宋体" w:hAnsi="宋体"/>
                <w:color w:val="auto"/>
                <w:sz w:val="21"/>
                <w:szCs w:val="21"/>
              </w:rPr>
              <w:t>审核时未发现有相关方投诉和环境安全违规情况发生。</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运行控制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8.1</w:t>
            </w:r>
          </w:p>
        </w:tc>
        <w:tc>
          <w:tcPr>
            <w:tcW w:w="10642" w:type="dxa"/>
            <w:vAlign w:val="center"/>
          </w:tcPr>
          <w:p>
            <w:pPr>
              <w:rPr>
                <w:rFonts w:hint="eastAsia"/>
              </w:rPr>
            </w:pPr>
            <w:r>
              <w:rPr>
                <w:rFonts w:hint="eastAsia"/>
              </w:rPr>
              <w:t>本部门应执行的运行控制文件包括：对相关方施加影响管理规定、消防安全管理制度、办公室安全管理制度、</w:t>
            </w:r>
            <w:r>
              <w:rPr>
                <w:rFonts w:hint="eastAsia"/>
                <w:lang w:val="en-GB"/>
              </w:rPr>
              <w:t>车辆管理规定、电脑使用管理办法</w:t>
            </w:r>
            <w:r>
              <w:rPr>
                <w:rFonts w:hint="eastAsia"/>
              </w:rPr>
              <w:t>等。</w:t>
            </w:r>
          </w:p>
          <w:p>
            <w:pPr>
              <w:rPr>
                <w:rFonts w:hint="eastAsia"/>
              </w:rPr>
            </w:pPr>
            <w:r>
              <w:rPr>
                <w:rFonts w:hint="eastAsia"/>
              </w:rPr>
              <w:t>查运行控制情况：</w:t>
            </w:r>
          </w:p>
          <w:p>
            <w:pPr>
              <w:rPr>
                <w:rFonts w:hint="eastAsia"/>
              </w:rPr>
            </w:pPr>
            <w:r>
              <w:rPr>
                <w:rFonts w:hint="eastAsia"/>
              </w:rPr>
              <w:t>销售服务流程：业务洽谈―签订合同―产品采</w:t>
            </w:r>
            <w:r>
              <w:rPr>
                <w:rFonts w:hint="eastAsia"/>
                <w:szCs w:val="22"/>
              </w:rPr>
              <w:t>购―发货至顾客指定地址― 验收―结算</w:t>
            </w:r>
          </w:p>
          <w:p>
            <w:pPr>
              <w:rPr>
                <w:rFonts w:hint="eastAsia"/>
              </w:rPr>
            </w:pPr>
            <w:r>
              <w:rPr>
                <w:rFonts w:hint="eastAsia"/>
              </w:rPr>
              <w:t>火灾：</w:t>
            </w:r>
            <w:r>
              <w:rPr>
                <w:rFonts w:hint="eastAsia"/>
                <w:lang w:val="en-US" w:eastAsia="zh-CN"/>
              </w:rPr>
              <w:t>视频查看</w:t>
            </w:r>
            <w:r>
              <w:rPr>
                <w:rFonts w:hint="eastAsia"/>
              </w:rPr>
              <w:t>配备了消防栓、灭火器，经查均在有效压力范围内。</w:t>
            </w:r>
          </w:p>
          <w:p>
            <w:pPr>
              <w:rPr>
                <w:rFonts w:hint="eastAsia"/>
              </w:rPr>
            </w:pPr>
            <w:r>
              <w:rPr>
                <w:rFonts w:hint="eastAsia"/>
              </w:rPr>
              <w:t>每月对消防器材进行一次全面检查--提供消防器材检查记录</w:t>
            </w:r>
          </w:p>
          <w:p>
            <w:pPr>
              <w:rPr>
                <w:rFonts w:hint="eastAsia"/>
              </w:rPr>
            </w:pPr>
            <w:r>
              <w:rPr>
                <w:rFonts w:hint="eastAsia"/>
              </w:rPr>
              <w:t>触电：办公区均使用安全电器，灯具离地距离符合要求，每季度一次检查线路、灯具、电器等的安全性能，经常对员工进行安全用电知识宣贯，确保安全用电，无触电事故发生。</w:t>
            </w:r>
          </w:p>
          <w:p>
            <w:pPr>
              <w:rPr>
                <w:rFonts w:hint="eastAsia"/>
              </w:rPr>
            </w:pPr>
            <w:r>
              <w:rPr>
                <w:rFonts w:hint="eastAsia"/>
              </w:rPr>
              <w:t>汽车尾气：使用高标号燃油降低汽车尾气有害气体的排放，定期对车辆进行检定，避免事故、尾气达标排放等。</w:t>
            </w:r>
          </w:p>
          <w:p>
            <w:pPr>
              <w:rPr>
                <w:rFonts w:hint="eastAsia"/>
              </w:rPr>
            </w:pPr>
            <w:r>
              <w:rPr>
                <w:rFonts w:hint="eastAsia"/>
              </w:rPr>
              <w:t>办公过程注意节约用电，做到人走灯灭，电脑长时间不用时关机，下班前要关闭电源；</w:t>
            </w:r>
          </w:p>
          <w:p>
            <w:pPr>
              <w:rPr>
                <w:rFonts w:hint="eastAsia"/>
              </w:rPr>
            </w:pPr>
            <w:r>
              <w:rPr>
                <w:rFonts w:hint="eastAsia"/>
              </w:rPr>
              <w:t>办公过程产生的固废按办公室要求放到指定地点，</w:t>
            </w:r>
            <w:r>
              <w:rPr>
                <w:rFonts w:hint="eastAsia"/>
                <w:lang w:val="en-US" w:eastAsia="zh-CN"/>
              </w:rPr>
              <w:t>视频查看</w:t>
            </w:r>
            <w:r>
              <w:rPr>
                <w:rFonts w:hint="eastAsia"/>
              </w:rPr>
              <w:t xml:space="preserve">无混放现象；办公用品按要求由办公室负责发放，作好记录； </w:t>
            </w:r>
          </w:p>
          <w:p>
            <w:pPr>
              <w:rPr>
                <w:rFonts w:ascii="宋体" w:hAnsi="宋体" w:eastAsia="宋体" w:cs="宋体"/>
                <w:b/>
                <w:bCs/>
                <w:kern w:val="2"/>
                <w:sz w:val="21"/>
                <w:szCs w:val="21"/>
                <w:lang w:val="en-US" w:eastAsia="zh-CN" w:bidi="ar-SA"/>
              </w:rPr>
            </w:pPr>
            <w:r>
              <w:rPr>
                <w:rFonts w:hint="eastAsia"/>
              </w:rPr>
              <w:t>受审核方实行无存储经营，故无库房。</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cs="宋体"/>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sz w:val="21"/>
                <w:szCs w:val="21"/>
                <w:lang w:val="en-US" w:eastAsia="zh-CN"/>
              </w:rPr>
              <w:t>O</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8.2</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sz w:val="21"/>
                <w:szCs w:val="21"/>
                <w:highlight w:val="white"/>
                <w:lang w:eastAsia="zh-CN"/>
              </w:rPr>
            </w:pPr>
            <w:r>
              <w:rPr>
                <w:rFonts w:hint="eastAsia" w:ascii="宋体" w:hAnsi="宋体" w:cs="宋体"/>
                <w:color w:val="000000"/>
                <w:sz w:val="21"/>
                <w:szCs w:val="21"/>
                <w:highlight w:val="white"/>
              </w:rPr>
              <w:t>公司建立了《应急准备和响应程序》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公司在策划应急响应时，应考虑有关相关方的需求，如应急服务机构、相邻组织或居民等。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cs="宋体"/>
                <w:color w:val="000000"/>
                <w:sz w:val="21"/>
                <w:szCs w:val="21"/>
                <w:highlight w:val="white"/>
              </w:rPr>
            </w:pPr>
            <w:r>
              <w:rPr>
                <w:rFonts w:hint="eastAsia" w:ascii="宋体" w:hAnsi="宋体" w:cs="宋体"/>
                <w:color w:val="000000"/>
                <w:sz w:val="21"/>
                <w:szCs w:val="21"/>
                <w:highlight w:val="white"/>
              </w:rPr>
              <w:t>公司定期评审其应急准备和响应程序，必要时对其进行修订。特别是在事故、事件、紧急情况发生后进行。</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sz w:val="21"/>
                <w:szCs w:val="21"/>
                <w:highlight w:val="white"/>
              </w:rPr>
            </w:pPr>
            <w:r>
              <w:rPr>
                <w:rFonts w:hint="eastAsia"/>
                <w:sz w:val="21"/>
                <w:szCs w:val="21"/>
                <w:highlight w:val="white"/>
              </w:rPr>
              <w:t>编制了“</w:t>
            </w:r>
            <w:r>
              <w:rPr>
                <w:rFonts w:hint="eastAsia" w:ascii="宋体" w:hAnsi="宋体" w:cs="宋体"/>
                <w:bCs w:val="0"/>
                <w:color w:val="000000"/>
                <w:spacing w:val="0"/>
                <w:sz w:val="21"/>
                <w:szCs w:val="21"/>
                <w:highlight w:val="white"/>
              </w:rPr>
              <w:t>火灾事故应急救援处理预案</w:t>
            </w:r>
            <w:r>
              <w:rPr>
                <w:rFonts w:hint="eastAsia"/>
                <w:sz w:val="21"/>
                <w:szCs w:val="21"/>
                <w:highlight w:val="white"/>
              </w:rPr>
              <w:t>”、“</w:t>
            </w:r>
            <w:r>
              <w:rPr>
                <w:rFonts w:hint="eastAsia" w:ascii="宋体" w:hAnsi="宋体" w:cs="宋体"/>
                <w:bCs w:val="0"/>
                <w:color w:val="000000"/>
                <w:spacing w:val="0"/>
                <w:sz w:val="21"/>
                <w:szCs w:val="21"/>
                <w:highlight w:val="white"/>
              </w:rPr>
              <w:t>触电事故应急救援处理预案</w:t>
            </w:r>
            <w:r>
              <w:rPr>
                <w:rFonts w:hint="eastAsia"/>
                <w:sz w:val="21"/>
                <w:szCs w:val="21"/>
                <w:highlight w:val="white"/>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sz w:val="21"/>
                <w:szCs w:val="21"/>
                <w:lang w:val="en-US" w:eastAsia="zh-CN"/>
              </w:rPr>
            </w:pPr>
            <w:r>
              <w:rPr>
                <w:rFonts w:hint="eastAsia" w:cs="宋体"/>
                <w:sz w:val="21"/>
                <w:szCs w:val="21"/>
              </w:rPr>
              <w:t>提供了火灾事故应急救援预案演习计划：</w:t>
            </w:r>
            <w:r>
              <w:rPr>
                <w:rFonts w:hint="eastAsia"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cs="宋体"/>
                <w:sz w:val="21"/>
                <w:szCs w:val="21"/>
              </w:rPr>
              <w:t>提供有“火灾应急演练记录”</w:t>
            </w:r>
            <w:r>
              <w:rPr>
                <w:rFonts w:hint="eastAsia" w:cs="宋体"/>
                <w:sz w:val="21"/>
                <w:szCs w:val="21"/>
                <w:lang w:eastAsia="zh-CN"/>
              </w:rPr>
              <w:t>，</w:t>
            </w:r>
            <w:r>
              <w:rPr>
                <w:rFonts w:hint="eastAsia" w:cs="宋体"/>
                <w:sz w:val="21"/>
                <w:szCs w:val="21"/>
              </w:rPr>
              <w:t>演练时间：</w:t>
            </w:r>
            <w:r>
              <w:rPr>
                <w:rFonts w:hint="eastAsia"/>
                <w:sz w:val="21"/>
                <w:szCs w:val="21"/>
                <w:lang w:eastAsia="zh-CN"/>
              </w:rPr>
              <w:t>2022年4月5日</w:t>
            </w:r>
            <w:r>
              <w:rPr>
                <w:rFonts w:hint="eastAsia" w:cs="宋体"/>
                <w:sz w:val="21"/>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1"/>
                <w:szCs w:val="21"/>
              </w:rPr>
            </w:pPr>
            <w:r>
              <w:rPr>
                <w:rFonts w:hint="eastAsia"/>
                <w:sz w:val="21"/>
                <w:szCs w:val="21"/>
              </w:rPr>
              <w:t>演练总结</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1、演练真实地演练有目标、有方向、有惊无险，人员安全救火行动迅速，扑灭及时，位置准确，使用器械符合操作规范，水泵使用正常，管道畅通，人员配合有序，消防水池储水到位，基本达到演练目的。</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2、通过演练进一步学习消防知识，掌握消防器械的正确使用，使人们互帮互学，团结有力，在实践中得到锻炼和成长。</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3、全体员工的安全意识，消防知识得到进一步提高。</w:t>
            </w:r>
          </w:p>
          <w:p>
            <w:pPr>
              <w:pStyle w:val="2"/>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4、存在问题，个别人员认为是搞演练存在无所谓的思想，很不严肃。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宋体" w:cs="宋体"/>
                <w:kern w:val="2"/>
                <w:sz w:val="21"/>
                <w:szCs w:val="21"/>
                <w:lang w:val="en-US" w:eastAsia="zh-CN" w:bidi="ar-SA"/>
              </w:rPr>
            </w:pPr>
            <w:r>
              <w:rPr>
                <w:rFonts w:hint="eastAsia" w:cs="宋体"/>
                <w:sz w:val="21"/>
                <w:szCs w:val="21"/>
              </w:rPr>
              <w:t>评价：《应急准备和响应控制程序》适合火灾演练需要，具有很好的适宜性，暂不需对预案进行修订。</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过程运行环境</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sz w:val="21"/>
                <w:szCs w:val="21"/>
                <w:lang w:val="en-US" w:eastAsia="zh-CN"/>
              </w:rPr>
            </w:pPr>
            <w:r>
              <w:rPr>
                <w:rFonts w:hint="eastAsia"/>
                <w:sz w:val="21"/>
                <w:szCs w:val="21"/>
                <w:lang w:val="en-US" w:eastAsia="zh-CN"/>
              </w:rPr>
              <w:t>Q7.1.4</w:t>
            </w:r>
          </w:p>
        </w:tc>
        <w:tc>
          <w:tcPr>
            <w:tcW w:w="0" w:type="auto"/>
            <w:vAlign w:val="center"/>
          </w:tcPr>
          <w:p>
            <w:pPr>
              <w:spacing w:line="240" w:lineRule="auto"/>
              <w:rPr>
                <w:rFonts w:hint="eastAsia"/>
              </w:rPr>
            </w:pPr>
            <w:r>
              <w:rPr>
                <w:rFonts w:hint="eastAsia" w:cs="宋体"/>
              </w:rPr>
              <w:t>办公面积1500平米</w:t>
            </w:r>
            <w:r>
              <w:rPr>
                <w:rFonts w:hint="eastAsia"/>
              </w:rPr>
              <w:t>，工序布局合理，场所卫生干净整洁，配有通风设施，工作环境良好。</w:t>
            </w:r>
          </w:p>
          <w:p>
            <w:pPr>
              <w:spacing w:line="240" w:lineRule="auto"/>
            </w:pPr>
            <w:r>
              <w:rPr>
                <w:rFonts w:hint="eastAsia"/>
              </w:rPr>
              <w:t>办公区有灭火器，并在有效期内。</w:t>
            </w:r>
          </w:p>
          <w:p>
            <w:pPr>
              <w:spacing w:line="240" w:lineRule="auto"/>
              <w:rPr>
                <w:rFonts w:hint="eastAsia"/>
              </w:rPr>
            </w:pPr>
            <w:r>
              <w:rPr>
                <w:rFonts w:hint="eastAsia"/>
              </w:rPr>
              <w:t>办公人员在工作前及工作结束后能够及时清理环境及关闭设备。</w:t>
            </w:r>
          </w:p>
          <w:p>
            <w:pPr>
              <w:spacing w:line="240" w:lineRule="auto"/>
              <w:rPr>
                <w:rFonts w:hint="eastAsia" w:ascii="Times New Roman" w:hAnsi="Times New Roman" w:eastAsia="宋体" w:cs="Times New Roman"/>
                <w:kern w:val="2"/>
                <w:sz w:val="21"/>
                <w:szCs w:val="21"/>
                <w:lang w:val="en-US" w:eastAsia="zh-CN" w:bidi="ar-SA"/>
              </w:rPr>
            </w:pPr>
            <w:r>
              <w:rPr>
                <w:rFonts w:hint="eastAsia"/>
              </w:rPr>
              <w:t>工作环境得到良好的控制。</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运行策划和控制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Q8.1</w:t>
            </w:r>
          </w:p>
        </w:tc>
        <w:tc>
          <w:tcPr>
            <w:tcW w:w="0" w:type="auto"/>
            <w:vAlign w:val="center"/>
          </w:tcPr>
          <w:p>
            <w:pPr>
              <w:rPr>
                <w:rFonts w:hint="eastAsia"/>
              </w:rPr>
            </w:pPr>
            <w:r>
              <w:rPr>
                <w:rFonts w:hint="eastAsia"/>
              </w:rPr>
              <w:t>公司对产品质量目标、产品实现过程；产品所要求的验证、确认、监视、检验和试验活动以及产品接收准则进行了策划，并规定了所需的记录。</w:t>
            </w:r>
          </w:p>
          <w:p>
            <w:pPr>
              <w:rPr>
                <w:rFonts w:hint="eastAsia"/>
              </w:rPr>
            </w:pPr>
            <w:r>
              <w:rPr>
                <w:rFonts w:hint="eastAsia"/>
              </w:rPr>
              <w:t>编制《服务过程控制程序》，对服务过程进行控制。</w:t>
            </w:r>
          </w:p>
          <w:p>
            <w:pPr>
              <w:rPr>
                <w:rFonts w:hint="eastAsia"/>
              </w:rPr>
            </w:pPr>
            <w:r>
              <w:rPr>
                <w:rFonts w:hint="eastAsia"/>
              </w:rPr>
              <w:t>1、本公司的产品销售为：</w:t>
            </w:r>
            <w:r>
              <w:t>铁路专用产品及机电产品、五金交电的销售</w:t>
            </w:r>
          </w:p>
          <w:p>
            <w:pPr>
              <w:rPr>
                <w:rFonts w:hint="eastAsia"/>
              </w:rPr>
            </w:pPr>
            <w:r>
              <w:rPr>
                <w:rFonts w:hint="eastAsia"/>
              </w:rPr>
              <w:t>2、销售服务流程：业务洽谈―签订合同―产品采购―发货至顾客指定地址― 验收―结算</w:t>
            </w:r>
          </w:p>
          <w:p>
            <w:pPr>
              <w:rPr>
                <w:rFonts w:hint="eastAsia"/>
              </w:rPr>
            </w:pPr>
            <w:r>
              <w:rPr>
                <w:rFonts w:hint="eastAsia"/>
              </w:rPr>
              <w:t>3、办公设备：电脑（主机+显示器）、描扫仪/打印机一体、黑色打印机、白色打印机、传真电话一体机、固定电话等，基本满足要求。</w:t>
            </w:r>
          </w:p>
          <w:p>
            <w:pPr>
              <w:rPr>
                <w:rFonts w:hint="eastAsia"/>
              </w:rPr>
            </w:pPr>
            <w:r>
              <w:rPr>
                <w:rFonts w:hint="eastAsia"/>
              </w:rPr>
              <w:t>4、检测仪器：无</w:t>
            </w:r>
          </w:p>
          <w:p>
            <w:pPr>
              <w:rPr>
                <w:rFonts w:hint="eastAsia"/>
              </w:rPr>
            </w:pPr>
            <w:r>
              <w:rPr>
                <w:rFonts w:hint="eastAsia"/>
              </w:rPr>
              <w:t>5、编制了《设备管理制度》、《服务人员工作规范》等。</w:t>
            </w:r>
          </w:p>
          <w:p>
            <w:pPr>
              <w:rPr>
                <w:rFonts w:hint="eastAsia" w:ascii="Times New Roman" w:hAnsi="Times New Roman" w:eastAsia="宋体" w:cs="Times New Roman"/>
                <w:kern w:val="2"/>
                <w:sz w:val="21"/>
                <w:lang w:val="en-US" w:eastAsia="zh-CN" w:bidi="ar-SA"/>
              </w:rPr>
            </w:pPr>
            <w:r>
              <w:rPr>
                <w:rFonts w:hint="eastAsia"/>
              </w:rPr>
              <w:t>6、相关法律法规要求《产品质量法》、《</w:t>
            </w:r>
            <w:r>
              <w:rPr>
                <w:rFonts w:hint="eastAsia"/>
                <w:lang w:val="en-US" w:eastAsia="zh-CN"/>
              </w:rPr>
              <w:t>招标投标</w:t>
            </w:r>
            <w:r>
              <w:rPr>
                <w:rFonts w:hint="eastAsia"/>
              </w:rPr>
              <w:t>法》、《标准化法》等</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产品和服务的要求</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Q8.2</w:t>
            </w:r>
          </w:p>
        </w:tc>
        <w:tc>
          <w:tcPr>
            <w:tcW w:w="0" w:type="auto"/>
            <w:vAlign w:val="center"/>
          </w:tcPr>
          <w:p>
            <w:pPr>
              <w:rPr>
                <w:rFonts w:hint="eastAsia"/>
              </w:rPr>
            </w:pPr>
            <w:r>
              <w:rPr>
                <w:rFonts w:hint="eastAsia"/>
              </w:rPr>
              <w:t>公司通过走访、电话、邮件等方式与顾客交流，主要进行以下沟通：</w:t>
            </w:r>
          </w:p>
          <w:p>
            <w:pPr>
              <w:rPr>
                <w:rFonts w:hint="eastAsia"/>
              </w:rPr>
            </w:pPr>
            <w:r>
              <w:rPr>
                <w:rFonts w:hint="eastAsia"/>
              </w:rPr>
              <w:t>1、在产品交付中向顾客提供保证产品品质的有关信息。</w:t>
            </w:r>
          </w:p>
          <w:p>
            <w:pPr>
              <w:rPr>
                <w:rFonts w:hint="eastAsia"/>
              </w:rPr>
            </w:pPr>
            <w:r>
              <w:rPr>
                <w:rFonts w:hint="eastAsia"/>
              </w:rPr>
              <w:t>2、接受顾客问询、询价、合同的处理。</w:t>
            </w:r>
          </w:p>
          <w:p>
            <w:pPr>
              <w:rPr>
                <w:rFonts w:hint="eastAsia"/>
              </w:rPr>
            </w:pPr>
            <w:r>
              <w:rPr>
                <w:rFonts w:hint="eastAsia"/>
              </w:rPr>
              <w:t>3、根据合同要求进行有关的事宜，对顾客的投诉或意见进行及时处理和答复。</w:t>
            </w:r>
          </w:p>
          <w:p>
            <w:pPr>
              <w:rPr>
                <w:rFonts w:hint="eastAsia"/>
              </w:rPr>
            </w:pPr>
            <w:r>
              <w:rPr>
                <w:rFonts w:hint="eastAsia"/>
              </w:rPr>
              <w:t>查顾客意见记录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rPr>
            </w:pPr>
            <w:r>
              <w:rPr>
                <w:rFonts w:hint="eastAsia"/>
              </w:rPr>
              <w:t>体系建立以来，未发生顾客不满意及投诉现象。</w:t>
            </w:r>
          </w:p>
          <w:p>
            <w:pPr>
              <w:rPr>
                <w:rFonts w:hint="eastAsia"/>
              </w:rPr>
            </w:pPr>
            <w:r>
              <w:rPr>
                <w:rFonts w:hint="eastAsia"/>
              </w:rPr>
              <w:t>查公司产品销售合同</w:t>
            </w:r>
          </w:p>
          <w:p>
            <w:pPr>
              <w:rPr>
                <w:rFonts w:hint="default" w:eastAsia="宋体"/>
                <w:lang w:val="en-US" w:eastAsia="zh-CN"/>
              </w:rPr>
            </w:pPr>
            <w:r>
              <w:rPr>
                <w:rFonts w:hint="eastAsia"/>
              </w:rPr>
              <w:t xml:space="preserve">——合同签订日期为 </w:t>
            </w:r>
            <w:r>
              <w:rPr>
                <w:rFonts w:hint="eastAsia"/>
                <w:lang w:val="en-US" w:eastAsia="zh-CN"/>
              </w:rPr>
              <w:t>2022.4.20</w:t>
            </w:r>
          </w:p>
          <w:p>
            <w:pPr>
              <w:rPr>
                <w:rFonts w:hint="eastAsia"/>
              </w:rPr>
            </w:pPr>
            <w:r>
              <w:rPr>
                <w:rFonts w:hint="eastAsia"/>
              </w:rPr>
              <w:t>需方：中国铁路乌鲁木齐局集团有限公司喀什基础设施段</w:t>
            </w:r>
          </w:p>
          <w:p>
            <w:pPr>
              <w:rPr>
                <w:rFonts w:hint="eastAsia" w:eastAsia="宋体"/>
                <w:lang w:eastAsia="zh-CN"/>
              </w:rPr>
            </w:pPr>
            <w:r>
              <w:rPr>
                <w:rFonts w:hint="eastAsia"/>
              </w:rPr>
              <w:t>产品名称：</w:t>
            </w:r>
            <w:r>
              <w:rPr>
                <w:rFonts w:hint="eastAsia" w:ascii="宋体" w:hAnsi="宋体" w:cs="宋体"/>
                <w:szCs w:val="21"/>
              </w:rPr>
              <w:t>生产物资买卖合同</w:t>
            </w:r>
            <w:r>
              <w:rPr>
                <w:rFonts w:hint="eastAsia" w:ascii="宋体" w:hAnsi="宋体" w:cs="宋体"/>
                <w:szCs w:val="21"/>
                <w:lang w:eastAsia="zh-CN"/>
              </w:rPr>
              <w:t>（</w:t>
            </w:r>
            <w:r>
              <w:rPr>
                <w:rFonts w:hint="eastAsia" w:ascii="宋体" w:hAnsi="宋体" w:cs="宋体"/>
                <w:szCs w:val="21"/>
                <w:lang w:val="en-US" w:eastAsia="zh-CN"/>
              </w:rPr>
              <w:t>后期商议</w:t>
            </w:r>
            <w:r>
              <w:rPr>
                <w:rFonts w:hint="eastAsia" w:ascii="宋体" w:hAnsi="宋体" w:cs="宋体"/>
                <w:szCs w:val="21"/>
                <w:lang w:eastAsia="zh-CN"/>
              </w:rPr>
              <w:t>）</w:t>
            </w:r>
          </w:p>
          <w:p>
            <w:pPr>
              <w:rPr>
                <w:rFonts w:hint="eastAsia"/>
              </w:rPr>
            </w:pPr>
            <w:r>
              <w:rPr>
                <w:rFonts w:hint="eastAsia"/>
              </w:rPr>
              <w:t>交货时间：</w:t>
            </w:r>
            <w:r>
              <w:rPr>
                <w:rFonts w:hint="eastAsia"/>
                <w:lang w:val="en-US" w:eastAsia="zh-CN"/>
              </w:rPr>
              <w:t>自合同签订之日起1年内</w:t>
            </w:r>
          </w:p>
          <w:p>
            <w:pPr>
              <w:rPr>
                <w:rFonts w:hint="eastAsia"/>
              </w:rPr>
            </w:pPr>
            <w:r>
              <w:rPr>
                <w:rFonts w:hint="eastAsia"/>
              </w:rPr>
              <w:t>合同写明了双方的责任和要求及义务。</w:t>
            </w:r>
          </w:p>
          <w:p>
            <w:pPr>
              <w:rPr>
                <w:rFonts w:hint="eastAsia"/>
              </w:rPr>
            </w:pPr>
          </w:p>
          <w:p>
            <w:pPr>
              <w:rPr>
                <w:rFonts w:hint="default" w:eastAsia="宋体"/>
                <w:lang w:val="en-US" w:eastAsia="zh-CN"/>
              </w:rPr>
            </w:pPr>
            <w:r>
              <w:rPr>
                <w:rFonts w:hint="eastAsia"/>
              </w:rPr>
              <w:t>——合同签订日期为 2</w:t>
            </w:r>
            <w:r>
              <w:rPr>
                <w:rFonts w:hint="eastAsia"/>
                <w:lang w:val="en-US" w:eastAsia="zh-CN"/>
              </w:rPr>
              <w:t>022年4月30日</w:t>
            </w:r>
          </w:p>
          <w:p>
            <w:pPr>
              <w:rPr>
                <w:rFonts w:hint="eastAsia"/>
              </w:rPr>
            </w:pPr>
            <w:r>
              <w:rPr>
                <w:rFonts w:hint="eastAsia"/>
              </w:rPr>
              <w:t>需方：中国铁路乌鲁木齐局集团有限公司哈密机务段</w:t>
            </w:r>
          </w:p>
          <w:p>
            <w:pPr>
              <w:rPr>
                <w:rFonts w:hint="eastAsia"/>
              </w:rPr>
            </w:pPr>
            <w:r>
              <w:rPr>
                <w:rFonts w:hint="eastAsia"/>
              </w:rPr>
              <w:t>产品名称：</w:t>
            </w:r>
            <w:r>
              <w:rPr>
                <w:rFonts w:hint="eastAsia" w:ascii="宋体" w:hAnsi="宋体" w:cs="宋体"/>
                <w:szCs w:val="21"/>
              </w:rPr>
              <w:t>生产物资买卖合同</w:t>
            </w:r>
            <w:r>
              <w:rPr>
                <w:rFonts w:hint="eastAsia" w:ascii="宋体" w:hAnsi="宋体" w:cs="宋体"/>
                <w:szCs w:val="21"/>
                <w:lang w:eastAsia="zh-CN"/>
              </w:rPr>
              <w:t>（</w:t>
            </w:r>
            <w:r>
              <w:rPr>
                <w:rFonts w:hint="eastAsia" w:ascii="宋体" w:hAnsi="宋体" w:cs="宋体"/>
                <w:szCs w:val="21"/>
                <w:lang w:val="en-US" w:eastAsia="zh-CN"/>
              </w:rPr>
              <w:t>后期商议</w:t>
            </w:r>
            <w:r>
              <w:rPr>
                <w:rFonts w:hint="eastAsia" w:ascii="宋体" w:hAnsi="宋体" w:cs="宋体"/>
                <w:szCs w:val="21"/>
                <w:lang w:eastAsia="zh-CN"/>
              </w:rPr>
              <w:t>）</w:t>
            </w:r>
          </w:p>
          <w:p>
            <w:pPr>
              <w:rPr>
                <w:rFonts w:hint="eastAsia"/>
              </w:rPr>
            </w:pPr>
            <w:r>
              <w:rPr>
                <w:rFonts w:hint="eastAsia"/>
              </w:rPr>
              <w:t>交货时间：</w:t>
            </w:r>
            <w:r>
              <w:rPr>
                <w:rFonts w:hint="eastAsia"/>
                <w:lang w:val="en-US" w:eastAsia="zh-CN"/>
              </w:rPr>
              <w:t>自合同签订之日起1个月内</w:t>
            </w:r>
          </w:p>
          <w:p>
            <w:pPr>
              <w:rPr>
                <w:rFonts w:hint="eastAsia"/>
              </w:rPr>
            </w:pPr>
            <w:r>
              <w:rPr>
                <w:rFonts w:hint="eastAsia"/>
              </w:rPr>
              <w:t>合同写明了双方的责任和要求及义务。</w:t>
            </w:r>
          </w:p>
          <w:p>
            <w:pPr>
              <w:rPr>
                <w:rFonts w:hint="eastAsia"/>
              </w:rPr>
            </w:pPr>
          </w:p>
          <w:p>
            <w:pPr>
              <w:rPr>
                <w:rFonts w:hint="default" w:eastAsia="宋体"/>
                <w:lang w:val="en-US" w:eastAsia="zh-CN"/>
              </w:rPr>
            </w:pPr>
            <w:r>
              <w:rPr>
                <w:rFonts w:hint="eastAsia"/>
              </w:rPr>
              <w:t xml:space="preserve">——合同签订日期为 </w:t>
            </w:r>
            <w:r>
              <w:rPr>
                <w:rFonts w:hint="eastAsia"/>
                <w:lang w:val="en-US" w:eastAsia="zh-CN"/>
              </w:rPr>
              <w:t>2022.4.30</w:t>
            </w:r>
          </w:p>
          <w:p>
            <w:pPr>
              <w:rPr>
                <w:rFonts w:hint="eastAsia"/>
              </w:rPr>
            </w:pPr>
            <w:r>
              <w:rPr>
                <w:rFonts w:hint="eastAsia"/>
              </w:rPr>
              <w:t>需方：中国铁路乌鲁木齐局集团有限公司奎屯工务段</w:t>
            </w:r>
          </w:p>
          <w:p>
            <w:pPr>
              <w:rPr>
                <w:rFonts w:hint="eastAsia" w:eastAsia="宋体"/>
                <w:lang w:val="en-US" w:eastAsia="zh-CN"/>
              </w:rPr>
            </w:pPr>
            <w:r>
              <w:rPr>
                <w:rFonts w:hint="eastAsia"/>
              </w:rPr>
              <w:t>产品名称：</w:t>
            </w:r>
            <w:r>
              <w:rPr>
                <w:rFonts w:hint="eastAsia" w:ascii="宋体" w:hAnsi="宋体" w:cs="宋体"/>
                <w:szCs w:val="21"/>
              </w:rPr>
              <w:t>垂直捣固镐零配件</w:t>
            </w:r>
            <w:r>
              <w:rPr>
                <w:rFonts w:hint="eastAsia" w:ascii="宋体" w:hAnsi="宋体" w:cs="宋体"/>
                <w:szCs w:val="21"/>
                <w:lang w:val="en-US" w:eastAsia="zh-CN"/>
              </w:rPr>
              <w:t>等</w:t>
            </w:r>
          </w:p>
          <w:p>
            <w:pPr>
              <w:rPr>
                <w:rFonts w:hint="eastAsia"/>
              </w:rPr>
            </w:pPr>
            <w:r>
              <w:rPr>
                <w:rFonts w:hint="eastAsia"/>
              </w:rPr>
              <w:t>交货时间：</w:t>
            </w:r>
            <w:r>
              <w:rPr>
                <w:rFonts w:hint="eastAsia"/>
                <w:lang w:val="en-US" w:eastAsia="zh-CN"/>
              </w:rPr>
              <w:t>自合同签订之日起1个月内</w:t>
            </w:r>
          </w:p>
          <w:p>
            <w:pPr>
              <w:rPr>
                <w:rFonts w:hint="eastAsia"/>
              </w:rPr>
            </w:pPr>
            <w:r>
              <w:rPr>
                <w:rFonts w:hint="eastAsia"/>
              </w:rPr>
              <w:t>合同写明了双方的责任和要求及义务。</w:t>
            </w:r>
          </w:p>
          <w:p>
            <w:pPr>
              <w:pStyle w:val="2"/>
              <w:rPr>
                <w:rFonts w:hint="eastAsia"/>
              </w:rPr>
            </w:pPr>
            <w:r>
              <w:rPr>
                <w:rFonts w:hint="eastAsia"/>
              </w:rPr>
              <w:t>另抽其他合同，均保存完好，符合要求。</w:t>
            </w:r>
          </w:p>
          <w:p>
            <w:pPr>
              <w:rPr>
                <w:rFonts w:hint="eastAsia"/>
              </w:rPr>
            </w:pPr>
          </w:p>
          <w:p>
            <w:pPr>
              <w:rPr>
                <w:rFonts w:hint="eastAsia"/>
              </w:rPr>
            </w:pPr>
            <w:r>
              <w:rPr>
                <w:rFonts w:hint="eastAsia"/>
              </w:rPr>
              <w:t>查上述合同的评审记录，提供《合同评审表》</w:t>
            </w:r>
          </w:p>
          <w:p>
            <w:pPr>
              <w:rPr>
                <w:rFonts w:hint="default" w:eastAsia="宋体"/>
                <w:lang w:val="en-US" w:eastAsia="zh-CN"/>
              </w:rPr>
            </w:pPr>
            <w:r>
              <w:rPr>
                <w:rFonts w:hint="eastAsia"/>
              </w:rPr>
              <w:t>评审日期</w:t>
            </w:r>
            <w:r>
              <w:rPr>
                <w:rFonts w:hint="eastAsia"/>
                <w:lang w:val="en-US" w:eastAsia="zh-CN"/>
              </w:rPr>
              <w:t>2022.4.18</w:t>
            </w:r>
            <w:r>
              <w:rPr>
                <w:rFonts w:hint="eastAsia"/>
              </w:rPr>
              <w:t>/202</w:t>
            </w:r>
            <w:r>
              <w:rPr>
                <w:rFonts w:hint="eastAsia"/>
                <w:lang w:val="en-US" w:eastAsia="zh-CN"/>
              </w:rPr>
              <w:t>2.4.28</w:t>
            </w:r>
            <w:r>
              <w:rPr>
                <w:rFonts w:hint="eastAsia"/>
              </w:rPr>
              <w:t>/202</w:t>
            </w:r>
            <w:r>
              <w:rPr>
                <w:rFonts w:hint="eastAsia"/>
                <w:lang w:val="en-US" w:eastAsia="zh-CN"/>
              </w:rPr>
              <w:t>2.4.28</w:t>
            </w:r>
          </w:p>
          <w:p>
            <w:pPr>
              <w:rPr>
                <w:rFonts w:hint="eastAsia"/>
              </w:rPr>
            </w:pPr>
            <w:r>
              <w:rPr>
                <w:rFonts w:hint="eastAsia"/>
              </w:rPr>
              <w:t>评审在合同签订之前进行。符合要求。</w:t>
            </w:r>
          </w:p>
          <w:p>
            <w:pPr>
              <w:rPr>
                <w:rFonts w:hint="eastAsia"/>
              </w:rPr>
            </w:pPr>
            <w:r>
              <w:rPr>
                <w:rFonts w:hint="eastAsia"/>
              </w:rPr>
              <w:t>评审内容包括合同风险、条款合规性、交货能力、交货方式、付款期限、质量保证、价格。</w:t>
            </w:r>
          </w:p>
          <w:p>
            <w:pPr>
              <w:rPr>
                <w:rFonts w:hint="eastAsia"/>
              </w:rPr>
            </w:pPr>
            <w:r>
              <w:rPr>
                <w:rFonts w:hint="eastAsia"/>
              </w:rPr>
              <w:t>评审结果：该订单/合同内容，可满足顾客要求，同意签订后尽快交付顾客</w:t>
            </w:r>
          </w:p>
          <w:p>
            <w:pPr>
              <w:pStyle w:val="2"/>
              <w:rPr>
                <w:rFonts w:hint="eastAsia"/>
              </w:rPr>
            </w:pPr>
            <w:r>
              <w:rPr>
                <w:rFonts w:hint="eastAsia"/>
              </w:rPr>
              <w:t>公司目前暂无合同更改情况。</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设计开发控制/不适用验证</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Q8.3</w:t>
            </w:r>
          </w:p>
        </w:tc>
        <w:tc>
          <w:tcPr>
            <w:tcW w:w="0" w:type="auto"/>
            <w:vAlign w:val="center"/>
          </w:tcPr>
          <w:p>
            <w:pPr>
              <w:rPr>
                <w:rFonts w:hint="eastAsia" w:ascii="Times New Roman" w:hAnsi="Times New Roman" w:eastAsia="宋体" w:cs="Times New Roman"/>
                <w:kern w:val="2"/>
                <w:sz w:val="21"/>
                <w:lang w:val="en-US" w:eastAsia="zh-CN" w:bidi="ar-SA"/>
              </w:rPr>
            </w:pPr>
            <w:r>
              <w:t>经</w:t>
            </w:r>
            <w:r>
              <w:rPr>
                <w:rFonts w:hint="eastAsia"/>
              </w:rPr>
              <w:t>审核</w:t>
            </w:r>
            <w:r>
              <w:t>确认，依据国家</w:t>
            </w:r>
            <w:r>
              <w:rPr>
                <w:rFonts w:hint="eastAsia"/>
              </w:rPr>
              <w:t>法律法规</w:t>
            </w:r>
            <w:r>
              <w:t>、客户要求</w:t>
            </w:r>
            <w:r>
              <w:rPr>
                <w:rFonts w:hint="eastAsia"/>
              </w:rPr>
              <w:t>服务</w:t>
            </w:r>
            <w:r>
              <w:t>，目前</w:t>
            </w:r>
            <w:r>
              <w:rPr>
                <w:rFonts w:hint="eastAsia"/>
              </w:rPr>
              <w:t>服务</w:t>
            </w:r>
            <w:r>
              <w:t>流程</w:t>
            </w:r>
            <w:r>
              <w:rPr>
                <w:rFonts w:hint="eastAsia"/>
              </w:rPr>
              <w:t>传统固定</w:t>
            </w:r>
            <w:r>
              <w:t>，无设计开发要求，故不适用8.3条款，不影响组织确保其服务合格的能力或责任，对增强顾客满意也不会产生影响。</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外部提供供方的控制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Q8.4</w:t>
            </w:r>
          </w:p>
        </w:tc>
        <w:tc>
          <w:tcPr>
            <w:tcW w:w="0" w:type="auto"/>
            <w:vAlign w:val="center"/>
          </w:tcPr>
          <w:p>
            <w:pPr>
              <w:rPr>
                <w:rFonts w:hint="eastAsia"/>
              </w:rPr>
            </w:pPr>
            <w:r>
              <w:rPr>
                <w:rFonts w:hint="eastAsia"/>
              </w:rPr>
              <w:t>编制了《采购控制程序》，明确了根据销售订单，编制《采购计划》。对采购计划中重要物资进行定期合格供方评价，内容包括：交货及时、售后服务好、产品质量可靠等内容。经由总经理确认后，纳入公司合格供方。</w:t>
            </w:r>
          </w:p>
          <w:p>
            <w:pPr>
              <w:rPr>
                <w:rFonts w:hint="eastAsia"/>
              </w:rPr>
            </w:pPr>
            <w:r>
              <w:rPr>
                <w:rFonts w:hint="eastAsia"/>
              </w:rPr>
              <w:t>提供有《合格供方目录》，由总经理</w:t>
            </w:r>
            <w:r>
              <w:rPr>
                <w:rFonts w:hint="eastAsia"/>
                <w:lang w:eastAsia="zh-CN"/>
              </w:rPr>
              <w:t>王可华</w:t>
            </w:r>
            <w:r>
              <w:rPr>
                <w:rFonts w:hint="eastAsia"/>
              </w:rPr>
              <w:t>批准。</w:t>
            </w:r>
          </w:p>
          <w:p>
            <w:pPr>
              <w:rPr>
                <w:rFonts w:hint="eastAsia"/>
              </w:rPr>
            </w:pPr>
            <w:r>
              <w:rPr>
                <w:rFonts w:hint="eastAsia"/>
              </w:rPr>
              <w:t>合格供方名称                               供应产品名称</w:t>
            </w:r>
          </w:p>
          <w:p>
            <w:r>
              <w:rPr>
                <w:rFonts w:hint="eastAsia"/>
              </w:rPr>
              <w:t>洛阳天浩泰轨道装备制造有限公司         DF4B机车长、短轮芯、半光轴</w:t>
            </w:r>
          </w:p>
          <w:p>
            <w:pPr>
              <w:rPr>
                <w:rFonts w:hint="eastAsia"/>
              </w:rPr>
            </w:pPr>
            <w:r>
              <w:rPr>
                <w:rFonts w:hint="eastAsia"/>
              </w:rPr>
              <w:t>秦皇岛中车机车车辆窗具玻璃有限公司</w:t>
            </w:r>
            <w:r>
              <w:rPr>
                <w:rFonts w:hint="eastAsia"/>
              </w:rPr>
              <w:tab/>
            </w:r>
            <w:r>
              <w:rPr>
                <w:rFonts w:hint="eastAsia"/>
              </w:rPr>
              <w:t xml:space="preserve">    内燃机车钢化玻璃等</w:t>
            </w:r>
          </w:p>
          <w:p>
            <w:pPr>
              <w:rPr>
                <w:rFonts w:hint="eastAsia"/>
              </w:rPr>
            </w:pPr>
            <w:r>
              <w:rPr>
                <w:rFonts w:hint="eastAsia"/>
              </w:rPr>
              <w:t>青岛英耐安特机械配件有限公司</w:t>
            </w:r>
            <w:r>
              <w:rPr>
                <w:rFonts w:hint="eastAsia"/>
              </w:rPr>
              <w:tab/>
            </w:r>
            <w:r>
              <w:rPr>
                <w:rFonts w:hint="eastAsia"/>
              </w:rPr>
              <w:t xml:space="preserve">        机车电力设备金属零件等</w:t>
            </w:r>
          </w:p>
          <w:p>
            <w:pPr>
              <w:rPr>
                <w:rFonts w:hint="eastAsia"/>
              </w:rPr>
            </w:pPr>
            <w:r>
              <w:rPr>
                <w:rFonts w:hint="eastAsia"/>
              </w:rPr>
              <w:t>泊头市汇隆铁路车辆配件有限公司</w:t>
            </w:r>
            <w:r>
              <w:rPr>
                <w:rFonts w:hint="eastAsia"/>
              </w:rPr>
              <w:tab/>
            </w:r>
            <w:r>
              <w:rPr>
                <w:rFonts w:hint="eastAsia"/>
              </w:rPr>
              <w:t xml:space="preserve">        铁路货车、客车配件</w:t>
            </w:r>
          </w:p>
          <w:p>
            <w:pPr>
              <w:rPr>
                <w:rFonts w:hint="eastAsia"/>
              </w:rPr>
            </w:pPr>
            <w:r>
              <w:rPr>
                <w:rFonts w:hint="eastAsia"/>
              </w:rPr>
              <w:t>重庆思裕机电设备有限公司                汽油机撞轨器及配件等</w:t>
            </w:r>
          </w:p>
          <w:p>
            <w:pPr>
              <w:rPr>
                <w:rFonts w:hint="eastAsia"/>
              </w:rPr>
            </w:pPr>
            <w:r>
              <w:rPr>
                <w:rFonts w:hint="eastAsia"/>
              </w:rPr>
              <w:t>大连北方互感器集团有限公司</w:t>
            </w:r>
            <w:r>
              <w:rPr>
                <w:rFonts w:hint="eastAsia"/>
              </w:rPr>
              <w:tab/>
            </w:r>
            <w:r>
              <w:rPr>
                <w:rFonts w:hint="eastAsia"/>
              </w:rPr>
              <w:t xml:space="preserve">            电流、电压互感器</w:t>
            </w:r>
          </w:p>
          <w:p>
            <w:pPr>
              <w:rPr>
                <w:rFonts w:hint="eastAsia"/>
              </w:rPr>
            </w:pPr>
            <w:r>
              <w:rPr>
                <w:rFonts w:hint="eastAsia"/>
              </w:rPr>
              <w:t>河南省强力机械有限公司</w:t>
            </w:r>
            <w:r>
              <w:rPr>
                <w:rFonts w:hint="eastAsia"/>
              </w:rPr>
              <w:tab/>
            </w:r>
            <w:r>
              <w:rPr>
                <w:rFonts w:hint="eastAsia"/>
              </w:rPr>
              <w:t xml:space="preserve">                捣镐等工务小机具配件</w:t>
            </w:r>
          </w:p>
          <w:p>
            <w:pPr>
              <w:rPr>
                <w:rFonts w:hint="eastAsia"/>
              </w:rPr>
            </w:pPr>
            <w:r>
              <w:rPr>
                <w:rFonts w:hint="eastAsia"/>
              </w:rPr>
              <w:t>南昌市立新电子器件有限公司</w:t>
            </w:r>
            <w:r>
              <w:rPr>
                <w:rFonts w:hint="eastAsia"/>
              </w:rPr>
              <w:tab/>
            </w:r>
            <w:r>
              <w:rPr>
                <w:rFonts w:hint="eastAsia"/>
              </w:rPr>
              <w:t xml:space="preserve">            探头等车辆检测配件</w:t>
            </w:r>
          </w:p>
          <w:p>
            <w:pPr>
              <w:rPr>
                <w:rFonts w:hint="eastAsia"/>
              </w:rPr>
            </w:pPr>
            <w:r>
              <w:rPr>
                <w:rFonts w:hint="eastAsia"/>
              </w:rPr>
              <w:t>兴城市路铁工务器材销售处</w:t>
            </w:r>
            <w:r>
              <w:rPr>
                <w:rFonts w:hint="eastAsia"/>
              </w:rPr>
              <w:tab/>
            </w:r>
            <w:r>
              <w:rPr>
                <w:rFonts w:hint="eastAsia"/>
              </w:rPr>
              <w:t xml:space="preserve">            工务拉伸机及配件</w:t>
            </w:r>
          </w:p>
          <w:p>
            <w:pPr>
              <w:rPr>
                <w:rFonts w:hint="eastAsia"/>
              </w:rPr>
            </w:pPr>
            <w:r>
              <w:rPr>
                <w:rFonts w:hint="eastAsia"/>
              </w:rPr>
              <w:t xml:space="preserve">天津市宇程国际物流有限公司       </w:t>
            </w:r>
            <w:r>
              <w:rPr>
                <w:rFonts w:hint="eastAsia"/>
                <w:color w:val="FF0000"/>
              </w:rPr>
              <w:t xml:space="preserve">       </w:t>
            </w:r>
            <w:r>
              <w:rPr>
                <w:rFonts w:hint="eastAsia"/>
              </w:rPr>
              <w:t>物流（外包）</w:t>
            </w:r>
          </w:p>
          <w:p>
            <w:pPr>
              <w:rPr>
                <w:rFonts w:hint="default" w:eastAsia="宋体"/>
                <w:lang w:val="en-US" w:eastAsia="zh-CN"/>
              </w:rPr>
            </w:pPr>
            <w:r>
              <w:rPr>
                <w:rFonts w:hint="eastAsia"/>
                <w:lang w:val="en-US" w:eastAsia="zh-CN"/>
              </w:rPr>
              <w:t>均为过去合格供方，查：暂无新增供方。</w:t>
            </w:r>
          </w:p>
          <w:p>
            <w:pPr>
              <w:rPr>
                <w:rFonts w:hint="eastAsia"/>
              </w:rPr>
            </w:pPr>
            <w:r>
              <w:rPr>
                <w:rFonts w:hint="eastAsia"/>
              </w:rPr>
              <w:t>查202</w:t>
            </w:r>
            <w:r>
              <w:rPr>
                <w:rFonts w:hint="eastAsia"/>
                <w:lang w:val="en-US" w:eastAsia="zh-CN"/>
              </w:rPr>
              <w:t>2</w:t>
            </w:r>
            <w:r>
              <w:rPr>
                <w:rFonts w:hint="eastAsia"/>
              </w:rPr>
              <w:t>年</w:t>
            </w:r>
            <w:r>
              <w:rPr>
                <w:rFonts w:hint="eastAsia"/>
                <w:lang w:val="en-US" w:eastAsia="zh-CN"/>
              </w:rPr>
              <w:t>1</w:t>
            </w:r>
            <w:r>
              <w:rPr>
                <w:rFonts w:hint="eastAsia"/>
              </w:rPr>
              <w:t>月5日对供方的</w:t>
            </w:r>
            <w:r>
              <w:rPr>
                <w:rFonts w:hint="eastAsia"/>
                <w:lang w:val="en-US" w:eastAsia="zh-CN"/>
              </w:rPr>
              <w:t>年度评审记录，均合格</w:t>
            </w:r>
            <w:r>
              <w:rPr>
                <w:rFonts w:hint="eastAsia"/>
              </w:rPr>
              <w:t>。</w:t>
            </w:r>
          </w:p>
          <w:p>
            <w:pPr>
              <w:rPr>
                <w:rFonts w:hint="eastAsia"/>
              </w:rPr>
            </w:pPr>
            <w:r>
              <w:rPr>
                <w:rFonts w:hint="eastAsia"/>
              </w:rPr>
              <w:t>本公司需求物资的采购信息由物资代理部负责，通过签订书面采购订单方式向合格供方进行产品采购。</w:t>
            </w:r>
          </w:p>
          <w:p>
            <w:pPr>
              <w:rPr>
                <w:rFonts w:hint="eastAsia"/>
              </w:rPr>
            </w:pPr>
          </w:p>
          <w:p>
            <w:pPr>
              <w:rPr>
                <w:rFonts w:hint="eastAsia" w:eastAsia="宋体"/>
                <w:lang w:eastAsia="zh-CN"/>
              </w:rPr>
            </w:pPr>
            <w:r>
              <w:rPr>
                <w:rFonts w:hint="eastAsia"/>
              </w:rPr>
              <w:t>抽 202</w:t>
            </w:r>
            <w:r>
              <w:rPr>
                <w:rFonts w:hint="eastAsia"/>
                <w:lang w:val="en-US" w:eastAsia="zh-CN"/>
              </w:rPr>
              <w:t>2</w:t>
            </w:r>
            <w:r>
              <w:rPr>
                <w:rFonts w:hint="eastAsia"/>
              </w:rPr>
              <w:t>年</w:t>
            </w:r>
            <w:r>
              <w:rPr>
                <w:rFonts w:hint="eastAsia"/>
                <w:lang w:val="en-US" w:eastAsia="zh-CN"/>
              </w:rPr>
              <w:t>4</w:t>
            </w:r>
            <w:r>
              <w:rPr>
                <w:rFonts w:hint="eastAsia"/>
              </w:rPr>
              <w:t>月</w:t>
            </w:r>
            <w:r>
              <w:rPr>
                <w:rFonts w:hint="eastAsia"/>
                <w:lang w:val="en-US" w:eastAsia="zh-CN"/>
              </w:rPr>
              <w:t>22</w:t>
            </w:r>
            <w:r>
              <w:rPr>
                <w:rFonts w:hint="eastAsia"/>
              </w:rPr>
              <w:t>采购合同，产品名称：铁路货车、客车配件</w:t>
            </w:r>
            <w:r>
              <w:rPr>
                <w:rFonts w:hint="eastAsia"/>
                <w:lang w:eastAsia="zh-CN"/>
              </w:rPr>
              <w:t>（</w:t>
            </w:r>
            <w:r>
              <w:rPr>
                <w:rFonts w:hint="eastAsia"/>
                <w:lang w:val="en-US" w:eastAsia="zh-CN"/>
              </w:rPr>
              <w:t>依照清单</w:t>
            </w:r>
            <w:r>
              <w:rPr>
                <w:rFonts w:hint="eastAsia"/>
                <w:lang w:eastAsia="zh-CN"/>
              </w:rPr>
              <w:t>）</w:t>
            </w:r>
          </w:p>
          <w:p>
            <w:pPr>
              <w:rPr>
                <w:rFonts w:hint="eastAsia"/>
                <w:lang w:val="en-US" w:eastAsia="zh-CN"/>
              </w:rPr>
            </w:pPr>
            <w:r>
              <w:rPr>
                <w:rFonts w:hint="eastAsia"/>
              </w:rPr>
              <w:t>规格：略   进货数量：略   供货日期：202</w:t>
            </w:r>
            <w:r>
              <w:rPr>
                <w:rFonts w:hint="eastAsia"/>
                <w:lang w:val="en-US" w:eastAsia="zh-CN"/>
              </w:rPr>
              <w:t>2</w:t>
            </w:r>
            <w:r>
              <w:rPr>
                <w:rFonts w:hint="eastAsia"/>
              </w:rPr>
              <w:t>.5</w:t>
            </w:r>
            <w:r>
              <w:rPr>
                <w:rFonts w:hint="eastAsia"/>
                <w:lang w:val="en-US" w:eastAsia="zh-CN"/>
              </w:rPr>
              <w:t>起</w:t>
            </w:r>
          </w:p>
          <w:p>
            <w:pPr>
              <w:pStyle w:val="2"/>
              <w:rPr>
                <w:rFonts w:hint="default"/>
                <w:lang w:val="en-US" w:eastAsia="zh-CN"/>
              </w:rPr>
            </w:pPr>
            <w:r>
              <w:rPr>
                <w:rFonts w:hint="eastAsia"/>
                <w:lang w:val="en-US" w:eastAsia="zh-CN"/>
              </w:rPr>
              <w:t>采购供方：</w:t>
            </w:r>
            <w:r>
              <w:rPr>
                <w:rFonts w:hint="eastAsia"/>
              </w:rPr>
              <w:t>泊头市汇隆铁路车辆配件有限公司</w:t>
            </w:r>
          </w:p>
          <w:p>
            <w:pPr>
              <w:rPr>
                <w:rFonts w:hint="eastAsia" w:ascii="Times New Roman" w:hAnsi="Times New Roman" w:eastAsia="宋体" w:cs="Times New Roman"/>
                <w:kern w:val="2"/>
                <w:sz w:val="21"/>
                <w:lang w:val="en-US" w:eastAsia="zh-CN" w:bidi="ar-SA"/>
              </w:rPr>
            </w:pPr>
            <w:r>
              <w:rPr>
                <w:rFonts w:hint="eastAsia"/>
              </w:rPr>
              <w:t>另抽其他采购计划，符合要求。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生产和服务提供的控制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Q8.5.1</w:t>
            </w:r>
          </w:p>
        </w:tc>
        <w:tc>
          <w:tcPr>
            <w:tcW w:w="0" w:type="auto"/>
            <w:vAlign w:val="center"/>
          </w:tcPr>
          <w:p>
            <w:pPr>
              <w:rPr>
                <w:rFonts w:hint="eastAsia"/>
              </w:rPr>
            </w:pPr>
            <w:r>
              <w:rPr>
                <w:rFonts w:hint="eastAsia"/>
              </w:rPr>
              <w:t>公司对产品销售和服务提供过程进行了策划，对人、机、料、法、环诸因素进行了较好的控制，销售过程部门严格按策划的作业流程予以控制。该公司产品销售主要是</w:t>
            </w:r>
            <w:r>
              <w:t>铁路专用产品及机电产品、五金交电</w:t>
            </w:r>
            <w:r>
              <w:rPr>
                <w:rFonts w:hint="eastAsia"/>
              </w:rPr>
              <w:t>，其主要任务收集相关产品信息来提高销售能力，满足客户需求，从市场占有率、品牌形象、经营理念等进行策划控制。</w:t>
            </w:r>
          </w:p>
          <w:p>
            <w:pPr>
              <w:pStyle w:val="2"/>
              <w:rPr>
                <w:rFonts w:hint="eastAsia"/>
              </w:rPr>
            </w:pPr>
          </w:p>
          <w:p>
            <w:pPr>
              <w:rPr>
                <w:rFonts w:hint="eastAsia"/>
              </w:rPr>
            </w:pPr>
            <w:r>
              <w:t>铁路专用产品及机电产品、五金交电</w:t>
            </w:r>
            <w:r>
              <w:rPr>
                <w:rFonts w:hint="eastAsia"/>
              </w:rPr>
              <w:t>的销售依据的标准有：质量标准：顾客技术要求及相关国家/行业标准（总铁CRCC标准、GB18045-2000铁路车辆用安全玻璃、GB14681.2-2006机车船舶用电加温玻璃、CTC/Tug-op26等）。</w:t>
            </w:r>
          </w:p>
          <w:p>
            <w:pPr>
              <w:rPr>
                <w:rFonts w:hint="eastAsia"/>
              </w:rPr>
            </w:pPr>
            <w:r>
              <w:rPr>
                <w:rFonts w:hint="eastAsia"/>
              </w:rPr>
              <w:t>公司产品主要从以下方面进行销售：</w:t>
            </w:r>
          </w:p>
          <w:p>
            <w:pPr>
              <w:rPr>
                <w:rFonts w:hint="eastAsia"/>
              </w:rPr>
            </w:pPr>
            <w:r>
              <w:rPr>
                <w:rFonts w:hint="eastAsia"/>
              </w:rPr>
              <w:t>A市场占有率   B 技术水平  C性价比   D节能环保  E客户要求</w:t>
            </w:r>
          </w:p>
          <w:p>
            <w:pPr>
              <w:rPr>
                <w:rFonts w:hint="eastAsia"/>
              </w:rPr>
            </w:pPr>
            <w:r>
              <w:rPr>
                <w:rFonts w:hint="eastAsia"/>
              </w:rPr>
              <w:t>通过信息的收集加以整理，根据客户需求和国家标准进行销售。</w:t>
            </w:r>
          </w:p>
          <w:p>
            <w:pPr>
              <w:rPr>
                <w:rFonts w:hint="eastAsia"/>
              </w:rPr>
            </w:pPr>
            <w:r>
              <w:rPr>
                <w:rFonts w:hint="eastAsia"/>
              </w:rPr>
              <w:t>查销售任务，计划制定情况</w:t>
            </w:r>
          </w:p>
          <w:p>
            <w:pPr>
              <w:rPr>
                <w:rFonts w:hint="eastAsia"/>
              </w:rPr>
            </w:pPr>
            <w:r>
              <w:rPr>
                <w:rFonts w:hint="eastAsia"/>
              </w:rPr>
              <w:t>出示了202</w:t>
            </w:r>
            <w:r>
              <w:rPr>
                <w:rFonts w:hint="eastAsia"/>
                <w:lang w:val="en-US" w:eastAsia="zh-CN"/>
              </w:rPr>
              <w:t>2</w:t>
            </w:r>
            <w:r>
              <w:rPr>
                <w:rFonts w:hint="eastAsia"/>
              </w:rPr>
              <w:t>年</w:t>
            </w:r>
            <w:r>
              <w:rPr>
                <w:rFonts w:hint="eastAsia"/>
                <w:lang w:val="en-US" w:eastAsia="zh-CN"/>
              </w:rPr>
              <w:t>4</w:t>
            </w:r>
            <w:r>
              <w:rPr>
                <w:rFonts w:hint="eastAsia"/>
              </w:rPr>
              <w:t xml:space="preserve">月份的销售计划 </w:t>
            </w:r>
          </w:p>
          <w:p>
            <w:pPr>
              <w:rPr>
                <w:rFonts w:hint="eastAsia"/>
              </w:rPr>
            </w:pPr>
            <w:r>
              <w:rPr>
                <w:rFonts w:hint="eastAsia"/>
              </w:rPr>
              <w:t>编制：</w:t>
            </w:r>
            <w:r>
              <w:t>牛海萍</w:t>
            </w:r>
            <w:r>
              <w:rPr>
                <w:rFonts w:hint="eastAsia"/>
              </w:rPr>
              <w:t xml:space="preserve">     批准：</w:t>
            </w:r>
            <w:r>
              <w:rPr>
                <w:rFonts w:hint="eastAsia" w:ascii="宋体" w:hAnsi="宋体"/>
                <w:lang w:eastAsia="zh-CN"/>
              </w:rPr>
              <w:t>王可华</w:t>
            </w:r>
          </w:p>
          <w:p>
            <w:pPr>
              <w:rPr>
                <w:rFonts w:hint="eastAsia"/>
              </w:rPr>
            </w:pPr>
            <w:r>
              <w:rPr>
                <w:rFonts w:hint="eastAsia"/>
              </w:rPr>
              <w:t>抽查202</w:t>
            </w:r>
            <w:r>
              <w:rPr>
                <w:rFonts w:hint="eastAsia"/>
                <w:lang w:val="en-US" w:eastAsia="zh-CN"/>
              </w:rPr>
              <w:t>2</w:t>
            </w:r>
            <w:r>
              <w:rPr>
                <w:rFonts w:hint="eastAsia"/>
              </w:rPr>
              <w:t>年的销售合同记录，符合要求。</w:t>
            </w:r>
          </w:p>
          <w:p>
            <w:pPr>
              <w:rPr>
                <w:rFonts w:hint="eastAsia"/>
              </w:rPr>
            </w:pPr>
            <w:r>
              <w:rPr>
                <w:rFonts w:hint="eastAsia"/>
              </w:rPr>
              <w:t xml:space="preserve">针对此销售计划，由物资代理部经理对销售员进行任务分配，并向销售员提供服务流程。经查符合要求。     </w:t>
            </w:r>
          </w:p>
          <w:p>
            <w:pPr>
              <w:rPr>
                <w:rFonts w:hint="eastAsia"/>
              </w:rPr>
            </w:pPr>
            <w:r>
              <w:rPr>
                <w:rFonts w:hint="eastAsia"/>
              </w:rPr>
              <w:t>提供的产品的特性和销售服务的特性和要达到的结果，编制了《售后服务要求》《服务过程工艺流程》等工艺文件和记录。相关法律法规要求：《产品质量法》、《合同法》、《消费者权益保护法》等。</w:t>
            </w:r>
          </w:p>
          <w:p>
            <w:pPr>
              <w:rPr>
                <w:rFonts w:hint="eastAsia"/>
              </w:rPr>
            </w:pPr>
            <w:r>
              <w:rPr>
                <w:rFonts w:hint="eastAsia"/>
              </w:rPr>
              <w:t>获得和使用适宜的监视测量资源：受审核方为销售型公司，只是对产品包装、型号等进行检验，不进行性能检验，故无监视测量设备。</w:t>
            </w:r>
          </w:p>
          <w:p>
            <w:pPr>
              <w:rPr>
                <w:rFonts w:hint="eastAsia"/>
              </w:rPr>
            </w:pPr>
            <w:r>
              <w:rPr>
                <w:rFonts w:hint="eastAsia"/>
              </w:rPr>
              <w:t>使用适宜的设备和过程环境：有台式电脑、复印机、打印机、传真机等，可以满足工作需要.设备数量保证，维修及时. 办公现场宽敞整洁，电脑、传真、打印机及网络运行正常。</w:t>
            </w:r>
          </w:p>
          <w:p>
            <w:pPr>
              <w:rPr>
                <w:rFonts w:hint="eastAsia"/>
              </w:rPr>
            </w:pPr>
            <w:r>
              <w:rPr>
                <w:rFonts w:hint="eastAsia"/>
              </w:rPr>
              <w:t>物资代理部所有人员岗前经过专业培训，有相关销售工作经验，符合公司岗位能力需求。</w:t>
            </w:r>
          </w:p>
          <w:p>
            <w:pPr>
              <w:rPr>
                <w:rFonts w:hint="default" w:eastAsia="宋体"/>
                <w:lang w:val="en-US" w:eastAsia="zh-CN"/>
              </w:rPr>
            </w:pPr>
            <w:r>
              <w:rPr>
                <w:rFonts w:hint="eastAsia"/>
                <w:lang w:val="en-US" w:eastAsia="zh-CN"/>
              </w:rPr>
              <w:t>据管理人员介绍：</w:t>
            </w:r>
            <w:r>
              <w:rPr>
                <w:rFonts w:hint="eastAsia"/>
              </w:rPr>
              <w:t>现场通过对客户要求样品标签、区域标识，专人负责专区管理，批次送检，批次归档保存等措施防止人为差错的发生。</w:t>
            </w:r>
            <w:r>
              <w:rPr>
                <w:rFonts w:hint="eastAsia"/>
                <w:lang w:val="en-US" w:eastAsia="zh-CN"/>
              </w:rPr>
              <w:t>提供顾客签订的入库单</w:t>
            </w:r>
          </w:p>
          <w:p>
            <w:pPr>
              <w:rPr>
                <w:rFonts w:hint="eastAsia"/>
              </w:rPr>
            </w:pPr>
            <w:r>
              <w:rPr>
                <w:rFonts w:hint="eastAsia"/>
              </w:rPr>
              <w:t>抽查过程监视和测量情况，提供了销售过程记录及检验记录。对各工序等过程的监控记录及安全文明销售记录、工艺纪律检查等建立了记录，并对过程参数予以控制。</w:t>
            </w:r>
          </w:p>
          <w:p>
            <w:pPr>
              <w:rPr>
                <w:rFonts w:hint="eastAsia"/>
              </w:rPr>
            </w:pPr>
            <w:r>
              <w:rPr>
                <w:rFonts w:hint="eastAsia"/>
              </w:rPr>
              <w:t>公司根据以市场销售情况进行销售和采购，下销售任务过程中产品的技术资料和采购合同及记录等相关资料，内容齐全；查阅任务通知记录能反映客观情况。</w:t>
            </w:r>
          </w:p>
          <w:p>
            <w:pPr>
              <w:rPr>
                <w:rFonts w:hint="eastAsia"/>
              </w:rPr>
            </w:pPr>
            <w:r>
              <w:rPr>
                <w:rFonts w:hint="eastAsia"/>
              </w:rPr>
              <w:t>销售过程中各环节通过自检、监督、复核对产品信息进行检验，检验合格的产品信息方可流转到下道工序，销售定单发出前均经总经理批准后方可交付客户。物资代理部结合办公室定期对开发各工序开展巡检。</w:t>
            </w:r>
          </w:p>
          <w:p>
            <w:pPr>
              <w:pStyle w:val="2"/>
              <w:rPr>
                <w:rFonts w:hint="eastAsia"/>
                <w:lang w:val="en-US" w:eastAsia="zh-CN"/>
              </w:rPr>
            </w:pPr>
            <w:r>
              <w:rPr>
                <w:rFonts w:hint="eastAsia"/>
                <w:lang w:val="en-US" w:eastAsia="zh-CN"/>
              </w:rPr>
              <w:t>提供客户签收的入库单</w:t>
            </w:r>
          </w:p>
          <w:p>
            <w:pPr>
              <w:pStyle w:val="2"/>
            </w:pPr>
            <w:r>
              <w:drawing>
                <wp:inline distT="0" distB="0" distL="114300" distR="114300">
                  <wp:extent cx="2854960" cy="1322070"/>
                  <wp:effectExtent l="0" t="0" r="10160" b="381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1"/>
                          <a:stretch>
                            <a:fillRect/>
                          </a:stretch>
                        </pic:blipFill>
                        <pic:spPr>
                          <a:xfrm rot="10800000" flipV="1">
                            <a:off x="0" y="0"/>
                            <a:ext cx="2854960" cy="1322070"/>
                          </a:xfrm>
                          <a:prstGeom prst="rect">
                            <a:avLst/>
                          </a:prstGeom>
                          <a:noFill/>
                          <a:ln>
                            <a:noFill/>
                          </a:ln>
                        </pic:spPr>
                      </pic:pic>
                    </a:graphicData>
                  </a:graphic>
                </wp:inline>
              </w:drawing>
            </w:r>
            <w:r>
              <w:drawing>
                <wp:inline distT="0" distB="0" distL="114300" distR="114300">
                  <wp:extent cx="3496945" cy="1360805"/>
                  <wp:effectExtent l="0" t="0" r="8255" b="1079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2"/>
                          <a:stretch>
                            <a:fillRect/>
                          </a:stretch>
                        </pic:blipFill>
                        <pic:spPr>
                          <a:xfrm>
                            <a:off x="0" y="0"/>
                            <a:ext cx="3496945" cy="1360805"/>
                          </a:xfrm>
                          <a:prstGeom prst="rect">
                            <a:avLst/>
                          </a:prstGeom>
                          <a:noFill/>
                          <a:ln>
                            <a:noFill/>
                          </a:ln>
                        </pic:spPr>
                      </pic:pic>
                    </a:graphicData>
                  </a:graphic>
                </wp:inline>
              </w:drawing>
            </w:r>
          </w:p>
          <w:p>
            <w:pPr>
              <w:pStyle w:val="2"/>
              <w:rPr>
                <w:rFonts w:hint="default"/>
                <w:lang w:val="en-US" w:eastAsia="zh-CN"/>
              </w:rPr>
            </w:pPr>
            <w:r>
              <w:drawing>
                <wp:inline distT="0" distB="0" distL="114300" distR="114300">
                  <wp:extent cx="2959100" cy="1411605"/>
                  <wp:effectExtent l="0" t="0" r="12700" b="57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3"/>
                          <a:stretch>
                            <a:fillRect/>
                          </a:stretch>
                        </pic:blipFill>
                        <pic:spPr>
                          <a:xfrm>
                            <a:off x="0" y="0"/>
                            <a:ext cx="2959100" cy="1411605"/>
                          </a:xfrm>
                          <a:prstGeom prst="rect">
                            <a:avLst/>
                          </a:prstGeom>
                          <a:noFill/>
                          <a:ln>
                            <a:noFill/>
                          </a:ln>
                        </pic:spPr>
                      </pic:pic>
                    </a:graphicData>
                  </a:graphic>
                </wp:inline>
              </w:drawing>
            </w:r>
            <w:r>
              <w:drawing>
                <wp:inline distT="0" distB="0" distL="114300" distR="114300">
                  <wp:extent cx="2967355" cy="1467485"/>
                  <wp:effectExtent l="0" t="0" r="4445" b="1079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2967355" cy="1467485"/>
                          </a:xfrm>
                          <a:prstGeom prst="rect">
                            <a:avLst/>
                          </a:prstGeom>
                          <a:noFill/>
                          <a:ln>
                            <a:noFill/>
                          </a:ln>
                        </pic:spPr>
                      </pic:pic>
                    </a:graphicData>
                  </a:graphic>
                </wp:inline>
              </w:drawing>
            </w:r>
          </w:p>
          <w:p>
            <w:pPr>
              <w:rPr>
                <w:rFonts w:hint="eastAsia"/>
              </w:rPr>
            </w:pPr>
            <w:r>
              <w:rPr>
                <w:rFonts w:hint="eastAsia"/>
              </w:rPr>
              <w:t>产品交付至客户处通过物流服务企业，客户签收，公司办公室通过电话跟踪沟通及定期拜访、客户满意度调查等方式确认交付及交付后服务的满意程度。</w:t>
            </w:r>
          </w:p>
          <w:p>
            <w:pPr>
              <w:rPr>
                <w:rFonts w:hint="eastAsia"/>
              </w:rPr>
            </w:pPr>
            <w:r>
              <w:rPr>
                <w:rFonts w:hint="eastAsia"/>
              </w:rPr>
              <w:t>查看：</w:t>
            </w:r>
            <w:r>
              <w:t>铁路专用产品及机电产品、五金交电</w:t>
            </w:r>
            <w:r>
              <w:rPr>
                <w:rFonts w:hint="eastAsia"/>
              </w:rPr>
              <w:t>的产品的主要销售现场。</w:t>
            </w:r>
          </w:p>
          <w:p>
            <w:pPr>
              <w:rPr>
                <w:rFonts w:hint="eastAsia"/>
              </w:rPr>
            </w:pPr>
            <w:r>
              <w:rPr>
                <w:rFonts w:hint="eastAsia"/>
              </w:rPr>
              <w:t>查见办公现场宽敞整洁，电脑、传真、打印机及网络运行正常。现场办公秩序良好，符合该公司的规定要求。</w:t>
            </w:r>
          </w:p>
          <w:p>
            <w:pPr>
              <w:rPr>
                <w:rFonts w:hint="eastAsia"/>
              </w:rPr>
            </w:pPr>
            <w:r>
              <w:rPr>
                <w:rFonts w:hint="eastAsia"/>
              </w:rPr>
              <w:t>产品售出后，物资代理部定期进行顾客满意率调查，做好售后服务工作，详见9.1.2审核记录。</w:t>
            </w:r>
          </w:p>
          <w:p>
            <w:pPr>
              <w:rPr>
                <w:rFonts w:hint="eastAsia"/>
              </w:rPr>
            </w:pPr>
            <w:r>
              <w:rPr>
                <w:rFonts w:hint="eastAsia"/>
              </w:rPr>
              <w:t>需要确认的过程：编制了《特殊过程确认准则》，该公司目前经识别确认的特殊过程为销售服务。查见《过程确认记录》，对该过程从工作人员能力、设备能力、工作流程等方面进行了确认评价。确认结论：销售服务可以保证质量满足要求。确认人：</w:t>
            </w:r>
            <w:r>
              <w:t>牛海萍</w:t>
            </w:r>
            <w:r>
              <w:rPr>
                <w:rFonts w:hint="eastAsia"/>
              </w:rPr>
              <w:t xml:space="preserve">，主管领导审批意见：同意，总经理 </w:t>
            </w:r>
            <w:r>
              <w:rPr>
                <w:rFonts w:hint="eastAsia" w:ascii="宋体" w:hAnsi="宋体"/>
                <w:lang w:eastAsia="zh-CN"/>
              </w:rPr>
              <w:t>王可华</w:t>
            </w:r>
            <w:r>
              <w:rPr>
                <w:rFonts w:hint="eastAsia"/>
              </w:rPr>
              <w:t>，</w:t>
            </w:r>
            <w:r>
              <w:rPr>
                <w:rFonts w:hint="eastAsia"/>
                <w:lang w:val="en-US" w:eastAsia="zh-CN"/>
              </w:rPr>
              <w:t>2022.4.13</w:t>
            </w:r>
            <w:r>
              <w:rPr>
                <w:rFonts w:hint="eastAsia"/>
              </w:rPr>
              <w:t xml:space="preserve">。 </w:t>
            </w:r>
          </w:p>
          <w:p>
            <w:pPr>
              <w:rPr>
                <w:rFonts w:hint="eastAsia" w:ascii="Times New Roman" w:hAnsi="Times New Roman" w:eastAsia="宋体" w:cs="Times New Roman"/>
                <w:kern w:val="2"/>
                <w:sz w:val="21"/>
                <w:lang w:val="en-US" w:eastAsia="zh-CN" w:bidi="ar-SA"/>
              </w:rPr>
            </w:pPr>
            <w:r>
              <w:rPr>
                <w:rFonts w:hint="eastAsia"/>
              </w:rPr>
              <w:t>该特殊过程自确认后，人员、设备、工作流程没有变更发生，没有发生再确认的情况。经查基本符合要求。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rPr>
                <w:rFonts w:hint="eastAsia" w:ascii="Times New Roman" w:hAnsi="Times New Roman" w:eastAsia="宋体" w:cs="Times New Roman"/>
                <w:kern w:val="2"/>
                <w:sz w:val="21"/>
                <w:lang w:val="en-US" w:eastAsia="zh-CN" w:bidi="ar-SA"/>
              </w:rPr>
            </w:pPr>
            <w:r>
              <w:rPr>
                <w:rFonts w:hint="eastAsia"/>
              </w:rPr>
              <w:t>标识和可追溯性、产品防护</w:t>
            </w:r>
          </w:p>
        </w:tc>
        <w:tc>
          <w:tcPr>
            <w:tcW w:w="0" w:type="auto"/>
            <w:vAlign w:val="center"/>
          </w:tcPr>
          <w:p>
            <w:pPr>
              <w:rPr>
                <w:rFonts w:hint="eastAsia"/>
              </w:rPr>
            </w:pPr>
            <w:r>
              <w:rPr>
                <w:rFonts w:hint="eastAsia"/>
              </w:rPr>
              <w:t>Q8.5.2</w:t>
            </w:r>
          </w:p>
          <w:p>
            <w:pPr>
              <w:rPr>
                <w:rFonts w:hint="default" w:ascii="Times New Roman" w:hAnsi="Times New Roman" w:eastAsia="宋体" w:cs="Times New Roman"/>
                <w:kern w:val="2"/>
                <w:sz w:val="21"/>
                <w:lang w:val="en-US" w:eastAsia="zh-CN" w:bidi="ar-SA"/>
              </w:rPr>
            </w:pPr>
            <w:r>
              <w:rPr>
                <w:rFonts w:hint="eastAsia"/>
              </w:rPr>
              <w:t>8.5.4</w:t>
            </w:r>
          </w:p>
        </w:tc>
        <w:tc>
          <w:tcPr>
            <w:tcW w:w="0" w:type="auto"/>
            <w:vAlign w:val="center"/>
          </w:tcPr>
          <w:p>
            <w:pPr>
              <w:pStyle w:val="17"/>
              <w:jc w:val="both"/>
              <w:rPr>
                <w:rFonts w:hint="eastAsia"/>
                <w:sz w:val="21"/>
                <w:szCs w:val="21"/>
              </w:rPr>
            </w:pPr>
            <w:r>
              <w:rPr>
                <w:rFonts w:hint="eastAsia"/>
                <w:sz w:val="21"/>
                <w:szCs w:val="21"/>
              </w:rPr>
              <w:t>根据本公司产品类型及产品实现过程的具体情况，查相关标识情况。公司管理手册8.5.2条对产品标识、状态标识的实施做了规定。</w:t>
            </w:r>
          </w:p>
          <w:p>
            <w:pPr>
              <w:pStyle w:val="17"/>
              <w:jc w:val="both"/>
              <w:rPr>
                <w:rFonts w:hint="eastAsia"/>
                <w:sz w:val="21"/>
                <w:szCs w:val="21"/>
              </w:rPr>
            </w:pPr>
            <w:r>
              <w:rPr>
                <w:rFonts w:hint="eastAsia"/>
                <w:sz w:val="21"/>
                <w:szCs w:val="21"/>
              </w:rPr>
              <w:t>查看：产品标识：经营厂家、数量、 规格等。</w:t>
            </w:r>
          </w:p>
          <w:p>
            <w:pPr>
              <w:rPr>
                <w:rFonts w:hint="eastAsia" w:ascii="Times New Roman" w:hAnsi="Times New Roman" w:eastAsia="宋体" w:cs="Times New Roman"/>
                <w:kern w:val="2"/>
                <w:sz w:val="21"/>
                <w:lang w:val="en-US" w:eastAsia="zh-CN" w:bidi="ar-SA"/>
              </w:rPr>
            </w:pPr>
            <w:r>
              <w:rPr>
                <w:rFonts w:hint="eastAsia"/>
              </w:rPr>
              <w:t>受审核方实行无存储经营无库房。公司产品防护基本符合要求。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顾客或外部供方的财产</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Q8.5.3</w:t>
            </w:r>
          </w:p>
        </w:tc>
        <w:tc>
          <w:tcPr>
            <w:tcW w:w="0" w:type="auto"/>
            <w:vAlign w:val="center"/>
          </w:tcPr>
          <w:p>
            <w:pPr>
              <w:rPr>
                <w:rFonts w:hint="eastAsia"/>
              </w:rPr>
            </w:pPr>
            <w:r>
              <w:rPr>
                <w:rFonts w:hint="eastAsia"/>
              </w:rPr>
              <w:t xml:space="preserve">公司目前保管的顾客财产主要是顾客提供的个人信息， 对顾客的个人信息责任部门作好保密工作，确保不外泄。 </w:t>
            </w:r>
          </w:p>
          <w:p>
            <w:pPr>
              <w:rPr>
                <w:rFonts w:hint="eastAsia"/>
              </w:rPr>
            </w:pPr>
            <w:r>
              <w:rPr>
                <w:rFonts w:hint="eastAsia"/>
              </w:rPr>
              <w:t xml:space="preserve">外部供方财产：目前主要为外部供方的个人信息，组织要求相关人员严格保守商业信息秘密，不得对外透露。  </w:t>
            </w:r>
          </w:p>
          <w:p>
            <w:pPr>
              <w:rPr>
                <w:rFonts w:hint="eastAsia" w:ascii="Times New Roman" w:hAnsi="Times New Roman" w:eastAsia="宋体" w:cs="Times New Roman"/>
                <w:kern w:val="2"/>
                <w:sz w:val="21"/>
                <w:lang w:val="en-US" w:eastAsia="zh-CN" w:bidi="ar-SA"/>
              </w:rPr>
            </w:pPr>
            <w:r>
              <w:rPr>
                <w:rFonts w:hint="eastAsia"/>
              </w:rPr>
              <w:t>经与部门负责人沟通了解，目前为止，组织对顾客及外部供方财产的控制执行情况良好，未发生过顾客及外部供方信息泄露情况。</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交付后的活动</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Q8.5.5</w:t>
            </w:r>
          </w:p>
        </w:tc>
        <w:tc>
          <w:tcPr>
            <w:tcW w:w="0" w:type="auto"/>
            <w:vAlign w:val="center"/>
          </w:tcPr>
          <w:p>
            <w:pPr>
              <w:rPr>
                <w:rFonts w:hint="eastAsia" w:ascii="Times New Roman" w:hAnsi="Times New Roman" w:eastAsia="宋体" w:cs="Times New Roman"/>
                <w:kern w:val="2"/>
                <w:sz w:val="21"/>
                <w:lang w:val="en-US" w:eastAsia="zh-CN" w:bidi="ar-SA"/>
              </w:rPr>
            </w:pPr>
            <w:r>
              <w:rPr>
                <w:rFonts w:hint="eastAsia"/>
              </w:rPr>
              <w:t>查销售现场产品交付情况：产品运输交付至客户处，客户签收，公司通过电话跟踪沟通及定期拜访、客户满意度调查等方式确认交付及交付后服务的满意程度。经查符合要求。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更改控制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Q8.5.6</w:t>
            </w:r>
          </w:p>
        </w:tc>
        <w:tc>
          <w:tcPr>
            <w:tcW w:w="0" w:type="auto"/>
            <w:vAlign w:val="center"/>
          </w:tcPr>
          <w:p>
            <w:pPr>
              <w:rPr>
                <w:rFonts w:hint="eastAsia"/>
              </w:rPr>
            </w:pPr>
            <w:r>
              <w:rPr>
                <w:rFonts w:hint="eastAsia"/>
              </w:rPr>
              <w:t>查变更的控制：</w:t>
            </w:r>
          </w:p>
          <w:p>
            <w:pPr>
              <w:rPr>
                <w:rFonts w:hint="eastAsia" w:ascii="Times New Roman" w:hAnsi="Times New Roman" w:eastAsia="宋体" w:cs="Times New Roman"/>
                <w:kern w:val="2"/>
                <w:sz w:val="21"/>
                <w:lang w:val="en-US" w:eastAsia="zh-CN" w:bidi="ar-SA"/>
              </w:rPr>
            </w:pPr>
            <w:r>
              <w:rPr>
                <w:rFonts w:hint="eastAsia"/>
              </w:rPr>
              <w:t>经与物资代理部门沟通，销售合同评审后，按合同要求进行采购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产品和服务放行</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Q8.6</w:t>
            </w:r>
          </w:p>
        </w:tc>
        <w:tc>
          <w:tcPr>
            <w:tcW w:w="0" w:type="auto"/>
            <w:vAlign w:val="center"/>
          </w:tcPr>
          <w:p>
            <w:pPr>
              <w:rPr>
                <w:rFonts w:hint="eastAsia"/>
              </w:rPr>
            </w:pPr>
            <w:r>
              <w:rPr>
                <w:rFonts w:hint="eastAsia"/>
              </w:rPr>
              <w:t>销售产品严格执行相关国家或行业标准、顾客要求进行采购、销售；组织依据顾客方确定的材料、产品接收标准编制了</w:t>
            </w:r>
            <w:r>
              <w:rPr>
                <w:rFonts w:hint="eastAsia"/>
                <w:lang w:eastAsia="zh-CN"/>
              </w:rPr>
              <w:t>《</w:t>
            </w:r>
            <w:r>
              <w:rPr>
                <w:rFonts w:hint="eastAsia"/>
              </w:rPr>
              <w:t>采购产品验证规范</w:t>
            </w:r>
            <w:r>
              <w:rPr>
                <w:rFonts w:hint="eastAsia"/>
                <w:lang w:eastAsia="zh-CN"/>
              </w:rPr>
              <w:t>》</w:t>
            </w:r>
            <w:r>
              <w:rPr>
                <w:rFonts w:hint="eastAsia"/>
              </w:rPr>
              <w:t>、</w:t>
            </w:r>
            <w:r>
              <w:rPr>
                <w:rFonts w:hint="eastAsia"/>
                <w:lang w:eastAsia="zh-CN"/>
              </w:rPr>
              <w:t>《</w:t>
            </w:r>
            <w:r>
              <w:rPr>
                <w:rFonts w:hint="eastAsia"/>
              </w:rPr>
              <w:t>产品检验规程</w:t>
            </w:r>
            <w:r>
              <w:rPr>
                <w:rFonts w:hint="eastAsia"/>
                <w:lang w:eastAsia="zh-CN"/>
              </w:rPr>
              <w:t>》</w:t>
            </w:r>
            <w:r>
              <w:rPr>
                <w:rFonts w:hint="eastAsia"/>
              </w:rPr>
              <w:t>等文件。</w:t>
            </w:r>
            <w:r>
              <w:t xml:space="preserve"> </w:t>
            </w:r>
          </w:p>
          <w:p>
            <w:r>
              <w:rPr>
                <w:rFonts w:hint="eastAsia"/>
              </w:rPr>
              <w:t>企业实施无仓储经营，</w:t>
            </w:r>
            <w:r>
              <w:rPr>
                <w:rFonts w:hint="eastAsia"/>
                <w:lang w:val="en-US" w:eastAsia="zh-CN"/>
              </w:rPr>
              <w:t>产品从供方购买后，直接运输至</w:t>
            </w:r>
            <w:r>
              <w:rPr>
                <w:rFonts w:hint="eastAsia"/>
              </w:rPr>
              <w:t>客户</w:t>
            </w:r>
            <w:r>
              <w:rPr>
                <w:rFonts w:hint="eastAsia"/>
                <w:lang w:val="en-US" w:eastAsia="zh-CN"/>
              </w:rPr>
              <w:t>处</w:t>
            </w:r>
            <w:r>
              <w:rPr>
                <w:rFonts w:hint="eastAsia"/>
              </w:rPr>
              <w:t>进行验收，</w:t>
            </w:r>
            <w:r>
              <w:rPr>
                <w:rFonts w:hint="eastAsia"/>
                <w:lang w:val="en-US" w:eastAsia="zh-CN"/>
              </w:rPr>
              <w:t>公司收集供方提供的产品检验报告，见下</w:t>
            </w:r>
            <w:r>
              <w:rPr>
                <w:rFonts w:hint="eastAsia"/>
              </w:rPr>
              <w:t>：</w:t>
            </w:r>
            <w:r>
              <w:t xml:space="preserve"> </w:t>
            </w:r>
          </w:p>
          <w:p>
            <w:pPr>
              <w:rPr>
                <w:rFonts w:hint="eastAsia"/>
                <w:color w:val="FF0000"/>
              </w:rPr>
            </w:pPr>
            <w:r>
              <w:rPr>
                <w:rFonts w:hint="eastAsia"/>
                <w:color w:val="FF0000"/>
              </w:rPr>
              <w:drawing>
                <wp:inline distT="0" distB="0" distL="114300" distR="114300">
                  <wp:extent cx="1358265" cy="1919605"/>
                  <wp:effectExtent l="0" t="0" r="13335" b="635"/>
                  <wp:docPr id="36" name="图片 36" descr="Scan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0039"/>
                          <pic:cNvPicPr>
                            <a:picLocks noChangeAspect="1"/>
                          </pic:cNvPicPr>
                        </pic:nvPicPr>
                        <pic:blipFill>
                          <a:blip r:embed="rId15"/>
                          <a:stretch>
                            <a:fillRect/>
                          </a:stretch>
                        </pic:blipFill>
                        <pic:spPr>
                          <a:xfrm>
                            <a:off x="0" y="0"/>
                            <a:ext cx="1358265" cy="1919605"/>
                          </a:xfrm>
                          <a:prstGeom prst="rect">
                            <a:avLst/>
                          </a:prstGeom>
                        </pic:spPr>
                      </pic:pic>
                    </a:graphicData>
                  </a:graphic>
                </wp:inline>
              </w:drawing>
            </w:r>
            <w:r>
              <w:drawing>
                <wp:inline distT="0" distB="0" distL="114300" distR="114300">
                  <wp:extent cx="1457960" cy="1868805"/>
                  <wp:effectExtent l="0" t="0" r="5080" b="571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6"/>
                          <a:stretch>
                            <a:fillRect/>
                          </a:stretch>
                        </pic:blipFill>
                        <pic:spPr>
                          <a:xfrm>
                            <a:off x="0" y="0"/>
                            <a:ext cx="1457960" cy="1868805"/>
                          </a:xfrm>
                          <a:prstGeom prst="rect">
                            <a:avLst/>
                          </a:prstGeom>
                          <a:noFill/>
                          <a:ln>
                            <a:noFill/>
                          </a:ln>
                        </pic:spPr>
                      </pic:pic>
                    </a:graphicData>
                  </a:graphic>
                </wp:inline>
              </w:drawing>
            </w:r>
            <w:r>
              <w:rPr>
                <w:rFonts w:hint="eastAsia"/>
                <w:color w:val="FF0000"/>
              </w:rPr>
              <w:t>。</w:t>
            </w:r>
            <w:r>
              <w:drawing>
                <wp:inline distT="0" distB="0" distL="114300" distR="114300">
                  <wp:extent cx="1347470" cy="1878965"/>
                  <wp:effectExtent l="0" t="0" r="8890" b="1079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7"/>
                          <a:stretch>
                            <a:fillRect/>
                          </a:stretch>
                        </pic:blipFill>
                        <pic:spPr>
                          <a:xfrm>
                            <a:off x="0" y="0"/>
                            <a:ext cx="1347470" cy="1878965"/>
                          </a:xfrm>
                          <a:prstGeom prst="rect">
                            <a:avLst/>
                          </a:prstGeom>
                          <a:noFill/>
                          <a:ln>
                            <a:noFill/>
                          </a:ln>
                        </pic:spPr>
                      </pic:pic>
                    </a:graphicData>
                  </a:graphic>
                </wp:inline>
              </w:drawing>
            </w:r>
          </w:p>
          <w:p>
            <w:r>
              <w:rPr>
                <w:rFonts w:hint="eastAsia"/>
                <w:lang w:val="en-US" w:eastAsia="zh-CN"/>
              </w:rPr>
              <w:t>客户收到产品后，签收入库，提供有入库单，见Q8.5.1。</w:t>
            </w:r>
            <w:r>
              <w:rPr>
                <w:rFonts w:hint="eastAsia"/>
              </w:rPr>
              <w:t>目前材料采购无至供方现场实施验证的情况发生。</w:t>
            </w:r>
          </w:p>
          <w:p>
            <w:pPr>
              <w:rPr>
                <w:rFonts w:hint="eastAsia"/>
              </w:rPr>
            </w:pPr>
            <w:r>
              <w:rPr>
                <w:rFonts w:hint="eastAsia"/>
              </w:rPr>
              <w:t>物资代理部经理负责对销售服务过程的服务质量进行监督检查。</w:t>
            </w:r>
          </w:p>
          <w:p>
            <w:r>
              <w:rPr>
                <w:rFonts w:hint="eastAsia"/>
              </w:rPr>
              <w:t>经查编制了销售服务规范和销售服务标准，规定了销售服务过程中服务的质量标准等。</w:t>
            </w:r>
          </w:p>
          <w:p>
            <w:pPr>
              <w:rPr>
                <w:rFonts w:hint="eastAsia" w:eastAsia="宋体"/>
                <w:lang w:eastAsia="zh-CN"/>
              </w:rPr>
            </w:pPr>
            <w:r>
              <w:rPr>
                <w:rFonts w:hint="eastAsia"/>
              </w:rPr>
              <w:t>查</w:t>
            </w:r>
            <w:r>
              <w:rPr>
                <w:rFonts w:hint="eastAsia"/>
                <w:lang w:val="en-US" w:eastAsia="zh-CN"/>
              </w:rPr>
              <w:t>2022年1月31日</w:t>
            </w:r>
            <w:r>
              <w:rPr>
                <w:rFonts w:hint="eastAsia"/>
              </w:rPr>
              <w:t xml:space="preserve"> “销售服务的综合检查表” 业务员：</w:t>
            </w:r>
            <w:r>
              <w:rPr>
                <w:rFonts w:hint="eastAsia"/>
                <w:lang w:val="en-US" w:eastAsia="zh-CN"/>
              </w:rPr>
              <w:t>杨宝林</w:t>
            </w:r>
          </w:p>
          <w:p>
            <w:r>
              <w:rPr>
                <w:rFonts w:hint="eastAsia"/>
              </w:rPr>
              <w:t>检查内容有销售人员仪表、标识的佩戴情况</w:t>
            </w:r>
            <w:r>
              <w:rPr>
                <w:rFonts w:hint="eastAsia"/>
                <w:lang w:eastAsia="zh-CN"/>
              </w:rPr>
              <w:t>，</w:t>
            </w:r>
            <w:r>
              <w:rPr>
                <w:rFonts w:hint="eastAsia"/>
              </w:rPr>
              <w:t>销售服务设施维护使用及完好情况</w:t>
            </w:r>
            <w:r>
              <w:rPr>
                <w:rFonts w:hint="eastAsia"/>
                <w:lang w:eastAsia="zh-CN"/>
              </w:rPr>
              <w:t>，</w:t>
            </w:r>
            <w:r>
              <w:rPr>
                <w:rFonts w:hint="eastAsia"/>
              </w:rPr>
              <w:t>销售环境的保持</w:t>
            </w:r>
            <w:r>
              <w:rPr>
                <w:rFonts w:hint="eastAsia"/>
                <w:lang w:eastAsia="zh-CN"/>
              </w:rPr>
              <w:t>，</w:t>
            </w:r>
            <w:r>
              <w:rPr>
                <w:rFonts w:hint="eastAsia"/>
              </w:rPr>
              <w:t>接待质量（包括来人来电）</w:t>
            </w:r>
            <w:r>
              <w:rPr>
                <w:rFonts w:hint="eastAsia"/>
                <w:lang w:eastAsia="zh-CN"/>
              </w:rPr>
              <w:t>，</w:t>
            </w:r>
            <w:r>
              <w:rPr>
                <w:rFonts w:hint="eastAsia"/>
              </w:rPr>
              <w:t>电话记录的及时、完整、清晰情况</w:t>
            </w:r>
            <w:r>
              <w:rPr>
                <w:rFonts w:hint="eastAsia"/>
                <w:lang w:eastAsia="zh-CN"/>
              </w:rPr>
              <w:t>，</w:t>
            </w:r>
            <w:r>
              <w:rPr>
                <w:rFonts w:hint="eastAsia"/>
              </w:rPr>
              <w:t>制订采购计划并实施采购等</w:t>
            </w:r>
            <w:r>
              <w:rPr>
                <w:rFonts w:hint="eastAsia"/>
                <w:lang w:val="en-US" w:eastAsia="zh-CN"/>
              </w:rPr>
              <w:t>内容</w:t>
            </w:r>
            <w:r>
              <w:rPr>
                <w:rFonts w:hint="eastAsia"/>
              </w:rPr>
              <w:t>，检查结果：符合要求。</w:t>
            </w:r>
          </w:p>
          <w:p>
            <w:pPr>
              <w:rPr>
                <w:rFonts w:hint="eastAsia"/>
              </w:rPr>
            </w:pPr>
            <w:r>
              <w:rPr>
                <w:rFonts w:hint="eastAsia"/>
              </w:rPr>
              <w:t>查</w:t>
            </w:r>
            <w:r>
              <w:rPr>
                <w:rFonts w:hint="eastAsia"/>
                <w:lang w:val="en-US" w:eastAsia="zh-CN"/>
              </w:rPr>
              <w:t>2022年1月31日</w:t>
            </w:r>
            <w:r>
              <w:rPr>
                <w:rFonts w:hint="eastAsia"/>
              </w:rPr>
              <w:t xml:space="preserve"> “销售服务的综合检查表” 业务员：</w:t>
            </w:r>
            <w:r>
              <w:rPr>
                <w:rFonts w:hint="eastAsia"/>
                <w:color w:val="auto"/>
                <w:szCs w:val="21"/>
                <w:lang w:val="en-US" w:eastAsia="zh-CN"/>
              </w:rPr>
              <w:t>常新伟</w:t>
            </w:r>
          </w:p>
          <w:p>
            <w:r>
              <w:rPr>
                <w:rFonts w:hint="eastAsia"/>
              </w:rPr>
              <w:t>检查内容有销售人员仪表、标识的佩戴情况</w:t>
            </w:r>
            <w:r>
              <w:rPr>
                <w:rFonts w:hint="eastAsia"/>
                <w:lang w:eastAsia="zh-CN"/>
              </w:rPr>
              <w:t>，</w:t>
            </w:r>
            <w:r>
              <w:rPr>
                <w:rFonts w:hint="eastAsia"/>
              </w:rPr>
              <w:t>销售服务设施维护使用及完好情况</w:t>
            </w:r>
            <w:r>
              <w:rPr>
                <w:rFonts w:hint="eastAsia"/>
                <w:lang w:eastAsia="zh-CN"/>
              </w:rPr>
              <w:t>，</w:t>
            </w:r>
            <w:r>
              <w:rPr>
                <w:rFonts w:hint="eastAsia"/>
              </w:rPr>
              <w:t>销售环境的保持</w:t>
            </w:r>
            <w:r>
              <w:rPr>
                <w:rFonts w:hint="eastAsia"/>
                <w:lang w:eastAsia="zh-CN"/>
              </w:rPr>
              <w:t>，</w:t>
            </w:r>
            <w:r>
              <w:rPr>
                <w:rFonts w:hint="eastAsia"/>
              </w:rPr>
              <w:t>接待质量（包括来人来电）</w:t>
            </w:r>
            <w:r>
              <w:rPr>
                <w:rFonts w:hint="eastAsia"/>
                <w:lang w:eastAsia="zh-CN"/>
              </w:rPr>
              <w:t>，</w:t>
            </w:r>
            <w:r>
              <w:rPr>
                <w:rFonts w:hint="eastAsia"/>
              </w:rPr>
              <w:t>电话记录的及时、完整、清晰情况</w:t>
            </w:r>
            <w:r>
              <w:rPr>
                <w:rFonts w:hint="eastAsia"/>
                <w:lang w:eastAsia="zh-CN"/>
              </w:rPr>
              <w:t>，</w:t>
            </w:r>
            <w:r>
              <w:rPr>
                <w:rFonts w:hint="eastAsia"/>
              </w:rPr>
              <w:t>制订采购计划并实施采购等</w:t>
            </w:r>
            <w:r>
              <w:rPr>
                <w:rFonts w:hint="eastAsia"/>
                <w:lang w:val="en-US" w:eastAsia="zh-CN"/>
              </w:rPr>
              <w:t>内容</w:t>
            </w:r>
            <w:r>
              <w:rPr>
                <w:rFonts w:hint="eastAsia"/>
              </w:rPr>
              <w:t>，检查结果：符合要求。</w:t>
            </w:r>
          </w:p>
          <w:p>
            <w:pPr>
              <w:rPr>
                <w:rFonts w:hint="eastAsia" w:eastAsia="宋体"/>
                <w:lang w:eastAsia="zh-CN"/>
              </w:rPr>
            </w:pPr>
            <w:r>
              <w:rPr>
                <w:rFonts w:hint="eastAsia"/>
              </w:rPr>
              <w:t>查</w:t>
            </w:r>
            <w:r>
              <w:rPr>
                <w:rFonts w:hint="eastAsia"/>
                <w:lang w:val="en-US" w:eastAsia="zh-CN"/>
              </w:rPr>
              <w:t>2022年1月31日</w:t>
            </w:r>
            <w:r>
              <w:rPr>
                <w:rFonts w:hint="eastAsia"/>
              </w:rPr>
              <w:t xml:space="preserve"> “销售服务的综合检查表” 业务员：</w:t>
            </w:r>
            <w:r>
              <w:rPr>
                <w:rFonts w:hint="eastAsia"/>
                <w:sz w:val="24"/>
                <w:szCs w:val="24"/>
                <w:lang w:val="en-US" w:eastAsia="zh-CN"/>
              </w:rPr>
              <w:t>马长海</w:t>
            </w:r>
          </w:p>
          <w:p>
            <w:r>
              <w:rPr>
                <w:rFonts w:hint="eastAsia"/>
              </w:rPr>
              <w:t>检查内容有销售人员仪表、标识的佩戴情况</w:t>
            </w:r>
            <w:r>
              <w:rPr>
                <w:rFonts w:hint="eastAsia"/>
                <w:lang w:eastAsia="zh-CN"/>
              </w:rPr>
              <w:t>，</w:t>
            </w:r>
            <w:r>
              <w:rPr>
                <w:rFonts w:hint="eastAsia"/>
              </w:rPr>
              <w:t>销售服务设施维护使用及完好情况</w:t>
            </w:r>
            <w:r>
              <w:rPr>
                <w:rFonts w:hint="eastAsia"/>
                <w:lang w:eastAsia="zh-CN"/>
              </w:rPr>
              <w:t>，</w:t>
            </w:r>
            <w:r>
              <w:rPr>
                <w:rFonts w:hint="eastAsia"/>
              </w:rPr>
              <w:t>销售环境的保持</w:t>
            </w:r>
            <w:r>
              <w:rPr>
                <w:rFonts w:hint="eastAsia"/>
                <w:lang w:eastAsia="zh-CN"/>
              </w:rPr>
              <w:t>，</w:t>
            </w:r>
            <w:r>
              <w:rPr>
                <w:rFonts w:hint="eastAsia"/>
              </w:rPr>
              <w:t>接待质量（包括来人来电）</w:t>
            </w:r>
            <w:r>
              <w:rPr>
                <w:rFonts w:hint="eastAsia"/>
                <w:lang w:eastAsia="zh-CN"/>
              </w:rPr>
              <w:t>，</w:t>
            </w:r>
            <w:r>
              <w:rPr>
                <w:rFonts w:hint="eastAsia"/>
              </w:rPr>
              <w:t>电话记录的及时、完整、清晰情况</w:t>
            </w:r>
            <w:r>
              <w:rPr>
                <w:rFonts w:hint="eastAsia"/>
                <w:lang w:eastAsia="zh-CN"/>
              </w:rPr>
              <w:t>，</w:t>
            </w:r>
            <w:r>
              <w:rPr>
                <w:rFonts w:hint="eastAsia"/>
              </w:rPr>
              <w:t>制订采购计划并实施采购等</w:t>
            </w:r>
            <w:r>
              <w:rPr>
                <w:rFonts w:hint="eastAsia"/>
                <w:lang w:val="en-US" w:eastAsia="zh-CN"/>
              </w:rPr>
              <w:t>内容</w:t>
            </w:r>
            <w:r>
              <w:rPr>
                <w:rFonts w:hint="eastAsia"/>
              </w:rPr>
              <w:t>，检查结果：符合要求。</w:t>
            </w:r>
          </w:p>
          <w:p>
            <w:pPr>
              <w:rPr>
                <w:rFonts w:hint="eastAsia"/>
              </w:rPr>
            </w:pPr>
            <w:r>
              <w:rPr>
                <w:rFonts w:hint="eastAsia"/>
              </w:rPr>
              <w:t>公司无紧急放行情况发生，公司的产品监测能力基本满足要求。</w:t>
            </w:r>
          </w:p>
          <w:p>
            <w:pPr>
              <w:rPr>
                <w:rFonts w:hint="eastAsia"/>
              </w:rPr>
            </w:pPr>
            <w:r>
              <w:rPr>
                <w:rFonts w:hint="eastAsia"/>
              </w:rPr>
              <w:t>组织未接受过上级或主管部门的监督检查。</w:t>
            </w:r>
          </w:p>
          <w:p>
            <w:pPr>
              <w:rPr>
                <w:rFonts w:hint="eastAsia" w:ascii="Times New Roman" w:hAnsi="Times New Roman" w:eastAsia="宋体" w:cs="Times New Roman"/>
                <w:kern w:val="2"/>
                <w:sz w:val="21"/>
                <w:lang w:val="en-US" w:eastAsia="zh-CN" w:bidi="ar-SA"/>
              </w:rPr>
            </w:pPr>
            <w:r>
              <w:rPr>
                <w:rFonts w:hint="eastAsia"/>
              </w:rPr>
              <w:t>经查基本符合要求。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不合格输出的控制</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Q8.7</w:t>
            </w:r>
          </w:p>
        </w:tc>
        <w:tc>
          <w:tcPr>
            <w:tcW w:w="0" w:type="auto"/>
            <w:vAlign w:val="center"/>
          </w:tcPr>
          <w:p>
            <w:pPr>
              <w:rPr>
                <w:rFonts w:hint="eastAsia"/>
              </w:rPr>
            </w:pPr>
            <w:r>
              <w:rPr>
                <w:rFonts w:hint="eastAsia"/>
              </w:rPr>
              <w:t>编制《不合格控制程序》，确保服务过程中的不合格项得到识别和进行有效控制，防止不合格项的非预期使用或交付。对顾客发现的不合格项，物资代理部应负责做好详细记录，提供客观证据，报告物资代理部主任进行审批，并通知顾客及供方以便共同协商处理办法或采取措施。</w:t>
            </w:r>
          </w:p>
          <w:p>
            <w:pPr>
              <w:rPr>
                <w:rFonts w:hint="eastAsia" w:ascii="Times New Roman" w:hAnsi="Times New Roman" w:eastAsia="宋体" w:cs="Times New Roman"/>
                <w:kern w:val="2"/>
                <w:sz w:val="21"/>
                <w:lang w:val="en-US" w:eastAsia="zh-CN" w:bidi="ar-SA"/>
              </w:rPr>
            </w:pPr>
            <w:r>
              <w:rPr>
                <w:rFonts w:hint="eastAsia"/>
              </w:rPr>
              <w:t>目前，未发生不合格现象。</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1"/>
                <w:szCs w:val="21"/>
              </w:rPr>
            </w:pPr>
            <w:r>
              <w:rPr>
                <w:rFonts w:hint="eastAsia" w:cs="宋体"/>
                <w:sz w:val="21"/>
                <w:szCs w:val="21"/>
              </w:rPr>
              <w:t>顾客满意</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1"/>
                <w:szCs w:val="21"/>
                <w:lang w:val="en-US" w:eastAsia="zh-CN"/>
              </w:rPr>
            </w:pPr>
            <w:r>
              <w:rPr>
                <w:rFonts w:hint="eastAsia"/>
                <w:sz w:val="21"/>
                <w:szCs w:val="21"/>
                <w:lang w:val="en-US" w:eastAsia="zh-CN"/>
              </w:rPr>
              <w:t>Q9.1.2</w:t>
            </w:r>
          </w:p>
        </w:tc>
        <w:tc>
          <w:tcPr>
            <w:tcW w:w="0" w:type="auto"/>
            <w:vAlign w:val="center"/>
          </w:tcPr>
          <w:p>
            <w:pPr>
              <w:rPr>
                <w:rFonts w:hint="eastAsia"/>
                <w:lang w:val="zh-CN"/>
              </w:rPr>
            </w:pPr>
            <w:r>
              <w:rPr>
                <w:rFonts w:hint="eastAsia"/>
                <w:lang w:val="zh-CN"/>
              </w:rPr>
              <w:t>公司通过电话，走访等形式，接受顾客反馈，了解顾客顾客满意度信息，发放调查表对顾客满意度进行定量测量。</w:t>
            </w:r>
          </w:p>
          <w:p>
            <w:pPr>
              <w:rPr>
                <w:rFonts w:hint="eastAsia"/>
              </w:rPr>
            </w:pPr>
            <w:r>
              <w:rPr>
                <w:rFonts w:hint="eastAsia"/>
                <w:lang w:val="zh-CN"/>
              </w:rPr>
              <w:t>提供“顾客满意程度调查表”，调查主要内容：</w:t>
            </w:r>
            <w:r>
              <w:rPr>
                <w:rFonts w:hint="eastAsia"/>
              </w:rPr>
              <w:t>质量、交付、价格、服务等方面的满意程度</w:t>
            </w:r>
            <w:r>
              <w:rPr>
                <w:rFonts w:hint="eastAsia"/>
                <w:lang w:val="zh-CN"/>
              </w:rPr>
              <w:t>等，</w:t>
            </w:r>
            <w:r>
              <w:rPr>
                <w:rFonts w:hint="eastAsia"/>
              </w:rPr>
              <w:t>各项得分求平均值得最终结果</w:t>
            </w:r>
            <w:r>
              <w:rPr>
                <w:rFonts w:hint="eastAsia"/>
                <w:lang w:val="zh-CN"/>
              </w:rPr>
              <w:t>。对</w:t>
            </w:r>
            <w:r>
              <w:rPr>
                <w:rFonts w:hint="eastAsia"/>
                <w:lang w:val="en-US" w:eastAsia="zh-CN"/>
              </w:rPr>
              <w:t>2</w:t>
            </w:r>
            <w:r>
              <w:rPr>
                <w:rFonts w:hint="eastAsia"/>
                <w:lang w:val="zh-CN"/>
              </w:rPr>
              <w:t>个顾客进行了满意度调查。</w:t>
            </w:r>
            <w:r>
              <w:rPr>
                <w:rFonts w:hint="eastAsia"/>
              </w:rPr>
              <w:t>提供顾客满意调查分析</w:t>
            </w:r>
            <w:r>
              <w:rPr>
                <w:rFonts w:hint="eastAsia"/>
                <w:lang w:eastAsia="zh-CN"/>
              </w:rPr>
              <w:t>，</w:t>
            </w:r>
            <w:r>
              <w:rPr>
                <w:rFonts w:hint="eastAsia"/>
                <w:lang w:val="en-US" w:eastAsia="zh-CN"/>
              </w:rPr>
              <w:t>时间2022年3月25日</w:t>
            </w:r>
            <w:r>
              <w:rPr>
                <w:rFonts w:hint="eastAsia"/>
              </w:rPr>
              <w:t>。最终顾客满意率100%。</w:t>
            </w:r>
          </w:p>
          <w:p>
            <w:pPr>
              <w:rPr>
                <w:rFonts w:hint="eastAsia" w:ascii="Times New Roman" w:hAnsi="Times New Roman" w:eastAsia="宋体" w:cs="Times New Roman"/>
                <w:kern w:val="2"/>
                <w:sz w:val="21"/>
                <w:lang w:val="en-US" w:eastAsia="zh-CN" w:bidi="ar-SA"/>
              </w:rPr>
            </w:pPr>
            <w:r>
              <w:rPr>
                <w:rFonts w:hint="eastAsia"/>
              </w:rPr>
              <w:t>该结果已提交管理评审。</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ascii="Times New Roman" w:hAnsi="Times New Roman" w:eastAsia="宋体" w:cs="Times New Roman"/>
                <w:kern w:val="2"/>
                <w:sz w:val="21"/>
                <w:szCs w:val="21"/>
                <w:lang w:val="en-US" w:eastAsia="zh-CN" w:bidi="ar-SA"/>
              </w:rPr>
            </w:pPr>
            <w:r>
              <w:rPr>
                <w:rFonts w:hint="eastAsia"/>
                <w:sz w:val="21"/>
                <w:szCs w:val="21"/>
              </w:rPr>
              <w:t>符合</w:t>
            </w:r>
          </w:p>
        </w:tc>
      </w:tr>
    </w:tbl>
    <w:p>
      <w:pPr>
        <w:pStyle w:val="6"/>
      </w:pPr>
      <w:r>
        <w:rPr>
          <w:rFonts w:hint="eastAsia"/>
        </w:rPr>
        <w:t>说明：不符合标注N</w:t>
      </w:r>
    </w:p>
    <w:p>
      <w:pPr>
        <w:rPr>
          <w:rFonts w:hint="eastAsia" w:ascii="隶书" w:hAnsi="宋体" w:eastAsia="隶书"/>
          <w:bCs/>
          <w:color w:val="000000"/>
          <w:sz w:val="36"/>
          <w:szCs w:val="36"/>
        </w:rPr>
      </w:pPr>
    </w:p>
    <w:p>
      <w:pPr>
        <w:rPr>
          <w:rFonts w:hint="eastAsia" w:ascii="隶书" w:hAnsi="宋体" w:eastAsia="隶书"/>
          <w:bCs/>
          <w:color w:val="000000"/>
          <w:sz w:val="36"/>
          <w:szCs w:val="36"/>
        </w:rPr>
      </w:pPr>
      <w:r>
        <w:rPr>
          <w:rFonts w:hint="eastAsia" w:ascii="隶书" w:hAnsi="宋体" w:eastAsia="隶书"/>
          <w:bCs/>
          <w:color w:val="000000"/>
          <w:sz w:val="36"/>
          <w:szCs w:val="36"/>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149"/>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23"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1149" w:type="dxa"/>
            <w:vMerge w:val="restart"/>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条款</w:t>
            </w:r>
          </w:p>
        </w:tc>
        <w:tc>
          <w:tcPr>
            <w:tcW w:w="10642"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受审核部门</w:t>
            </w:r>
            <w:r>
              <w:rPr>
                <w:rFonts w:hint="eastAsia" w:ascii="宋体" w:hAnsi="宋体" w:eastAsia="宋体" w:cs="宋体"/>
                <w:sz w:val="21"/>
                <w:szCs w:val="21"/>
                <w:lang w:val="en-US" w:eastAsia="zh-CN"/>
              </w:rPr>
              <w:t>:综合部</w:t>
            </w:r>
            <w:r>
              <w:rPr>
                <w:rFonts w:hint="eastAsia" w:ascii="宋体" w:hAnsi="宋体" w:eastAsia="宋体" w:cs="宋体"/>
                <w:sz w:val="21"/>
                <w:szCs w:val="21"/>
              </w:rPr>
              <w:t xml:space="preserve">    主管领导：</w:t>
            </w:r>
            <w:r>
              <w:rPr>
                <w:rFonts w:hint="eastAsia" w:ascii="宋体" w:hAnsi="宋体" w:eastAsia="宋体" w:cs="宋体"/>
                <w:sz w:val="21"/>
                <w:szCs w:val="21"/>
                <w:lang w:val="en-US" w:eastAsia="zh-CN"/>
              </w:rPr>
              <w:t>米玉茹</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陪同人员：康洪</w:t>
            </w:r>
          </w:p>
        </w:tc>
        <w:tc>
          <w:tcPr>
            <w:tcW w:w="895" w:type="dxa"/>
            <w:vMerge w:val="restart"/>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23"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喻荣秋（远程）微信、音频、视频</w:t>
            </w:r>
            <w:r>
              <w:rPr>
                <w:rFonts w:hint="eastAsia" w:ascii="宋体" w:hAnsi="宋体" w:eastAsia="宋体" w:cs="宋体"/>
                <w:sz w:val="21"/>
                <w:szCs w:val="21"/>
              </w:rPr>
              <w:t xml:space="preserve">  审核时间：</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2.8.29上午</w:t>
            </w:r>
          </w:p>
        </w:tc>
        <w:tc>
          <w:tcPr>
            <w:tcW w:w="895" w:type="dxa"/>
            <w:vMerge w:val="continue"/>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0642" w:type="dxa"/>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QMS</w:t>
            </w:r>
            <w:r>
              <w:rPr>
                <w:rFonts w:hint="eastAsia" w:ascii="宋体" w:hAnsi="宋体" w:eastAsia="宋体" w:cs="宋体"/>
                <w:color w:val="auto"/>
                <w:sz w:val="18"/>
                <w:szCs w:val="18"/>
              </w:rPr>
              <w:t xml:space="preserve"> </w:t>
            </w:r>
            <w:r>
              <w:rPr>
                <w:rFonts w:hint="eastAsia" w:ascii="宋体" w:hAnsi="宋体" w:eastAsia="宋体" w:cs="宋体"/>
                <w:color w:val="auto"/>
                <w:sz w:val="18"/>
                <w:szCs w:val="18"/>
                <w:lang w:eastAsia="zh-CN"/>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5.3岗位/职责 /权限；6.2</w:t>
            </w:r>
            <w:r>
              <w:rPr>
                <w:rFonts w:hint="eastAsia" w:ascii="宋体" w:hAnsi="宋体" w:cs="宋体"/>
                <w:color w:val="auto"/>
                <w:sz w:val="18"/>
                <w:szCs w:val="18"/>
                <w:lang w:eastAsia="zh-CN"/>
              </w:rPr>
              <w:t>管理目标</w:t>
            </w:r>
            <w:r>
              <w:rPr>
                <w:rFonts w:hint="eastAsia" w:ascii="宋体" w:hAnsi="宋体" w:eastAsia="宋体" w:cs="宋体"/>
                <w:color w:val="auto"/>
                <w:sz w:val="18"/>
                <w:szCs w:val="18"/>
              </w:rPr>
              <w:t>及其实现的策划；7.1.2人员；</w:t>
            </w:r>
            <w:r>
              <w:rPr>
                <w:rFonts w:hint="eastAsia" w:ascii="宋体" w:hAnsi="宋体" w:eastAsia="宋体" w:cs="宋体"/>
                <w:color w:val="auto"/>
                <w:sz w:val="18"/>
                <w:szCs w:val="18"/>
                <w:lang w:val="en-US" w:eastAsia="zh-CN"/>
              </w:rPr>
              <w:t>7.1.3基础设施；7.1.5监视和测量资源；</w:t>
            </w:r>
            <w:r>
              <w:rPr>
                <w:rFonts w:hint="eastAsia" w:ascii="宋体" w:hAnsi="宋体" w:eastAsia="宋体" w:cs="宋体"/>
                <w:color w:val="auto"/>
                <w:sz w:val="18"/>
                <w:szCs w:val="18"/>
              </w:rPr>
              <w:t>7.1.6组织知识；7.2能力；7.3意识；7.4沟通；7.5文件化信息；</w:t>
            </w:r>
            <w:r>
              <w:rPr>
                <w:rFonts w:hint="eastAsia" w:ascii="宋体" w:hAnsi="宋体" w:eastAsia="宋体" w:cs="宋体"/>
                <w:color w:val="auto"/>
                <w:sz w:val="18"/>
                <w:szCs w:val="18"/>
                <w:lang w:val="en-US" w:eastAsia="zh-CN"/>
              </w:rPr>
              <w:t>9.1.3分析与评价；9.2内部审核；</w:t>
            </w:r>
            <w:r>
              <w:rPr>
                <w:rFonts w:hint="eastAsia" w:ascii="宋体" w:hAnsi="宋体" w:eastAsia="宋体" w:cs="宋体"/>
                <w:color w:val="auto"/>
                <w:sz w:val="18"/>
                <w:szCs w:val="18"/>
              </w:rPr>
              <w:t>10.2不合格和纠正措施</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EMS:</w:t>
            </w:r>
            <w:r>
              <w:rPr>
                <w:rFonts w:hint="eastAsia" w:ascii="宋体" w:hAnsi="宋体" w:eastAsia="宋体" w:cs="宋体"/>
                <w:color w:val="auto"/>
                <w:sz w:val="18"/>
                <w:szCs w:val="18"/>
              </w:rPr>
              <w:t xml:space="preserve"> </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auto"/>
                <w:sz w:val="18"/>
                <w:szCs w:val="18"/>
              </w:rPr>
              <w:t>5.3组织的角色、职责和权限;6.1.2环境因素；6.1.3合规义务；6.1.4措施的策划；6.2目标及其达成的策划；7.2能力；7.3意识；7.4沟通；7.5文件化信息；8.1运行策划和控制；8.2应急准备和响应；9.1.2符合性评估；</w:t>
            </w:r>
            <w:r>
              <w:rPr>
                <w:rFonts w:hint="eastAsia" w:ascii="宋体" w:hAnsi="宋体" w:eastAsia="宋体" w:cs="宋体"/>
                <w:color w:val="auto"/>
                <w:sz w:val="18"/>
                <w:szCs w:val="18"/>
                <w:lang w:val="en-US" w:eastAsia="zh-CN"/>
              </w:rPr>
              <w:t>9.2内部审核；</w:t>
            </w:r>
            <w:r>
              <w:rPr>
                <w:rFonts w:hint="eastAsia" w:ascii="宋体" w:hAnsi="宋体" w:eastAsia="宋体" w:cs="宋体"/>
                <w:color w:val="auto"/>
                <w:sz w:val="18"/>
                <w:szCs w:val="18"/>
              </w:rPr>
              <w:t>10.2不符合和纠正措施/EMS运行控制相关财务支出证据。</w:t>
            </w:r>
          </w:p>
        </w:tc>
        <w:tc>
          <w:tcPr>
            <w:tcW w:w="895" w:type="dxa"/>
            <w:vMerge w:val="continue"/>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8" w:hRule="atLeast"/>
        </w:trPr>
        <w:tc>
          <w:tcPr>
            <w:tcW w:w="2023" w:type="dxa"/>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组织的岗位职责和权限</w:t>
            </w:r>
          </w:p>
        </w:tc>
        <w:tc>
          <w:tcPr>
            <w:tcW w:w="1149" w:type="dxa"/>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5.3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综合部主要职责：</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——在总经理的指导下协助识别企业内外部环境，组织各部门制定应对风险和机遇的措施。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——负责组织开展GB/T19001-2016、GB/T2400l-2016、</w:t>
            </w:r>
            <w:r>
              <w:rPr>
                <w:rFonts w:hint="eastAsia" w:ascii="宋体" w:hAnsi="宋体" w:eastAsia="宋体" w:cs="宋体"/>
                <w:color w:val="000000"/>
                <w:sz w:val="21"/>
                <w:szCs w:val="21"/>
                <w:highlight w:val="white"/>
                <w:lang w:eastAsia="zh-CN"/>
              </w:rPr>
              <w:t>GB/T45001-2020</w:t>
            </w:r>
            <w:r>
              <w:rPr>
                <w:rFonts w:hint="eastAsia" w:ascii="宋体" w:hAnsi="宋体" w:eastAsia="宋体" w:cs="宋体"/>
                <w:color w:val="000000"/>
                <w:sz w:val="21"/>
                <w:szCs w:val="21"/>
                <w:highlight w:val="white"/>
              </w:rPr>
              <w:t>标准的宣贯活动。</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——协助体系负责人贯彻公司方针、目标，负责体系文件和记录的控制工作。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——负责制定年度内部审核计划，组织实施内部审核，并监督检查纠正措施的落实。</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——负责筹备管理评审工作。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——负责公司的人力资源管理工作。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——负责公司办公楼的管理以及治安、门卫、车队、绿化维护。</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——负责管理体系的改进，包括纠正措施的综合管理；负责组织管理体系过程的监视和测量。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——负责公司的信息沟通与交流工作。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——负责知识的管理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——负责组织公司办公区危险源/环境因素的识别、评价、控制、更新工作、制定办公区的管理方案</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——负责法律法规的收集与合规性评价工作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----负责公司机关的节能降耗工作，控制公司机关生活污水和生活垃圾对环境的影响，及时收集处理公司机关范围内的打印机、复印机废旧墨盒、硒鼓及废纸。</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----负责公司的环境/安全事故、事件、不符合调查处理控制工作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——负责公司基础设施和工作环境的管理。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——负责对服务质量、服务检测和试验进行检查和指导。负责服务的监视和测量。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——负责不合格项的鉴别和控制。负责数据分析与统计技术的指导和应用。</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——负责组织办公区危险源/环境因素的识别、评价、控制、更新工作。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——负责公司的市场有关的法律法规和其他要求的控制，并组织对其符合性进行评价。</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——负责组织制定公司的职业健康安全/环境因素管理方案,并监督其实施。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 xml:space="preserve">——负责组织各部门对办公及管理过程中的的危险源/环境方面进行有效控制。 </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——负责公司与职业健康安全/环境有关的应急准备与响应管理工作。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——负责对公司职业健康安全/环境管理体系运行中安全绩效的监视和测量工作。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——负责公司的环境/安全事故、事件、不符合调查处理控制工作。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——为公司质量、环境、职业健康安全管理体系目标的实现提供财力资源，确保质量环境、职业健康安全管理体系的有效运行。</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——为保证环境安全管理方案的顺利实施提供财力资源。</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——为实施、控制和改进质量环境、职业健康安全管理体系所需基础设施提供财力资源。</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——年终编制财务报表，向管理评审会议提供公司收入、支出费用、损益等各项数据及财务核算情况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基本符合要求</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sz w:val="21"/>
                <w:szCs w:val="21"/>
                <w:lang w:eastAsia="zh-CN"/>
              </w:rPr>
              <w:t>管理目标</w:t>
            </w:r>
          </w:p>
        </w:tc>
        <w:tc>
          <w:tcPr>
            <w:tcW w:w="1149" w:type="dxa"/>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6.2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综合部目标及考核情况： </w:t>
            </w:r>
            <w:r>
              <w:rPr>
                <w:rFonts w:hint="eastAsia" w:ascii="宋体" w:hAnsi="宋体" w:eastAsia="宋体" w:cs="宋体"/>
                <w:sz w:val="21"/>
                <w:szCs w:val="21"/>
              </w:rPr>
              <w:t>考核日期</w:t>
            </w:r>
            <w:r>
              <w:rPr>
                <w:rFonts w:hint="eastAsia" w:ascii="宋体" w:hAnsi="宋体" w:eastAsia="宋体" w:cs="宋体"/>
                <w:sz w:val="21"/>
                <w:szCs w:val="21"/>
                <w:lang w:val="en-US" w:eastAsia="zh-CN"/>
              </w:rPr>
              <w:t>2022年二季度</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drawing>
                <wp:inline distT="0" distB="0" distL="114300" distR="114300">
                  <wp:extent cx="4163060" cy="1543050"/>
                  <wp:effectExtent l="0" t="0" r="12700" b="11430"/>
                  <wp:docPr id="22" name="图片 2" descr="16617470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1661747020452"/>
                          <pic:cNvPicPr>
                            <a:picLocks noChangeAspect="1"/>
                          </pic:cNvPicPr>
                        </pic:nvPicPr>
                        <pic:blipFill>
                          <a:blip r:embed="rId18"/>
                          <a:stretch>
                            <a:fillRect/>
                          </a:stretch>
                        </pic:blipFill>
                        <pic:spPr>
                          <a:xfrm>
                            <a:off x="0" y="0"/>
                            <a:ext cx="4163060" cy="154305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目标均已完成。</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人员</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Q7.1.2</w:t>
            </w: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公司有</w:t>
            </w:r>
            <w:r>
              <w:rPr>
                <w:rFonts w:hint="eastAsia" w:ascii="宋体" w:hAnsi="宋体" w:eastAsia="宋体" w:cs="宋体"/>
                <w:sz w:val="21"/>
                <w:szCs w:val="21"/>
              </w:rPr>
              <w:t>《能力、培训和意识控制程序》</w:t>
            </w:r>
            <w:r>
              <w:rPr>
                <w:rFonts w:hint="eastAsia" w:ascii="宋体" w:hAnsi="宋体" w:eastAsia="宋体" w:cs="宋体"/>
                <w:sz w:val="21"/>
                <w:szCs w:val="21"/>
                <w:lang w:val="en-US" w:eastAsia="zh-CN"/>
              </w:rPr>
              <w:t>有效文件，对人员的资格和能力规定了相关要求，查见任命书：2022.1.14，对总经理、综合部主管、物资代理部部长及管代进行了任命。</w:t>
            </w:r>
            <w:r>
              <w:rPr>
                <w:rFonts w:hint="eastAsia" w:ascii="宋体" w:hAnsi="宋体" w:eastAsia="宋体" w:cs="宋体"/>
                <w:sz w:val="21"/>
                <w:szCs w:val="21"/>
              </w:rPr>
              <w:t xml:space="preserve"> </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查见2022.1.15员工岗位能力评价表：从培 训 经 历</w:t>
            </w:r>
            <w:r>
              <w:rPr>
                <w:rFonts w:hint="eastAsia" w:ascii="宋体" w:hAnsi="宋体" w:eastAsia="宋体" w:cs="宋体"/>
                <w:color w:val="000000"/>
                <w:sz w:val="21"/>
                <w:szCs w:val="21"/>
                <w:lang w:val="en-US" w:eastAsia="zh-CN" w:bidi="ar-SA"/>
              </w:rPr>
              <w:tab/>
            </w:r>
            <w:r>
              <w:rPr>
                <w:rFonts w:hint="eastAsia" w:ascii="宋体" w:hAnsi="宋体" w:eastAsia="宋体" w:cs="宋体"/>
                <w:color w:val="000000"/>
                <w:sz w:val="21"/>
                <w:szCs w:val="21"/>
                <w:lang w:val="en-US" w:eastAsia="zh-CN" w:bidi="ar-SA"/>
              </w:rPr>
              <w:t>、工 作 能 力</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spacing w:val="10"/>
                <w:kern w:val="2"/>
                <w:sz w:val="21"/>
                <w:szCs w:val="21"/>
                <w:lang w:val="en-US" w:eastAsia="zh-CN" w:bidi="ar-SA"/>
              </w:rPr>
            </w:pPr>
            <w:r>
              <w:rPr>
                <w:rFonts w:hint="eastAsia" w:ascii="宋体" w:hAnsi="宋体" w:eastAsia="宋体" w:cs="宋体"/>
                <w:color w:val="000000"/>
                <w:sz w:val="21"/>
                <w:szCs w:val="21"/>
                <w:lang w:val="en-US" w:eastAsia="zh-CN" w:bidi="ar-SA"/>
              </w:rPr>
              <w:t>（是否胜任岗位要求）对公司15人进行了评价，结果为能。</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基础设施</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7.1.3</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查《办公设备台帐》，主要办公设备有：电脑（主机+显示器）、描扫仪/打印机一体、黑色打印机、白色打印机、传真电话一体机、固定电话等</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环保设备：灭火器等</w:t>
            </w:r>
            <w:r>
              <w:rPr>
                <w:rFonts w:hint="eastAsia" w:ascii="宋体" w:hAnsi="宋体" w:eastAsia="宋体" w:cs="宋体"/>
                <w:sz w:val="21"/>
                <w:szCs w:val="21"/>
                <w:lang w:eastAsia="zh-CN"/>
              </w:rPr>
              <w:t>，</w:t>
            </w:r>
            <w:r>
              <w:rPr>
                <w:rFonts w:hint="eastAsia" w:ascii="宋体" w:hAnsi="宋体" w:eastAsia="宋体" w:cs="宋体"/>
                <w:sz w:val="21"/>
                <w:szCs w:val="21"/>
              </w:rPr>
              <w:t>均可满足服务需要。</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查特种设备：无</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监视和测量资源</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Q</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7.1.5</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组织对服务质量进行检查、对顾客满意度进行调查，制定了对应表格.</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组织的知识</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Q</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7.1.6</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公司确定运行过程所需的知识，以获得合格服务。 这些知识应予以保持，并在需要范围内可得到。为应对不断变化的需求和发展趋势，综合部考虑现有的知识，确定如何获取更多必要的知识，并进行更新。</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公司的知识是从其经验中获得的特定知识，是实现公司目标所使用的共享信息。</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a) 内部资源（如：知识产权、从经验获得的知识、从失败和成功项目中获得的教</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训、获取和分享未形成文件的知识和经验、过程、服务的改进结果）。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b) 外部资源（如：标准、学术交流、专业会议以及从顾客和外部供方收集的知识）</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能力</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7.2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公司按各岗位任职资格要求,</w:t>
            </w:r>
            <w:r>
              <w:rPr>
                <w:rFonts w:hint="eastAsia" w:ascii="宋体" w:hAnsi="宋体" w:eastAsia="宋体" w:cs="宋体"/>
                <w:sz w:val="21"/>
                <w:szCs w:val="21"/>
                <w:lang w:val="en-US" w:eastAsia="zh-CN"/>
              </w:rPr>
              <w:t>在手册中</w:t>
            </w:r>
            <w:r>
              <w:rPr>
                <w:rFonts w:hint="eastAsia" w:ascii="宋体" w:hAnsi="宋体" w:eastAsia="宋体" w:cs="宋体"/>
                <w:sz w:val="21"/>
                <w:szCs w:val="21"/>
              </w:rPr>
              <w:t>对工作人员进行任职资格评价，最终确认满足岗位能力要求情况。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提供2022年度培训计划</w:t>
            </w:r>
            <w:r>
              <w:rPr>
                <w:rFonts w:hint="eastAsia" w:ascii="宋体" w:hAnsi="宋体" w:eastAsia="宋体" w:cs="宋体"/>
                <w:sz w:val="21"/>
                <w:szCs w:val="21"/>
                <w:lang w:val="en-US" w:eastAsia="zh-CN"/>
              </w:rPr>
              <w:t xml:space="preserve"> </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3576955" cy="2499360"/>
                  <wp:effectExtent l="0" t="0" r="4445" b="0"/>
                  <wp:docPr id="23" name="图片 3" descr="16617484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1661748426087"/>
                          <pic:cNvPicPr>
                            <a:picLocks noChangeAspect="1"/>
                          </pic:cNvPicPr>
                        </pic:nvPicPr>
                        <pic:blipFill>
                          <a:blip r:embed="rId19"/>
                          <a:stretch>
                            <a:fillRect/>
                          </a:stretch>
                        </pic:blipFill>
                        <pic:spPr>
                          <a:xfrm>
                            <a:off x="0" y="0"/>
                            <a:ext cx="3576955" cy="2499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抽查《培训记录表》：</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宣贯ISO9001、GB/T24001、ISO45001标准</w:t>
            </w:r>
            <w:r>
              <w:rPr>
                <w:rFonts w:hint="eastAsia" w:ascii="宋体" w:hAnsi="宋体" w:eastAsia="宋体" w:cs="宋体"/>
                <w:sz w:val="21"/>
                <w:szCs w:val="21"/>
                <w:lang w:val="en-US" w:eastAsia="zh-CN"/>
              </w:rPr>
              <w:t xml:space="preserve">     2022.1.5</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宣贯本公司体系文件及法律法规</w:t>
            </w:r>
            <w:r>
              <w:rPr>
                <w:rFonts w:hint="eastAsia" w:ascii="宋体" w:hAnsi="宋体" w:eastAsia="宋体" w:cs="宋体"/>
                <w:sz w:val="21"/>
                <w:szCs w:val="21"/>
                <w:lang w:val="en-US" w:eastAsia="zh-CN"/>
              </w:rPr>
              <w:t xml:space="preserve">              2022.3.16</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销售人员工作规范</w:t>
            </w:r>
            <w:r>
              <w:rPr>
                <w:rFonts w:hint="eastAsia" w:ascii="宋体" w:hAnsi="宋体" w:eastAsia="宋体" w:cs="宋体"/>
                <w:sz w:val="21"/>
                <w:szCs w:val="21"/>
                <w:lang w:val="en-US" w:eastAsia="zh-CN"/>
              </w:rPr>
              <w:t xml:space="preserve">                          2022.4.12</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内审岗位职责、意识、</w:t>
            </w:r>
            <w:r>
              <w:rPr>
                <w:rFonts w:hint="eastAsia" w:ascii="宋体" w:hAnsi="宋体" w:eastAsia="宋体" w:cs="宋体"/>
                <w:sz w:val="21"/>
                <w:szCs w:val="21"/>
                <w:lang w:val="en-US" w:eastAsia="zh-CN"/>
              </w:rPr>
              <w:t xml:space="preserve">                     2022.4.1</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安全教育知识、技能</w:t>
            </w:r>
            <w:r>
              <w:rPr>
                <w:rFonts w:hint="eastAsia" w:ascii="宋体" w:hAnsi="宋体" w:eastAsia="宋体" w:cs="宋体"/>
                <w:sz w:val="21"/>
                <w:szCs w:val="21"/>
                <w:lang w:val="en-US" w:eastAsia="zh-CN"/>
              </w:rPr>
              <w:t xml:space="preserve">                      2022.6.14                            </w:t>
            </w:r>
            <w:r>
              <w:rPr>
                <w:rFonts w:hint="eastAsia" w:ascii="宋体" w:hAnsi="宋体" w:eastAsia="宋体" w:cs="宋体"/>
                <w:sz w:val="21"/>
                <w:szCs w:val="21"/>
              </w:rPr>
              <w:t>特殊工种：无。</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意识</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7.3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公司通过学习、会议、宣传等方法使在组织控制范围内的相关工作人员知晓和理解：</w:t>
            </w:r>
            <w:r>
              <w:rPr>
                <w:rFonts w:hint="eastAsia" w:ascii="宋体" w:hAnsi="宋体" w:cs="宋体"/>
                <w:sz w:val="21"/>
                <w:szCs w:val="21"/>
                <w:lang w:eastAsia="zh-CN"/>
              </w:rPr>
              <w:t>管理方针</w:t>
            </w:r>
            <w:r>
              <w:rPr>
                <w:rFonts w:hint="eastAsia" w:ascii="宋体" w:hAnsi="宋体" w:eastAsia="宋体" w:cs="宋体"/>
                <w:sz w:val="21"/>
                <w:szCs w:val="21"/>
              </w:rPr>
              <w:t>、相关的</w:t>
            </w:r>
            <w:r>
              <w:rPr>
                <w:rFonts w:hint="eastAsia" w:ascii="宋体" w:hAnsi="宋体" w:cs="宋体"/>
                <w:sz w:val="21"/>
                <w:szCs w:val="21"/>
                <w:lang w:eastAsia="zh-CN"/>
              </w:rPr>
              <w:t>管理目标</w:t>
            </w:r>
            <w:r>
              <w:rPr>
                <w:rFonts w:hint="eastAsia" w:ascii="宋体" w:hAnsi="宋体" w:eastAsia="宋体" w:cs="宋体"/>
                <w:sz w:val="21"/>
                <w:szCs w:val="21"/>
              </w:rPr>
              <w:t>；员工为本公司管理体系有效性的贡献的意义和途径，包括改进管理绩效的益处；不符合</w:t>
            </w:r>
            <w:r>
              <w:rPr>
                <w:rFonts w:hint="eastAsia" w:ascii="宋体" w:hAnsi="宋体" w:cs="宋体"/>
                <w:sz w:val="21"/>
                <w:szCs w:val="21"/>
                <w:lang w:eastAsia="zh-CN"/>
              </w:rPr>
              <w:t>管理体系</w:t>
            </w:r>
            <w:r>
              <w:rPr>
                <w:rFonts w:hint="eastAsia" w:ascii="宋体" w:hAnsi="宋体" w:eastAsia="宋体" w:cs="宋体"/>
                <w:sz w:val="21"/>
                <w:szCs w:val="21"/>
              </w:rPr>
              <w:t>要求的后果。</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沟通</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QE7.4</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lang w:val="en-US" w:eastAsia="zh-CN" w:bidi="ar-SA"/>
              </w:rPr>
            </w:pPr>
            <w:r>
              <w:rPr>
                <w:rFonts w:hint="eastAsia" w:ascii="宋体" w:hAnsi="宋体" w:eastAsia="宋体" w:cs="宋体"/>
                <w:color w:val="000000"/>
                <w:sz w:val="21"/>
                <w:szCs w:val="21"/>
                <w:lang w:val="en-US" w:eastAsia="zh-CN" w:bidi="ar-SA"/>
              </w:rPr>
              <w:t>公司有</w:t>
            </w:r>
            <w:r>
              <w:rPr>
                <w:rFonts w:hint="eastAsia" w:ascii="宋体" w:hAnsi="宋体" w:eastAsia="宋体" w:cs="宋体"/>
                <w:color w:val="000000"/>
                <w:sz w:val="21"/>
                <w:szCs w:val="21"/>
                <w:lang w:bidi="ar-SA"/>
              </w:rPr>
              <w:t>《参与协商、信息沟通控制程序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val="en-US" w:eastAsia="zh-CN" w:bidi="ar-SA"/>
              </w:rPr>
              <w:t>/CX-08-2022，有效文件。各部门对质量、环境和职业健康安全方针及目标等有关要求，可采用文件、手册、报纸、电话、交谈、写于外围墙等形式。对重要环境因素和重大危险源以合同、协议、技术指标要求等形式传达到相关</w:t>
            </w:r>
            <w:r>
              <w:rPr>
                <w:rFonts w:hint="eastAsia" w:ascii="宋体" w:hAnsi="宋体" w:eastAsia="宋体" w:cs="宋体"/>
                <w:sz w:val="21"/>
                <w:szCs w:val="21"/>
                <w:lang w:val="en-US" w:eastAsia="zh-CN"/>
              </w:rPr>
              <w:t>沟</w:t>
            </w:r>
            <w:r>
              <w:rPr>
                <w:rFonts w:hint="eastAsia" w:ascii="宋体" w:hAnsi="宋体" w:eastAsia="宋体" w:cs="宋体"/>
                <w:color w:val="000000"/>
                <w:sz w:val="21"/>
                <w:szCs w:val="21"/>
                <w:lang w:val="en-US" w:eastAsia="zh-CN" w:bidi="ar-SA"/>
              </w:rPr>
              <w:t>方。通过各种例会，达到信息交流。如领导层例会、生产会、投标策划会、年度或季度工作会议、座谈会、讨论交流会、重要会议记录等落实工作。公司提供致相关方的公开信，与相关方沟通</w:t>
            </w:r>
            <w:r>
              <w:rPr>
                <w:rFonts w:hint="eastAsia" w:ascii="宋体" w:hAnsi="宋体" w:eastAsia="宋体" w:cs="宋体"/>
                <w:color w:val="000000"/>
                <w:sz w:val="21"/>
                <w:szCs w:val="21"/>
                <w:lang w:bidi="ar-SA"/>
              </w:rPr>
              <w:t>质量、环境、安全管理体系</w:t>
            </w:r>
            <w:r>
              <w:rPr>
                <w:rFonts w:hint="eastAsia" w:ascii="宋体" w:hAnsi="宋体" w:eastAsia="宋体" w:cs="宋体"/>
                <w:color w:val="000000"/>
                <w:sz w:val="21"/>
                <w:szCs w:val="21"/>
                <w:lang w:val="en-US" w:eastAsia="zh-CN" w:bidi="ar-SA"/>
              </w:rPr>
              <w:t>的相关内容。</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bidi="ar-SA"/>
              </w:rPr>
              <w:t>基本符合。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形成文件信息总则</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7.5.1</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公司编制了《文件控制程序》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/CX-09-</w:t>
            </w:r>
            <w:r>
              <w:rPr>
                <w:rFonts w:hint="eastAsia" w:ascii="宋体" w:hAnsi="宋体" w:eastAsia="宋体" w:cs="宋体"/>
                <w:color w:val="000000"/>
                <w:sz w:val="21"/>
                <w:szCs w:val="21"/>
                <w:lang w:eastAsia="zh-CN" w:bidi="ar-SA"/>
              </w:rPr>
              <w:t>202、2</w:t>
            </w:r>
            <w:r>
              <w:rPr>
                <w:rFonts w:hint="eastAsia" w:ascii="宋体" w:hAnsi="宋体" w:eastAsia="宋体" w:cs="宋体"/>
                <w:color w:val="000000"/>
                <w:sz w:val="21"/>
                <w:szCs w:val="21"/>
                <w:lang w:bidi="ar-SA"/>
              </w:rPr>
              <w:t xml:space="preserve">《记录控制程序》                                    </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/CX-10-</w:t>
            </w:r>
            <w:r>
              <w:rPr>
                <w:rFonts w:hint="eastAsia" w:ascii="宋体" w:hAnsi="宋体" w:eastAsia="宋体" w:cs="宋体"/>
                <w:color w:val="000000"/>
                <w:sz w:val="21"/>
                <w:szCs w:val="21"/>
                <w:lang w:eastAsia="zh-CN" w:bidi="ar-SA"/>
              </w:rPr>
              <w:t>2022</w:t>
            </w:r>
            <w:r>
              <w:rPr>
                <w:rFonts w:hint="eastAsia" w:ascii="宋体" w:hAnsi="宋体" w:eastAsia="宋体" w:cs="宋体"/>
                <w:sz w:val="21"/>
                <w:szCs w:val="21"/>
              </w:rPr>
              <w:t>公司</w:t>
            </w:r>
            <w:r>
              <w:rPr>
                <w:rFonts w:hint="eastAsia" w:ascii="宋体" w:hAnsi="宋体" w:cs="宋体"/>
                <w:sz w:val="21"/>
                <w:szCs w:val="21"/>
                <w:lang w:eastAsia="zh-CN"/>
              </w:rPr>
              <w:t>管理体系</w:t>
            </w:r>
            <w:r>
              <w:rPr>
                <w:rFonts w:hint="eastAsia" w:ascii="宋体" w:hAnsi="宋体" w:eastAsia="宋体" w:cs="宋体"/>
                <w:sz w:val="21"/>
                <w:szCs w:val="21"/>
              </w:rPr>
              <w:t>包括：手册、程序文件、管理制度、作业文件和外来文件、记录；公司建立文件和记录时考虑本公司的规模、经</w:t>
            </w:r>
            <w:r>
              <w:rPr>
                <w:rFonts w:hint="eastAsia" w:ascii="宋体" w:hAnsi="宋体" w:eastAsia="宋体" w:cs="宋体"/>
                <w:color w:val="000000"/>
                <w:sz w:val="21"/>
                <w:szCs w:val="21"/>
                <w:lang w:val="en-US" w:eastAsia="zh-CN" w:bidi="ar-SA"/>
              </w:rPr>
              <w:t>营现状、合规义务的需要，过程的复杂性以及人员的能力等因素，确定了为确保管理体系有效性所需的支持性文件，查以上文件均经过审批，发布日期2022.3.15。</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创建和更新</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QE</w:t>
            </w:r>
            <w:r>
              <w:rPr>
                <w:rFonts w:hint="eastAsia" w:ascii="宋体" w:hAnsi="宋体" w:eastAsia="宋体" w:cs="宋体"/>
                <w:sz w:val="21"/>
                <w:szCs w:val="21"/>
              </w:rPr>
              <w:t>7.5.2</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文件按程序执行更改和作废；负责人明确创建和更新成文信息时，确保文件标识和说明、适宜的格式和媒介、文件经过评审和批准，确保适宜性和充分性。</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成文信息的控制</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 xml:space="preserve"> 7.5.3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公司有文件</w:t>
            </w:r>
            <w:r>
              <w:rPr>
                <w:rFonts w:hint="eastAsia" w:ascii="宋体" w:hAnsi="宋体" w:eastAsia="宋体" w:cs="宋体"/>
                <w:sz w:val="21"/>
                <w:szCs w:val="21"/>
              </w:rPr>
              <w:t>清单（有</w:t>
            </w:r>
            <w:r>
              <w:rPr>
                <w:rFonts w:hint="eastAsia" w:ascii="宋体" w:hAnsi="宋体" w:cs="宋体"/>
                <w:sz w:val="21"/>
                <w:szCs w:val="21"/>
                <w:lang w:eastAsia="zh-CN"/>
              </w:rPr>
              <w:t>管理手册</w:t>
            </w:r>
            <w:r>
              <w:rPr>
                <w:rFonts w:hint="eastAsia" w:ascii="宋体" w:hAnsi="宋体" w:eastAsia="宋体" w:cs="宋体"/>
                <w:sz w:val="21"/>
                <w:szCs w:val="21"/>
              </w:rPr>
              <w:t>、程序文件及各项制度和作业文件</w:t>
            </w:r>
            <w:r>
              <w:rPr>
                <w:rFonts w:hint="eastAsia" w:ascii="宋体" w:hAnsi="宋体" w:eastAsia="宋体" w:cs="宋体"/>
                <w:sz w:val="21"/>
                <w:szCs w:val="21"/>
                <w:lang w:val="en-US" w:eastAsia="zh-CN"/>
              </w:rPr>
              <w:t>等18项</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记录</w:t>
            </w:r>
            <w:r>
              <w:rPr>
                <w:rFonts w:hint="eastAsia" w:ascii="宋体" w:hAnsi="宋体" w:eastAsia="宋体" w:cs="宋体"/>
                <w:sz w:val="21"/>
                <w:szCs w:val="21"/>
                <w:lang w:val="en-US" w:eastAsia="zh-CN"/>
              </w:rPr>
              <w:t>清单</w:t>
            </w:r>
            <w:r>
              <w:rPr>
                <w:rFonts w:hint="eastAsia" w:ascii="宋体" w:hAnsi="宋体" w:eastAsia="宋体" w:cs="宋体"/>
                <w:sz w:val="21"/>
                <w:szCs w:val="21"/>
              </w:rPr>
              <w:t>类、</w:t>
            </w:r>
            <w:r>
              <w:rPr>
                <w:rFonts w:hint="eastAsia" w:ascii="宋体" w:hAnsi="宋体" w:eastAsia="宋体" w:cs="宋体"/>
                <w:sz w:val="21"/>
                <w:szCs w:val="21"/>
                <w:lang w:val="en-US" w:eastAsia="zh-CN"/>
              </w:rPr>
              <w:t>外来文件</w:t>
            </w:r>
            <w:r>
              <w:rPr>
                <w:rFonts w:hint="eastAsia" w:ascii="宋体" w:hAnsi="宋体" w:eastAsia="宋体" w:cs="宋体"/>
                <w:sz w:val="21"/>
                <w:szCs w:val="21"/>
              </w:rPr>
              <w:t>，有名称、版本、编号、负责部门，明确记录保存期限。</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查文件发放和资料发放回收登记表：</w:t>
            </w:r>
          </w:p>
          <w:p>
            <w:pPr>
              <w:pStyle w:val="3"/>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4521200" cy="1734185"/>
                  <wp:effectExtent l="0" t="0" r="5080" b="3175"/>
                  <wp:docPr id="24" name="图片 4" descr="16617541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1661754113981"/>
                          <pic:cNvPicPr>
                            <a:picLocks noChangeAspect="1"/>
                          </pic:cNvPicPr>
                        </pic:nvPicPr>
                        <pic:blipFill>
                          <a:blip r:embed="rId20"/>
                          <a:stretch>
                            <a:fillRect/>
                          </a:stretch>
                        </pic:blipFill>
                        <pic:spPr>
                          <a:xfrm>
                            <a:off x="0" y="0"/>
                            <a:ext cx="4521200" cy="173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查看：抽查合格供方名单、培训记录表、设备点检表、管理评审报告、2022</w:t>
            </w:r>
            <w:r>
              <w:rPr>
                <w:rFonts w:hint="eastAsia" w:ascii="宋体" w:hAnsi="宋体" w:cs="宋体"/>
                <w:sz w:val="21"/>
                <w:szCs w:val="21"/>
                <w:lang w:eastAsia="zh-CN"/>
              </w:rPr>
              <w:t>管理目标</w:t>
            </w:r>
            <w:r>
              <w:rPr>
                <w:rFonts w:hint="eastAsia" w:ascii="宋体" w:hAnsi="宋体" w:eastAsia="宋体" w:cs="宋体"/>
                <w:sz w:val="21"/>
                <w:szCs w:val="21"/>
              </w:rPr>
              <w:t>完成情况等记录清楚，无随意乱涂改。</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分析与评价</w:t>
            </w:r>
          </w:p>
        </w:tc>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w:t>
            </w:r>
            <w:r>
              <w:rPr>
                <w:rFonts w:hint="eastAsia" w:ascii="宋体" w:hAnsi="宋体" w:eastAsia="宋体" w:cs="宋体"/>
                <w:sz w:val="21"/>
                <w:szCs w:val="21"/>
              </w:rPr>
              <w:t>9.1.3</w:t>
            </w:r>
          </w:p>
        </w:tc>
        <w:tc>
          <w:tcPr>
            <w:tcW w:w="0" w:type="auto"/>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000000"/>
                <w:sz w:val="21"/>
                <w:szCs w:val="21"/>
                <w:lang w:eastAsia="zh-CN" w:bidi="ar-SA"/>
              </w:rPr>
            </w:pPr>
            <w:r>
              <w:rPr>
                <w:rFonts w:hint="eastAsia" w:ascii="宋体" w:hAnsi="宋体" w:eastAsia="宋体" w:cs="宋体"/>
                <w:sz w:val="21"/>
                <w:szCs w:val="21"/>
                <w:lang w:val="en-US" w:eastAsia="zh-CN"/>
              </w:rPr>
              <w:t>公司编制了《监视和测量资源控制程序》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/CX-20-</w:t>
            </w:r>
            <w:r>
              <w:rPr>
                <w:rFonts w:hint="eastAsia" w:ascii="宋体" w:hAnsi="宋体" w:eastAsia="宋体" w:cs="宋体"/>
                <w:color w:val="000000"/>
                <w:sz w:val="21"/>
                <w:szCs w:val="21"/>
                <w:lang w:eastAsia="zh-CN" w:bidi="ar-SA"/>
              </w:rPr>
              <w:t>2022</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有效文件。</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组织确定的分析与评价内容包括：</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环境和职业健康安全管理体系运行情况、目标、指标、管理方案、程序规定的执行情况和法律法规的符合性</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查自公司管理体系运行以来，通</w:t>
            </w:r>
            <w:r>
              <w:rPr>
                <w:rFonts w:hint="eastAsia" w:ascii="宋体" w:hAnsi="宋体" w:eastAsia="宋体" w:cs="宋体"/>
                <w:sz w:val="21"/>
                <w:szCs w:val="21"/>
              </w:rPr>
              <w:t>过对管理目标的状态评价产品和服务的符合性良好；对顾客满意度评价为达到目标要求；外部供方绩效良好。</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通过内审评审公司管理体系的策划已有效实施；通过管理评审评价公司管理体系</w:t>
            </w:r>
            <w:r>
              <w:rPr>
                <w:rFonts w:hint="eastAsia" w:ascii="宋体" w:hAnsi="宋体" w:eastAsia="宋体" w:cs="宋体"/>
                <w:sz w:val="21"/>
                <w:szCs w:val="21"/>
                <w:lang w:val="en-US" w:eastAsia="zh-CN"/>
              </w:rPr>
              <w:t>充分性、适宜性、有效性。</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内部审核</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QE</w:t>
            </w:r>
            <w:r>
              <w:rPr>
                <w:rFonts w:hint="eastAsia" w:ascii="宋体" w:hAnsi="宋体" w:eastAsia="宋体" w:cs="宋体"/>
                <w:sz w:val="21"/>
                <w:szCs w:val="21"/>
              </w:rPr>
              <w:t>9.2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公司有</w:t>
            </w:r>
            <w:r>
              <w:rPr>
                <w:rFonts w:hint="eastAsia" w:ascii="宋体" w:hAnsi="宋体" w:eastAsia="宋体" w:cs="宋体"/>
                <w:sz w:val="21"/>
                <w:szCs w:val="21"/>
              </w:rPr>
              <w:t>《内部审核控制程序》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/CX-24-</w:t>
            </w:r>
            <w:r>
              <w:rPr>
                <w:rFonts w:hint="eastAsia" w:ascii="宋体" w:hAnsi="宋体" w:eastAsia="宋体" w:cs="宋体"/>
                <w:color w:val="000000"/>
                <w:sz w:val="21"/>
                <w:szCs w:val="21"/>
                <w:lang w:eastAsia="zh-CN" w:bidi="ar-SA"/>
              </w:rPr>
              <w:t>2022</w:t>
            </w:r>
            <w:r>
              <w:rPr>
                <w:rFonts w:hint="eastAsia" w:ascii="宋体" w:hAnsi="宋体" w:eastAsia="宋体" w:cs="宋体"/>
                <w:sz w:val="21"/>
                <w:szCs w:val="21"/>
                <w:lang w:val="en-US" w:eastAsia="zh-CN"/>
              </w:rPr>
              <w:t xml:space="preserve"> ，有效文件。</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查见2022.4.15-16内审情况：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w:t>
            </w:r>
            <w:r>
              <w:rPr>
                <w:rFonts w:hint="eastAsia" w:ascii="宋体" w:hAnsi="宋体" w:eastAsia="宋体" w:cs="宋体"/>
                <w:sz w:val="21"/>
                <w:szCs w:val="21"/>
              </w:rPr>
              <w:t>2022年年度内部审核计划</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内审员任命书、首末次会议签到表、内审报告等。  </w:t>
            </w:r>
          </w:p>
          <w:p>
            <w:pPr>
              <w:keepNext w:val="0"/>
              <w:keepLines w:val="0"/>
              <w:pageBreakBefore w:val="0"/>
              <w:widowControl w:val="0"/>
              <w:kinsoku/>
              <w:wordWrap/>
              <w:overflowPunct/>
              <w:topLinePunct w:val="0"/>
              <w:autoSpaceDE/>
              <w:autoSpaceDN/>
              <w:bidi w:val="0"/>
              <w:spacing w:line="240" w:lineRule="auto"/>
              <w:ind w:firstLine="84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本次内审发现1个一般不符合项，</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综合部</w:t>
            </w:r>
            <w:r>
              <w:rPr>
                <w:rFonts w:hint="eastAsia" w:ascii="宋体" w:hAnsi="宋体" w:eastAsia="宋体" w:cs="宋体"/>
                <w:sz w:val="21"/>
                <w:szCs w:val="21"/>
              </w:rPr>
              <w:t>未能提供</w:t>
            </w:r>
            <w:r>
              <w:rPr>
                <w:rFonts w:hint="eastAsia" w:ascii="宋体" w:hAnsi="宋体" w:eastAsia="宋体" w:cs="宋体"/>
                <w:sz w:val="21"/>
                <w:szCs w:val="21"/>
                <w:lang w:val="en-US" w:eastAsia="zh-CN"/>
              </w:rPr>
              <w:t>火灾应急</w:t>
            </w:r>
            <w:r>
              <w:rPr>
                <w:rFonts w:hint="eastAsia" w:ascii="宋体" w:hAnsi="宋体" w:eastAsia="宋体" w:cs="宋体"/>
                <w:sz w:val="21"/>
                <w:szCs w:val="21"/>
              </w:rPr>
              <w:t>演练记录</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综合部对不符合项进行了原因分析，制定了纠正措施，对纠正措施的完成情况进行了验证。有培训记录，及补充的应急演练记录。</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内审结论</w:t>
            </w:r>
            <w:r>
              <w:rPr>
                <w:rFonts w:hint="eastAsia" w:ascii="宋体" w:hAnsi="宋体" w:eastAsia="宋体" w:cs="宋体"/>
                <w:sz w:val="21"/>
                <w:szCs w:val="21"/>
              </w:rPr>
              <w:t>a、建立的文件化管理体系基本符合GB/T19001-2016、GB/T24001-2016、</w:t>
            </w:r>
            <w:r>
              <w:rPr>
                <w:rFonts w:hint="eastAsia" w:ascii="宋体" w:hAnsi="宋体" w:eastAsia="宋体" w:cs="宋体"/>
                <w:sz w:val="21"/>
                <w:szCs w:val="21"/>
                <w:lang w:eastAsia="zh-CN"/>
              </w:rPr>
              <w:t>GB/T45001-2020</w:t>
            </w:r>
            <w:r>
              <w:rPr>
                <w:rFonts w:hint="eastAsia" w:ascii="宋体" w:hAnsi="宋体" w:eastAsia="宋体" w:cs="宋体"/>
                <w:sz w:val="21"/>
                <w:szCs w:val="21"/>
              </w:rPr>
              <w:t>标准要求，具有可操作性，能有效的指导本公司的管理体系的有效运行。</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b、本公司领导的质量意识较强，能有效领导公司管理体系的有效运行并确保持续改进。</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c、建立的管理体系符合标准和策划的要求，并在各部门得到有效实施，自我完善、自我改进机制基本健全，具有实现</w:t>
            </w:r>
            <w:r>
              <w:rPr>
                <w:rFonts w:hint="eastAsia" w:ascii="宋体" w:hAnsi="宋体" w:cs="宋体"/>
                <w:sz w:val="21"/>
                <w:szCs w:val="21"/>
                <w:lang w:eastAsia="zh-CN"/>
              </w:rPr>
              <w:t>管理目标</w:t>
            </w:r>
            <w:r>
              <w:rPr>
                <w:rFonts w:hint="eastAsia" w:ascii="宋体" w:hAnsi="宋体" w:eastAsia="宋体" w:cs="宋体"/>
                <w:sz w:val="21"/>
                <w:szCs w:val="21"/>
              </w:rPr>
              <w:t>的能力。</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d、从</w:t>
            </w:r>
            <w:r>
              <w:rPr>
                <w:rFonts w:hint="eastAsia" w:ascii="宋体" w:hAnsi="宋体" w:eastAsia="宋体" w:cs="宋体"/>
                <w:sz w:val="21"/>
                <w:szCs w:val="21"/>
                <w:lang w:val="en-US" w:eastAsia="zh-CN"/>
              </w:rPr>
              <w:t>销售</w:t>
            </w:r>
            <w:r>
              <w:rPr>
                <w:rFonts w:hint="eastAsia" w:ascii="宋体" w:hAnsi="宋体" w:eastAsia="宋体" w:cs="宋体"/>
                <w:sz w:val="21"/>
                <w:szCs w:val="21"/>
              </w:rPr>
              <w:t>情况来看，质量稳定，所完成的项目全部合格，未有严重不合格品情况发生，且顾客反映良好。</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e、此次内审发现的不合格项为一般不合格，未造成系统性和区域性不合格，未造成顾客投诉现象。</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因此，审核组认为，我公司管理体系基本能按策划和GB/T19001-2016、GB/T24001-2016、</w:t>
            </w:r>
            <w:r>
              <w:rPr>
                <w:rFonts w:hint="eastAsia" w:ascii="宋体" w:hAnsi="宋体" w:eastAsia="宋体" w:cs="宋体"/>
                <w:sz w:val="21"/>
                <w:szCs w:val="21"/>
                <w:lang w:eastAsia="zh-CN"/>
              </w:rPr>
              <w:t>GB/T45001-2020</w:t>
            </w:r>
            <w:r>
              <w:rPr>
                <w:rFonts w:hint="eastAsia" w:ascii="宋体" w:hAnsi="宋体" w:eastAsia="宋体" w:cs="宋体"/>
                <w:sz w:val="21"/>
                <w:szCs w:val="21"/>
              </w:rPr>
              <w:t>标准的要求有效运行。</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公司内部审核基本有效。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不合格与纠正措施</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QE10.2</w:t>
            </w: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保持实施《不合格控</w:t>
            </w:r>
            <w:r>
              <w:rPr>
                <w:rFonts w:hint="eastAsia" w:ascii="宋体" w:hAnsi="宋体" w:eastAsia="宋体" w:cs="宋体"/>
                <w:sz w:val="21"/>
                <w:szCs w:val="21"/>
                <w:lang w:val="zh-CN" w:eastAsia="zh-CN"/>
              </w:rPr>
              <w:t>制程序</w:t>
            </w:r>
            <w:r>
              <w:rPr>
                <w:rFonts w:hint="eastAsia" w:ascii="宋体" w:hAnsi="宋体" w:eastAsia="宋体" w:cs="宋体"/>
                <w:sz w:val="21"/>
                <w:szCs w:val="21"/>
                <w:lang w:val="en-US" w:eastAsia="zh-CN"/>
              </w:rPr>
              <w:t xml:space="preserve">》、 </w:t>
            </w:r>
            <w:r>
              <w:rPr>
                <w:rFonts w:hint="eastAsia" w:ascii="宋体" w:hAnsi="宋体" w:eastAsia="宋体" w:cs="宋体"/>
                <w:color w:val="000000"/>
                <w:sz w:val="21"/>
                <w:szCs w:val="21"/>
                <w:lang w:bidi="ar-SA"/>
              </w:rPr>
              <w:t>《不符合、纠正措施控制程序》</w:t>
            </w:r>
            <w:r>
              <w:rPr>
                <w:rFonts w:hint="eastAsia" w:ascii="宋体" w:hAnsi="宋体" w:eastAsia="宋体" w:cs="宋体"/>
                <w:sz w:val="21"/>
                <w:szCs w:val="21"/>
                <w:lang w:val="en-US" w:eastAsia="zh-CN"/>
              </w:rPr>
              <w:t xml:space="preserve">，其内容符合组织实际及标准要求。 </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查纠正措施实施情况：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对2022.4.15 公司内审中提出一项不合格项，进行了原因分析,并制定、实施了纠正措施，并由内审员对所采取的纠正措施进行了验证，查见2022.4.15 培训记录表，对综合部全体人员进行了培训。纠正措施有效。 </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体系运行以来公司按照体系的要求，通过运行控制、加强培训，以及开展管理评审活动等方式采取预防措施，防止不符合/不合格的发生，不符合得到了有效控制，人员质量、安全意识有了明显提高，没有发现潜在的不符合，没有发生重大质量事故和投诉处罚。基本符合 。</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环境因素、危险源</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6.1.2</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策划、编制了《环境因素识别与评价控制程序》、《危险源识别、风险评价控制程序》，经文审符合标准要求</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提供《环境因素识别评价表》，其中包括办公区等，包括固废排放、火灾的发生、资源的消耗、能源的消耗、废气排放、废水的排放、噪声排放等。</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可以提供《重要环境因素清单》，其中重要环境因素：固体废弃物排放、火灾的发生，评价准确。</w:t>
            </w:r>
            <w:r>
              <w:rPr>
                <w:rFonts w:hint="eastAsia" w:ascii="宋体" w:hAnsi="宋体" w:eastAsia="宋体" w:cs="宋体"/>
                <w:sz w:val="21"/>
                <w:szCs w:val="21"/>
                <w:lang w:val="en-US" w:eastAsia="zh-CN"/>
              </w:rPr>
              <w:t>基本符合。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rPr>
              <w:t>措施的策划</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E6.1.4</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查见</w:t>
            </w:r>
            <w:r>
              <w:rPr>
                <w:rFonts w:hint="eastAsia" w:ascii="宋体" w:hAnsi="宋体" w:eastAsia="宋体" w:cs="宋体"/>
                <w:sz w:val="21"/>
                <w:szCs w:val="21"/>
              </w:rPr>
              <w:t xml:space="preserve">环境因素评价记录表(办公区)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识别出办公区的环境因素14项，对重大环境因素固废和火灾隐患制定了控制措施。措施有效。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运行控制</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E8.1</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本部门执行的运行控制文件：消防安全管理制度、车辆使用管理规定</w:t>
            </w:r>
            <w:r>
              <w:rPr>
                <w:rFonts w:hint="eastAsia" w:ascii="宋体" w:hAnsi="宋体" w:eastAsia="宋体" w:cs="宋体"/>
                <w:sz w:val="21"/>
                <w:szCs w:val="21"/>
                <w:lang w:eastAsia="zh-CN"/>
              </w:rPr>
              <w:t>、</w:t>
            </w:r>
            <w:r>
              <w:rPr>
                <w:rFonts w:hint="eastAsia" w:ascii="宋体" w:hAnsi="宋体" w:eastAsia="宋体" w:cs="宋体"/>
                <w:sz w:val="21"/>
                <w:szCs w:val="21"/>
              </w:rPr>
              <w:t>电脑使用管理办法</w:t>
            </w:r>
            <w:r>
              <w:rPr>
                <w:rFonts w:hint="eastAsia" w:ascii="宋体" w:hAnsi="宋体" w:eastAsia="宋体" w:cs="宋体"/>
                <w:sz w:val="21"/>
                <w:szCs w:val="21"/>
                <w:lang w:eastAsia="zh-CN"/>
              </w:rPr>
              <w:t>、</w:t>
            </w:r>
            <w:r>
              <w:rPr>
                <w:rFonts w:hint="eastAsia" w:ascii="宋体" w:hAnsi="宋体" w:eastAsia="宋体" w:cs="宋体"/>
                <w:sz w:val="21"/>
                <w:szCs w:val="21"/>
              </w:rPr>
              <w:t>火灾事故应急救援处理预案</w:t>
            </w:r>
            <w:r>
              <w:rPr>
                <w:rFonts w:hint="eastAsia" w:ascii="宋体" w:hAnsi="宋体" w:eastAsia="宋体" w:cs="宋体"/>
                <w:sz w:val="21"/>
                <w:szCs w:val="21"/>
                <w:lang w:val="en-US" w:eastAsia="zh-CN"/>
              </w:rPr>
              <w:t>、</w:t>
            </w:r>
            <w:r>
              <w:rPr>
                <w:rFonts w:hint="eastAsia" w:ascii="宋体" w:hAnsi="宋体" w:eastAsia="宋体" w:cs="宋体"/>
                <w:sz w:val="21"/>
                <w:szCs w:val="21"/>
              </w:rPr>
              <w:t>触电事故应急救援处理预案</w:t>
            </w:r>
            <w:r>
              <w:rPr>
                <w:rFonts w:hint="eastAsia" w:ascii="宋体" w:hAnsi="宋体" w:eastAsia="宋体" w:cs="宋体"/>
                <w:sz w:val="21"/>
                <w:szCs w:val="21"/>
                <w:lang w:val="en-US" w:eastAsia="zh-CN"/>
              </w:rPr>
              <w:t>、</w:t>
            </w:r>
            <w:r>
              <w:rPr>
                <w:rFonts w:hint="eastAsia" w:ascii="宋体" w:hAnsi="宋体" w:eastAsia="宋体" w:cs="宋体"/>
                <w:sz w:val="21"/>
                <w:szCs w:val="21"/>
              </w:rPr>
              <w:t>服务人员工作规范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特殊过程确认准则</w:t>
            </w:r>
            <w:r>
              <w:rPr>
                <w:rFonts w:hint="eastAsia" w:ascii="宋体" w:hAnsi="宋体" w:eastAsia="宋体" w:cs="宋体"/>
                <w:sz w:val="21"/>
                <w:szCs w:val="21"/>
                <w:lang w:val="en-US" w:eastAsia="zh-CN"/>
              </w:rPr>
              <w:t>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GB"/>
              </w:rPr>
            </w:pPr>
            <w:r>
              <w:rPr>
                <w:rFonts w:hint="eastAsia" w:ascii="宋体" w:hAnsi="宋体" w:eastAsia="宋体" w:cs="宋体"/>
                <w:sz w:val="21"/>
                <w:szCs w:val="21"/>
                <w:lang w:val="en-GB"/>
              </w:rPr>
              <w:t>运行控制情况：</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GB"/>
              </w:rPr>
            </w:pPr>
            <w:r>
              <w:rPr>
                <w:rFonts w:hint="eastAsia" w:ascii="宋体" w:hAnsi="宋体" w:eastAsia="宋体" w:cs="宋体"/>
                <w:sz w:val="21"/>
                <w:szCs w:val="21"/>
              </w:rPr>
              <w:t>办公过程使用的电器如：空调、电脑、灯具均符合安全设计要求，使用过程注意安全，预防触电，工作时间平均每天8小时；</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综合部</w:t>
            </w:r>
            <w:r>
              <w:rPr>
                <w:rFonts w:hint="eastAsia" w:ascii="宋体" w:hAnsi="宋体" w:eastAsia="宋体" w:cs="宋体"/>
                <w:sz w:val="21"/>
                <w:szCs w:val="21"/>
                <w:lang w:val="en-GB"/>
              </w:rPr>
              <w:t>定期进行</w:t>
            </w:r>
            <w:r>
              <w:rPr>
                <w:rFonts w:hint="eastAsia" w:ascii="宋体" w:hAnsi="宋体" w:eastAsia="宋体" w:cs="宋体"/>
                <w:sz w:val="21"/>
                <w:szCs w:val="21"/>
              </w:rPr>
              <w:t>环境安全运行</w:t>
            </w:r>
            <w:r>
              <w:rPr>
                <w:rFonts w:hint="eastAsia" w:ascii="宋体" w:hAnsi="宋体" w:eastAsia="宋体" w:cs="宋体"/>
                <w:sz w:val="21"/>
                <w:szCs w:val="21"/>
                <w:lang w:val="en-GB"/>
              </w:rPr>
              <w:t>检查，查</w:t>
            </w:r>
            <w:r>
              <w:rPr>
                <w:rFonts w:hint="eastAsia" w:ascii="宋体" w:hAnsi="宋体" w:eastAsia="宋体" w:cs="宋体"/>
                <w:sz w:val="21"/>
                <w:szCs w:val="21"/>
                <w:lang w:val="en-US" w:eastAsia="zh-CN"/>
              </w:rPr>
              <w:t>2022.6.30</w:t>
            </w:r>
            <w:r>
              <w:rPr>
                <w:rFonts w:hint="eastAsia" w:ascii="宋体" w:hAnsi="宋体" w:eastAsia="宋体" w:cs="宋体"/>
                <w:sz w:val="21"/>
                <w:szCs w:val="21"/>
              </w:rPr>
              <w:t>检查记录，各部门运行情况良好。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检查内容：</w:t>
            </w:r>
            <w:r>
              <w:rPr>
                <w:rFonts w:hint="eastAsia" w:ascii="宋体" w:hAnsi="宋体" w:eastAsia="宋体" w:cs="宋体"/>
                <w:sz w:val="21"/>
                <w:szCs w:val="21"/>
              </w:rPr>
              <w:t>水电管理</w:t>
            </w:r>
            <w:r>
              <w:rPr>
                <w:rFonts w:hint="eastAsia" w:ascii="宋体" w:hAnsi="宋体" w:eastAsia="宋体" w:cs="宋体"/>
                <w:sz w:val="21"/>
                <w:szCs w:val="21"/>
                <w:lang w:eastAsia="zh-CN"/>
              </w:rPr>
              <w:t>、</w:t>
            </w:r>
            <w:r>
              <w:rPr>
                <w:rFonts w:hint="eastAsia" w:ascii="宋体" w:hAnsi="宋体" w:eastAsia="宋体" w:cs="宋体"/>
                <w:sz w:val="21"/>
                <w:szCs w:val="21"/>
              </w:rPr>
              <w:t>用纸管理</w:t>
            </w:r>
            <w:r>
              <w:rPr>
                <w:rFonts w:hint="eastAsia" w:ascii="宋体" w:hAnsi="宋体" w:eastAsia="宋体" w:cs="宋体"/>
                <w:sz w:val="21"/>
                <w:szCs w:val="21"/>
                <w:lang w:eastAsia="zh-CN"/>
              </w:rPr>
              <w:t>、</w:t>
            </w:r>
            <w:r>
              <w:rPr>
                <w:rFonts w:hint="eastAsia" w:ascii="宋体" w:hAnsi="宋体" w:eastAsia="宋体" w:cs="宋体"/>
                <w:sz w:val="21"/>
                <w:szCs w:val="21"/>
              </w:rPr>
              <w:t>原辅材料消耗管理</w:t>
            </w:r>
            <w:r>
              <w:rPr>
                <w:rFonts w:hint="eastAsia" w:ascii="宋体" w:hAnsi="宋体" w:eastAsia="宋体" w:cs="宋体"/>
                <w:sz w:val="21"/>
                <w:szCs w:val="21"/>
                <w:lang w:eastAsia="zh-CN"/>
              </w:rPr>
              <w:t>、</w:t>
            </w:r>
            <w:r>
              <w:rPr>
                <w:rFonts w:hint="eastAsia" w:ascii="宋体" w:hAnsi="宋体" w:eastAsia="宋体" w:cs="宋体"/>
                <w:sz w:val="21"/>
                <w:szCs w:val="21"/>
              </w:rPr>
              <w:t>相关方管理</w:t>
            </w:r>
            <w:r>
              <w:rPr>
                <w:rFonts w:hint="eastAsia" w:ascii="宋体" w:hAnsi="宋体" w:eastAsia="宋体" w:cs="宋体"/>
                <w:sz w:val="21"/>
                <w:szCs w:val="21"/>
                <w:lang w:eastAsia="zh-CN"/>
              </w:rPr>
              <w:t>、</w:t>
            </w:r>
            <w:r>
              <w:rPr>
                <w:rFonts w:hint="eastAsia" w:ascii="宋体" w:hAnsi="宋体" w:eastAsia="宋体" w:cs="宋体"/>
                <w:sz w:val="21"/>
                <w:szCs w:val="21"/>
              </w:rPr>
              <w:t>员工卫生健康</w:t>
            </w:r>
            <w:r>
              <w:rPr>
                <w:rFonts w:hint="eastAsia" w:ascii="宋体" w:hAnsi="宋体" w:eastAsia="宋体" w:cs="宋体"/>
                <w:sz w:val="21"/>
                <w:szCs w:val="21"/>
                <w:lang w:eastAsia="zh-CN"/>
              </w:rPr>
              <w:t>、</w:t>
            </w:r>
            <w:r>
              <w:rPr>
                <w:rFonts w:hint="eastAsia" w:ascii="宋体" w:hAnsi="宋体" w:eastAsia="宋体" w:cs="宋体"/>
                <w:sz w:val="21"/>
                <w:szCs w:val="21"/>
              </w:rPr>
              <w:t>现场卫生检查</w:t>
            </w:r>
            <w:r>
              <w:rPr>
                <w:rFonts w:hint="eastAsia" w:ascii="宋体" w:hAnsi="宋体" w:eastAsia="宋体" w:cs="宋体"/>
                <w:sz w:val="21"/>
                <w:szCs w:val="21"/>
                <w:lang w:val="en-US" w:eastAsia="zh-CN"/>
              </w:rPr>
              <w:t>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检查人：米玉茹等。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公司为员工缴纳了工伤保险，提供了缴纳保险的证据。</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为员工配备了安全防护设施—提供《劳保用品发放记录》查阅</w:t>
            </w:r>
            <w:r>
              <w:rPr>
                <w:rFonts w:hint="eastAsia" w:ascii="宋体" w:hAnsi="宋体" w:eastAsia="宋体" w:cs="宋体"/>
                <w:sz w:val="21"/>
                <w:szCs w:val="21"/>
                <w:lang w:val="en-US" w:eastAsia="zh-CN"/>
              </w:rPr>
              <w:t>2022.1.3记录</w:t>
            </w:r>
            <w:r>
              <w:rPr>
                <w:rFonts w:hint="eastAsia" w:ascii="宋体" w:hAnsi="宋体" w:eastAsia="宋体" w:cs="宋体"/>
                <w:sz w:val="21"/>
                <w:szCs w:val="21"/>
              </w:rPr>
              <w:t>：主要劳保用品为工作服、手套，记录了发放时间、领用人等。</w:t>
            </w:r>
          </w:p>
          <w:p>
            <w:pPr>
              <w:keepNext w:val="0"/>
              <w:keepLines w:val="0"/>
              <w:pageBreakBefore w:val="0"/>
              <w:widowControl w:val="0"/>
              <w:kinsoku/>
              <w:wordWrap/>
              <w:overflowPunct/>
              <w:topLinePunct w:val="0"/>
              <w:autoSpaceDE/>
              <w:autoSpaceDN/>
              <w:bidi w:val="0"/>
              <w:spacing w:line="240" w:lineRule="auto"/>
              <w:jc w:val="left"/>
              <w:textAlignment w:val="auto"/>
              <w:outlineLvl w:val="0"/>
              <w:rPr>
                <w:rFonts w:hint="eastAsia" w:ascii="宋体" w:hAnsi="宋体" w:eastAsia="宋体" w:cs="宋体"/>
                <w:sz w:val="21"/>
                <w:szCs w:val="21"/>
              </w:rPr>
            </w:pPr>
            <w:r>
              <w:rPr>
                <w:rFonts w:hint="eastAsia" w:ascii="宋体" w:hAnsi="宋体" w:eastAsia="宋体" w:cs="宋体"/>
                <w:sz w:val="21"/>
                <w:szCs w:val="21"/>
              </w:rPr>
              <w:t>提供“管理体系运行情况检查表”检查结果“合格”。</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提供“固体废弃物分类表”、“固体废弃物处置/回收记录”符合要求；</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E</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8.2</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lang w:eastAsia="zh-CN"/>
              </w:rPr>
            </w:pPr>
            <w:r>
              <w:rPr>
                <w:rFonts w:hint="eastAsia" w:ascii="宋体" w:hAnsi="宋体" w:eastAsia="宋体" w:cs="宋体"/>
                <w:color w:val="000000"/>
                <w:sz w:val="21"/>
                <w:szCs w:val="21"/>
                <w:highlight w:val="white"/>
              </w:rPr>
              <w:t>公司建立了《应急准备和响应程序》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公司在策划应急响应时，应考虑有关相关方的需求，如应急服务机构、相邻组织或居民等。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公司定期评审其应急准备和响应程序，必要时对其进行修订。特别是在事故、事件、紧急情况发生后进行。</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highlight w:val="white"/>
              </w:rPr>
            </w:pPr>
            <w:r>
              <w:rPr>
                <w:rFonts w:hint="eastAsia" w:ascii="宋体" w:hAnsi="宋体" w:eastAsia="宋体" w:cs="宋体"/>
                <w:sz w:val="21"/>
                <w:szCs w:val="21"/>
                <w:highlight w:val="white"/>
              </w:rPr>
              <w:t>编制了“</w:t>
            </w:r>
            <w:r>
              <w:rPr>
                <w:rFonts w:hint="eastAsia" w:ascii="宋体" w:hAnsi="宋体" w:eastAsia="宋体" w:cs="宋体"/>
                <w:bCs w:val="0"/>
                <w:color w:val="000000"/>
                <w:spacing w:val="0"/>
                <w:sz w:val="21"/>
                <w:szCs w:val="21"/>
                <w:highlight w:val="white"/>
              </w:rPr>
              <w:t>火灾事故应急救援处理预案</w:t>
            </w:r>
            <w:r>
              <w:rPr>
                <w:rFonts w:hint="eastAsia" w:ascii="宋体" w:hAnsi="宋体" w:eastAsia="宋体" w:cs="宋体"/>
                <w:sz w:val="21"/>
                <w:szCs w:val="21"/>
                <w:highlight w:val="white"/>
              </w:rPr>
              <w:t>”、“</w:t>
            </w:r>
            <w:r>
              <w:rPr>
                <w:rFonts w:hint="eastAsia" w:ascii="宋体" w:hAnsi="宋体" w:eastAsia="宋体" w:cs="宋体"/>
                <w:bCs w:val="0"/>
                <w:color w:val="000000"/>
                <w:spacing w:val="0"/>
                <w:sz w:val="21"/>
                <w:szCs w:val="21"/>
                <w:highlight w:val="white"/>
              </w:rPr>
              <w:t>触电事故应急救援处理预案</w:t>
            </w:r>
            <w:r>
              <w:rPr>
                <w:rFonts w:hint="eastAsia" w:ascii="宋体" w:hAnsi="宋体" w:eastAsia="宋体" w:cs="宋体"/>
                <w:sz w:val="21"/>
                <w:szCs w:val="21"/>
                <w:highlight w:val="white"/>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提供了火灾事故应急救援预案演习计划：</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提供有“火灾应急演练记录”</w:t>
            </w:r>
            <w:r>
              <w:rPr>
                <w:rFonts w:hint="eastAsia" w:ascii="宋体" w:hAnsi="宋体" w:eastAsia="宋体" w:cs="宋体"/>
                <w:sz w:val="21"/>
                <w:szCs w:val="21"/>
                <w:lang w:eastAsia="zh-CN"/>
              </w:rPr>
              <w:t>，</w:t>
            </w:r>
            <w:r>
              <w:rPr>
                <w:rFonts w:hint="eastAsia" w:ascii="宋体" w:hAnsi="宋体" w:eastAsia="宋体" w:cs="宋体"/>
                <w:sz w:val="21"/>
                <w:szCs w:val="21"/>
              </w:rPr>
              <w:t>演练时间：</w:t>
            </w:r>
            <w:r>
              <w:rPr>
                <w:rFonts w:hint="eastAsia" w:ascii="宋体" w:hAnsi="宋体" w:cs="宋体"/>
                <w:sz w:val="21"/>
                <w:szCs w:val="21"/>
                <w:lang w:eastAsia="zh-CN"/>
              </w:rPr>
              <w:t>2022年4月5日</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演练总结</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1、演练真实地演练有目标、有方向、有惊无险，人员安全救火行动迅速，扑灭及时，位置准确，使用器械符合操作规范，水泵使用正常，管道畅通，人员配合有序，消防水池储水到位，基本达到演练目的。</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2、通过演练进一步学习消防知识，掌握消防器械的正确使用，使人们互帮互学，团结有力，在实践中得到锻炼和成长。</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3、全体员工的安全意识，消防知识得到进一步提高。</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4、存在问题，个别人员认为是搞演练存在无所谓的思想，很不严肃。</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评价：《应急准备和响应控制程序》适合火灾演练需要，具有很好的适宜性，暂不需对预案进行修订。</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ind w:left="210" w:hanging="210" w:hanging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合规义务</w:t>
            </w:r>
          </w:p>
          <w:p>
            <w:pPr>
              <w:keepNext w:val="0"/>
              <w:keepLines w:val="0"/>
              <w:pageBreakBefore w:val="0"/>
              <w:widowControl w:val="0"/>
              <w:kinsoku/>
              <w:wordWrap/>
              <w:overflowPunct/>
              <w:topLinePunct w:val="0"/>
              <w:autoSpaceDE/>
              <w:autoSpaceDN/>
              <w:bidi w:val="0"/>
              <w:spacing w:line="240" w:lineRule="auto"/>
              <w:ind w:left="210" w:leftChars="0" w:hanging="210" w:hanging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合规性评价</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E</w:t>
            </w:r>
            <w:r>
              <w:rPr>
                <w:rFonts w:hint="eastAsia" w:ascii="宋体" w:hAnsi="宋体" w:eastAsia="宋体" w:cs="宋体"/>
                <w:sz w:val="21"/>
                <w:szCs w:val="21"/>
                <w:lang w:val="en-US" w:eastAsia="zh-CN"/>
              </w:rPr>
              <w:t>6.1.3</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9.1.2</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查合规性评价：202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3</w:t>
            </w:r>
            <w:r>
              <w:rPr>
                <w:rFonts w:hint="eastAsia" w:ascii="宋体" w:hAnsi="宋体" w:eastAsia="宋体" w:cs="宋体"/>
                <w:sz w:val="21"/>
                <w:szCs w:val="21"/>
              </w:rPr>
              <w:t>月</w:t>
            </w:r>
            <w:r>
              <w:rPr>
                <w:rFonts w:hint="eastAsia" w:ascii="宋体" w:hAnsi="宋体" w:eastAsia="宋体" w:cs="宋体"/>
                <w:sz w:val="21"/>
                <w:szCs w:val="21"/>
                <w:lang w:val="en-US" w:eastAsia="zh-CN"/>
              </w:rPr>
              <w:t>20</w:t>
            </w:r>
            <w:r>
              <w:rPr>
                <w:rFonts w:hint="eastAsia" w:ascii="宋体" w:hAnsi="宋体" w:eastAsia="宋体" w:cs="宋体"/>
                <w:sz w:val="21"/>
                <w:szCs w:val="21"/>
              </w:rPr>
              <w:t>日进行合规性评价，提供了《合规性评价</w:t>
            </w:r>
            <w:r>
              <w:rPr>
                <w:rFonts w:hint="eastAsia" w:ascii="宋体" w:hAnsi="宋体" w:eastAsia="宋体" w:cs="宋体"/>
                <w:sz w:val="21"/>
                <w:szCs w:val="21"/>
                <w:lang w:val="en-US" w:eastAsia="zh-CN"/>
              </w:rPr>
              <w:t>报告</w:t>
            </w:r>
            <w:r>
              <w:rPr>
                <w:rFonts w:hint="eastAsia" w:ascii="宋体" w:hAnsi="宋体" w:eastAsia="宋体" w:cs="宋体"/>
                <w:sz w:val="21"/>
                <w:szCs w:val="21"/>
              </w:rPr>
              <w:t>》，内容包括：活动场所/产品/服务、重要环境因素、不可接受风险、现有控制措施、适用的法律法规及其对应条款、符合性评价等。</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评价了相关的法律法规</w:t>
            </w:r>
            <w:r>
              <w:rPr>
                <w:rFonts w:hint="eastAsia" w:ascii="宋体" w:hAnsi="宋体" w:eastAsia="宋体" w:cs="宋体"/>
                <w:sz w:val="21"/>
                <w:szCs w:val="21"/>
                <w:lang w:val="en-US" w:eastAsia="zh-CN"/>
              </w:rPr>
              <w:t>清单：法律：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中华人民共和国节约能源法（修订）</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中华人民共和国劳动合同法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中华人民共和国固体废物污染环境防治法（修订）</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中华人民共和国环境噪声污染防治法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中华人民共和国行政许可法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中华人民共和国公司法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中华人民共和国环境影响评价法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中华人民共和国安全生产法（修订）</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中华人民共和国工会法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中华人民共和国大气污染防治法</w:t>
            </w:r>
            <w:r>
              <w:rPr>
                <w:rFonts w:hint="eastAsia" w:ascii="宋体" w:hAnsi="宋体" w:eastAsia="宋体" w:cs="宋体"/>
                <w:sz w:val="21"/>
                <w:szCs w:val="21"/>
                <w:lang w:val="en-US" w:eastAsia="zh-CN"/>
              </w:rPr>
              <w:t>等44项</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行政法规：</w:t>
            </w:r>
            <w:r>
              <w:rPr>
                <w:rFonts w:hint="eastAsia" w:ascii="宋体" w:hAnsi="宋体" w:eastAsia="宋体" w:cs="宋体"/>
                <w:sz w:val="21"/>
                <w:szCs w:val="21"/>
              </w:rPr>
              <w:t>中华人民共和国劳动合同法实施办法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职工带薪年休假条例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生产安全事故报告和调查处理条例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交通安全法实施条例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安全生产许可证条例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企业事业单位内部治安保卫条例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中华人民共和国水污染防治法实施细则</w:t>
            </w:r>
            <w:r>
              <w:rPr>
                <w:rFonts w:hint="eastAsia" w:ascii="宋体" w:hAnsi="宋体" w:eastAsia="宋体" w:cs="宋体"/>
                <w:sz w:val="21"/>
                <w:szCs w:val="21"/>
                <w:lang w:val="en-US" w:eastAsia="zh-CN"/>
              </w:rPr>
              <w:t>等25项</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部门规章：职业病危害因素分类目录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用人单位职业病危害防治八条规定 </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工业企业职工听力保护规范</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劳动保护监督检查员工作条例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基层工会劳动保护监督检查委员会工作条例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工会小组劳动保护检查员工作条例</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工伤认定办法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国家危险废物名录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建设项目环境保护设施竣工验收管理办法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危险化学品目录</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火灾事故调查规定等28项</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国家标准规范：工作场所有害因素职业接触限值 物理危害因素</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工业企业设计卫生标准</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危险货物品名表</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机动车运行安全技术条件</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环境空气质量标准</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大气污染物综合排放标准</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工业企业厂界环境噪声排放标准等34项。</w:t>
            </w:r>
          </w:p>
          <w:p>
            <w:pPr>
              <w:spacing w:before="120" w:line="160" w:lineRule="exact"/>
              <w:rPr>
                <w:rFonts w:hint="eastAsia" w:ascii="宋体" w:hAnsi="宋体" w:eastAsia="宋体" w:cs="宋体"/>
                <w:sz w:val="21"/>
                <w:szCs w:val="21"/>
                <w:lang w:val="en-US" w:eastAsia="zh-CN"/>
              </w:rPr>
            </w:pPr>
            <w:r>
              <w:rPr>
                <w:rFonts w:hint="eastAsia" w:ascii="方正仿宋简体" w:eastAsia="方正仿宋简体"/>
                <w:b/>
                <w:lang w:val="en-US" w:eastAsia="zh-CN"/>
              </w:rPr>
              <w:t>查环境安全法律法规清单，中华人民共和国消防法等未及时进行更新，不符合</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评价结论：从本次检查的结果来看，我公司没有违反国家法律、法规及相关标准，能严格遵守国家有关环境和职业健康安全管理方面的相关规定，密切关注法律法规的变化，并适时调整，严格按体系标准执行。公司各部门都能够有效遵循法律法规进行施工，未发生重大安全生产事故，未发生环境扰民事件，无环境污染事件发生，未发生传染病及其他卫生防疫问题事件，无个人或单位投诉。各项目的环境和职业健康安全管理行为符合法律法规和标准要求，对于合规性评价分析所发现的薄弱环节，公司各部门将制定改进措施，以持续改进公司和项目的安全管理绩效。对在合规性证据收集过程中发现的个别不符合，各部门均能够及时组织力量进行原因分析，制定纠正和预防措施，并积极开展纠偏活动。通过对纠偏结果的考核，表明纠正措施制订是适宜的，执行结果是有效的。公司的环保及职业健康安全意识显著提高。</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spacing w:val="10"/>
                <w:kern w:val="2"/>
                <w:sz w:val="21"/>
                <w:szCs w:val="21"/>
                <w:lang w:val="en-US" w:eastAsia="zh-CN" w:bidi="ar-SA"/>
              </w:rPr>
            </w:pPr>
            <w:r>
              <w:rPr>
                <w:rFonts w:hint="eastAsia" w:ascii="宋体" w:hAnsi="宋体" w:eastAsia="宋体" w:cs="宋体"/>
                <w:sz w:val="21"/>
                <w:szCs w:val="21"/>
                <w:lang w:val="en-US" w:eastAsia="zh-CN"/>
              </w:rPr>
              <w:t>批准人：王可华2022.3.20</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N</w:t>
            </w:r>
          </w:p>
        </w:tc>
      </w:tr>
    </w:tbl>
    <w:p>
      <w:pPr>
        <w:pStyle w:val="9"/>
        <w:rPr>
          <w:rFonts w:hint="eastAsia"/>
        </w:rPr>
      </w:pPr>
      <w:r>
        <w:t>说明</w:t>
      </w:r>
      <w:r>
        <w:rPr>
          <w:rFonts w:hint="eastAsia"/>
        </w:rPr>
        <w:t>：</w:t>
      </w:r>
      <w:r>
        <w:t>不符合标注</w:t>
      </w:r>
      <w:r>
        <w:rPr>
          <w:rFonts w:hint="eastAsia"/>
        </w:rPr>
        <w:t>N</w:t>
      </w:r>
    </w:p>
    <w:p>
      <w:pPr>
        <w:rPr>
          <w:rFonts w:hint="eastAsia"/>
        </w:rPr>
      </w:pPr>
      <w:r>
        <w:rPr>
          <w:rFonts w:hint="eastAsia"/>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1149"/>
        <w:gridCol w:w="10642"/>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023"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过程与活动、</w:t>
            </w:r>
          </w:p>
          <w:p>
            <w:pPr>
              <w:keepNext w:val="0"/>
              <w:keepLines w:val="0"/>
              <w:pageBreakBefore w:val="0"/>
              <w:widowControl w:val="0"/>
              <w:kinsoku/>
              <w:wordWrap/>
              <w:overflowPunct/>
              <w:topLinePunct w:val="0"/>
              <w:autoSpaceDE/>
              <w:autoSpaceDN/>
              <w:bidi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抽样计划</w:t>
            </w:r>
          </w:p>
        </w:tc>
        <w:tc>
          <w:tcPr>
            <w:tcW w:w="1149" w:type="dxa"/>
            <w:vMerge w:val="restart"/>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涉及</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条款</w:t>
            </w:r>
          </w:p>
        </w:tc>
        <w:tc>
          <w:tcPr>
            <w:tcW w:w="10642"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受审核部门</w:t>
            </w:r>
            <w:r>
              <w:rPr>
                <w:rFonts w:hint="eastAsia" w:ascii="宋体" w:hAnsi="宋体" w:eastAsia="宋体" w:cs="宋体"/>
                <w:sz w:val="21"/>
                <w:szCs w:val="21"/>
                <w:lang w:val="en-US" w:eastAsia="zh-CN"/>
              </w:rPr>
              <w:t>:综合部</w:t>
            </w:r>
            <w:r>
              <w:rPr>
                <w:rFonts w:hint="eastAsia" w:ascii="宋体" w:hAnsi="宋体" w:eastAsia="宋体" w:cs="宋体"/>
                <w:sz w:val="21"/>
                <w:szCs w:val="21"/>
              </w:rPr>
              <w:t xml:space="preserve">    主管领导：</w:t>
            </w:r>
            <w:r>
              <w:rPr>
                <w:rFonts w:hint="eastAsia" w:ascii="宋体" w:hAnsi="宋体" w:eastAsia="宋体" w:cs="宋体"/>
                <w:sz w:val="21"/>
                <w:szCs w:val="21"/>
                <w:lang w:val="en-US" w:eastAsia="zh-CN"/>
              </w:rPr>
              <w:t>米玉茹</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陪同人员：康洪</w:t>
            </w:r>
          </w:p>
        </w:tc>
        <w:tc>
          <w:tcPr>
            <w:tcW w:w="895" w:type="dxa"/>
            <w:vMerge w:val="restart"/>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023"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余家龙（远程微信、音频、视频沟通）</w:t>
            </w:r>
            <w:r>
              <w:rPr>
                <w:rFonts w:hint="eastAsia" w:ascii="宋体" w:hAnsi="宋体" w:eastAsia="宋体" w:cs="宋体"/>
                <w:sz w:val="21"/>
                <w:szCs w:val="21"/>
              </w:rPr>
              <w:t xml:space="preserve">  审核时间：</w:t>
            </w:r>
            <w:r>
              <w:rPr>
                <w:rFonts w:hint="eastAsia" w:ascii="宋体" w:hAnsi="宋体" w:eastAsia="宋体" w:cs="宋体"/>
                <w:color w:val="auto"/>
                <w:sz w:val="21"/>
                <w:szCs w:val="21"/>
              </w:rPr>
              <w:t>202</w:t>
            </w:r>
            <w:r>
              <w:rPr>
                <w:rFonts w:hint="eastAsia" w:ascii="宋体" w:hAnsi="宋体" w:eastAsia="宋体" w:cs="宋体"/>
                <w:color w:val="auto"/>
                <w:sz w:val="21"/>
                <w:szCs w:val="21"/>
                <w:lang w:val="en-US" w:eastAsia="zh-CN"/>
              </w:rPr>
              <w:t>2.8.29下午</w:t>
            </w:r>
          </w:p>
        </w:tc>
        <w:tc>
          <w:tcPr>
            <w:tcW w:w="895" w:type="dxa"/>
            <w:vMerge w:val="continue"/>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149" w:type="dxa"/>
            <w:vMerge w:val="continue"/>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c>
          <w:tcPr>
            <w:tcW w:w="10642" w:type="dxa"/>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OHSMS:</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18"/>
                <w:szCs w:val="18"/>
              </w:rPr>
            </w:pPr>
            <w:r>
              <w:rPr>
                <w:rFonts w:hint="eastAsia" w:ascii="宋体" w:hAnsi="宋体" w:eastAsia="宋体" w:cs="宋体"/>
                <w:color w:val="auto"/>
                <w:sz w:val="18"/>
                <w:szCs w:val="18"/>
              </w:rPr>
              <w:t>5.3组织的角色、职责和权限；</w:t>
            </w:r>
            <w:r>
              <w:rPr>
                <w:rFonts w:hint="eastAsia" w:ascii="宋体" w:hAnsi="宋体" w:eastAsia="宋体" w:cs="宋体"/>
                <w:color w:val="auto"/>
                <w:sz w:val="18"/>
                <w:szCs w:val="18"/>
                <w:lang w:val="en-US" w:eastAsia="zh-CN"/>
              </w:rPr>
              <w:t>5.4员工的协商与参与</w:t>
            </w:r>
            <w:r>
              <w:rPr>
                <w:rFonts w:hint="eastAsia" w:ascii="宋体" w:hAnsi="宋体" w:eastAsia="宋体" w:cs="宋体"/>
                <w:color w:val="auto"/>
                <w:sz w:val="18"/>
                <w:szCs w:val="18"/>
              </w:rPr>
              <w:t>6.1.2危险源辨识和职业安全风险评价；6.1.3法律法规要求和其他要求；6.1.4措施的策划；6.2目标及其实现的策划；7.2能力；7.3意识；7.4信息和沟通；7.5文件化信息；8.1运行策划和控制；8.2应急准备和响应</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9.1.2法律法规要求和其他要求的合规性评价；</w:t>
            </w:r>
            <w:r>
              <w:rPr>
                <w:rFonts w:hint="eastAsia" w:ascii="宋体" w:hAnsi="宋体" w:eastAsia="宋体" w:cs="宋体"/>
                <w:color w:val="auto"/>
                <w:sz w:val="18"/>
                <w:szCs w:val="18"/>
                <w:lang w:val="en-US" w:eastAsia="zh-CN"/>
              </w:rPr>
              <w:t>9.2内部审核；</w:t>
            </w:r>
            <w:r>
              <w:rPr>
                <w:rFonts w:hint="eastAsia" w:ascii="宋体" w:hAnsi="宋体" w:eastAsia="宋体" w:cs="宋体"/>
                <w:color w:val="auto"/>
                <w:sz w:val="18"/>
                <w:szCs w:val="18"/>
              </w:rPr>
              <w:t>10.</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rPr>
              <w:t>事件、不符合和纠正措施/OHSMS运行控制财务支出证据。</w:t>
            </w:r>
          </w:p>
        </w:tc>
        <w:tc>
          <w:tcPr>
            <w:tcW w:w="895" w:type="dxa"/>
            <w:vMerge w:val="continue"/>
            <w:vAlign w:val="top"/>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组织的岗位职责和权限</w:t>
            </w:r>
          </w:p>
        </w:tc>
        <w:tc>
          <w:tcPr>
            <w:tcW w:w="1149" w:type="dxa"/>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5.3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综合部主要职责：</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——在总经理的指导下协助识别企业内外部环境，组织各部门制定应对风险和机遇的措施。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——负责组织开展GB/T19001-2016、GB/T2400l-2016、</w:t>
            </w:r>
            <w:r>
              <w:rPr>
                <w:rFonts w:hint="eastAsia" w:ascii="宋体" w:hAnsi="宋体" w:eastAsia="宋体" w:cs="宋体"/>
                <w:color w:val="000000"/>
                <w:sz w:val="21"/>
                <w:szCs w:val="21"/>
                <w:highlight w:val="white"/>
                <w:lang w:eastAsia="zh-CN"/>
              </w:rPr>
              <w:t>GB/T45001-2020</w:t>
            </w:r>
            <w:r>
              <w:rPr>
                <w:rFonts w:hint="eastAsia" w:ascii="宋体" w:hAnsi="宋体" w:eastAsia="宋体" w:cs="宋体"/>
                <w:color w:val="000000"/>
                <w:sz w:val="21"/>
                <w:szCs w:val="21"/>
                <w:highlight w:val="white"/>
              </w:rPr>
              <w:t>标准的宣贯活动。</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——协助体系负责人贯彻公司方针、目标，负责体系文件和记录的控制工作。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——负责制定年度内部审核计划，组织实施内部审核，并监督检查纠正措施的落实。</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——负责筹备管理评审工作。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——负责公司的人力资源管理工作。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——负责公司办公楼的管理以及治安、门卫、车队、绿化维护。</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——负责管理体系的改进，包括纠正措施的综合管理；负责组织管理体系过程的监视和测量。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——负责公司的信息沟通与交流工作。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——负责知识的管理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——负责组织公司办公区危险源/环境因素的识别、评价、控制、更新工作、制定办公区的管理方案</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——负责法律法规的收集与合规性评价工作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----负责公司机关的节能降耗工作，控制公司机关生活污水和生活垃圾对环境的影响，及时收集处理公司机关范围内的打印机、复印机废旧墨盒、硒鼓及废纸。</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----负责公司的环境/安全事故、事件、不符合调查处理控制工作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——负责公司基础设施和工作环境的管理。</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——负责对服务质量、服务检测和试验进行检查和指导。负责服务的监视和测量。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——负责不合格项的鉴别和控制。负责数据分析与统计技术的指导和应用。</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——负责组织办公区危险源/环境因素的识别、评价、控制、更新工作。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——负责公司的市场有关的法律法规和其他要求的控制，并组织对其符合性进行评价。</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——负责组织制定公司的职业健康安全/环境因素管理方案,并监督其实施。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 xml:space="preserve">——负责组织各部门对办公及管理过程中的的危险源/环境方面进行有效控制。 </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——负责公司与职业健康安全/环境有关的应急准备与响应管理工作。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——负责对公司职业健康安全/环境管理体系运行中安全绩效的监视和测量工作。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——负责公司的环境/安全事故、事件、不符合调查处理控制工作。</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——为公司质量、环境、职业健康安全管理体系目标的实现提供财力资源，确保质量环境、职业健康安全管理体系的有效运行。</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——为保证环境安全管理方案的顺利实施提供财力资源。</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——为实施、控制和改进质量环境、职业健康安全管理体系所需基础设施提供财力资源。</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——年终编制财务报表，向管理评审会议提供公司收入、支出费用、损益等各项数据及财务核算情况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基本符合要求</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023" w:type="dxa"/>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kern w:val="2"/>
                <w:sz w:val="21"/>
                <w:szCs w:val="21"/>
                <w:lang w:val="en-US" w:eastAsia="zh-CN" w:bidi="ar-SA"/>
              </w:rPr>
            </w:pPr>
            <w:r>
              <w:rPr>
                <w:rFonts w:hint="eastAsia" w:ascii="宋体" w:hAnsi="宋体" w:cs="宋体"/>
                <w:sz w:val="21"/>
                <w:szCs w:val="21"/>
                <w:lang w:eastAsia="zh-CN"/>
              </w:rPr>
              <w:t>管理目标</w:t>
            </w:r>
          </w:p>
        </w:tc>
        <w:tc>
          <w:tcPr>
            <w:tcW w:w="1149" w:type="dxa"/>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6.2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10642"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综合部</w:t>
            </w:r>
            <w:r>
              <w:rPr>
                <w:rFonts w:hint="eastAsia" w:ascii="宋体" w:hAnsi="宋体" w:cs="宋体"/>
                <w:sz w:val="21"/>
                <w:szCs w:val="21"/>
                <w:lang w:val="en-US" w:eastAsia="zh-CN"/>
              </w:rPr>
              <w:t>管理目标</w:t>
            </w:r>
            <w:r>
              <w:rPr>
                <w:rFonts w:hint="eastAsia" w:ascii="宋体" w:hAnsi="宋体" w:eastAsia="宋体" w:cs="宋体"/>
                <w:sz w:val="21"/>
                <w:szCs w:val="21"/>
                <w:lang w:val="en-US" w:eastAsia="zh-CN"/>
              </w:rPr>
              <w:t xml:space="preserve">及考核情况： </w:t>
            </w:r>
            <w:r>
              <w:rPr>
                <w:rFonts w:hint="eastAsia" w:ascii="宋体" w:hAnsi="宋体" w:eastAsia="宋体" w:cs="宋体"/>
                <w:sz w:val="21"/>
                <w:szCs w:val="21"/>
              </w:rPr>
              <w:t>考核日期</w:t>
            </w:r>
            <w:r>
              <w:rPr>
                <w:rFonts w:hint="eastAsia" w:ascii="宋体" w:hAnsi="宋体" w:eastAsia="宋体" w:cs="宋体"/>
                <w:sz w:val="21"/>
                <w:szCs w:val="21"/>
                <w:lang w:val="en-US" w:eastAsia="zh-CN"/>
              </w:rPr>
              <w:t>2022年二季度</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drawing>
                <wp:inline distT="0" distB="0" distL="114300" distR="114300">
                  <wp:extent cx="4163060" cy="1543050"/>
                  <wp:effectExtent l="0" t="0" r="12700" b="11430"/>
                  <wp:docPr id="25" name="图片 2" descr="16617470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1661747020452"/>
                          <pic:cNvPicPr>
                            <a:picLocks noChangeAspect="1"/>
                          </pic:cNvPicPr>
                        </pic:nvPicPr>
                        <pic:blipFill>
                          <a:blip r:embed="rId18"/>
                          <a:stretch>
                            <a:fillRect/>
                          </a:stretch>
                        </pic:blipFill>
                        <pic:spPr>
                          <a:xfrm>
                            <a:off x="0" y="0"/>
                            <a:ext cx="4163060" cy="1543050"/>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目标均已完成。</w:t>
            </w:r>
          </w:p>
        </w:tc>
        <w:tc>
          <w:tcPr>
            <w:tcW w:w="895" w:type="dxa"/>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7"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能力</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7.2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公司按各岗位任职资格要求,</w:t>
            </w:r>
            <w:r>
              <w:rPr>
                <w:rFonts w:hint="eastAsia" w:ascii="宋体" w:hAnsi="宋体" w:eastAsia="宋体" w:cs="宋体"/>
                <w:sz w:val="21"/>
                <w:szCs w:val="21"/>
                <w:lang w:val="en-US" w:eastAsia="zh-CN"/>
              </w:rPr>
              <w:t>在手册中</w:t>
            </w:r>
            <w:r>
              <w:rPr>
                <w:rFonts w:hint="eastAsia" w:ascii="宋体" w:hAnsi="宋体" w:eastAsia="宋体" w:cs="宋体"/>
                <w:sz w:val="21"/>
                <w:szCs w:val="21"/>
              </w:rPr>
              <w:t>对工作人员进行任职资格评价，最终确认满足岗位能力要求情况。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提供2022年度培训计划</w:t>
            </w:r>
            <w:r>
              <w:rPr>
                <w:rFonts w:hint="eastAsia" w:ascii="宋体" w:hAnsi="宋体" w:eastAsia="宋体" w:cs="宋体"/>
                <w:sz w:val="21"/>
                <w:szCs w:val="21"/>
                <w:lang w:val="en-US" w:eastAsia="zh-CN"/>
              </w:rPr>
              <w:t xml:space="preserve"> </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727960" cy="1906270"/>
                  <wp:effectExtent l="0" t="0" r="0" b="13970"/>
                  <wp:docPr id="26" name="图片 3" descr="16617484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1661748426087"/>
                          <pic:cNvPicPr>
                            <a:picLocks noChangeAspect="1"/>
                          </pic:cNvPicPr>
                        </pic:nvPicPr>
                        <pic:blipFill>
                          <a:blip r:embed="rId19"/>
                          <a:stretch>
                            <a:fillRect/>
                          </a:stretch>
                        </pic:blipFill>
                        <pic:spPr>
                          <a:xfrm>
                            <a:off x="0" y="0"/>
                            <a:ext cx="2727960" cy="1906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抽查《培训记录表》：</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宣贯ISO9001、GB/T24001、ISO45001标准</w:t>
            </w:r>
            <w:r>
              <w:rPr>
                <w:rFonts w:hint="eastAsia" w:ascii="宋体" w:hAnsi="宋体" w:eastAsia="宋体" w:cs="宋体"/>
                <w:sz w:val="21"/>
                <w:szCs w:val="21"/>
                <w:lang w:val="en-US" w:eastAsia="zh-CN"/>
              </w:rPr>
              <w:t xml:space="preserve">     2022.1.5</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宣贯本公司体系文件及法律法规</w:t>
            </w:r>
            <w:r>
              <w:rPr>
                <w:rFonts w:hint="eastAsia" w:ascii="宋体" w:hAnsi="宋体" w:eastAsia="宋体" w:cs="宋体"/>
                <w:sz w:val="21"/>
                <w:szCs w:val="21"/>
                <w:lang w:val="en-US" w:eastAsia="zh-CN"/>
              </w:rPr>
              <w:t xml:space="preserve">              2022.3.16</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销售人员工作规范</w:t>
            </w:r>
            <w:r>
              <w:rPr>
                <w:rFonts w:hint="eastAsia" w:ascii="宋体" w:hAnsi="宋体" w:eastAsia="宋体" w:cs="宋体"/>
                <w:sz w:val="21"/>
                <w:szCs w:val="21"/>
                <w:lang w:val="en-US" w:eastAsia="zh-CN"/>
              </w:rPr>
              <w:t xml:space="preserve">                          2022.4.12</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内审岗位职责、意识、</w:t>
            </w:r>
            <w:r>
              <w:rPr>
                <w:rFonts w:hint="eastAsia" w:ascii="宋体" w:hAnsi="宋体" w:eastAsia="宋体" w:cs="宋体"/>
                <w:sz w:val="21"/>
                <w:szCs w:val="21"/>
                <w:lang w:val="en-US" w:eastAsia="zh-CN"/>
              </w:rPr>
              <w:t xml:space="preserve">                     2022.4.1</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安全教育知识、技能</w:t>
            </w:r>
            <w:r>
              <w:rPr>
                <w:rFonts w:hint="eastAsia" w:ascii="宋体" w:hAnsi="宋体" w:eastAsia="宋体" w:cs="宋体"/>
                <w:sz w:val="21"/>
                <w:szCs w:val="21"/>
                <w:lang w:val="en-US" w:eastAsia="zh-CN"/>
              </w:rPr>
              <w:t xml:space="preserve">                      2022.6.14                            </w:t>
            </w:r>
            <w:r>
              <w:rPr>
                <w:rFonts w:hint="eastAsia" w:ascii="宋体" w:hAnsi="宋体" w:eastAsia="宋体" w:cs="宋体"/>
                <w:sz w:val="21"/>
                <w:szCs w:val="21"/>
              </w:rPr>
              <w:t>特殊工种：无。</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意识</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7.3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公司通过学习、会议、宣传等方法使在组织控制范围内的相关工作人员知晓和理解：</w:t>
            </w:r>
            <w:r>
              <w:rPr>
                <w:rFonts w:hint="eastAsia" w:ascii="宋体" w:hAnsi="宋体" w:cs="宋体"/>
                <w:sz w:val="21"/>
                <w:szCs w:val="21"/>
                <w:lang w:eastAsia="zh-CN"/>
              </w:rPr>
              <w:t>管理方针</w:t>
            </w:r>
            <w:r>
              <w:rPr>
                <w:rFonts w:hint="eastAsia" w:ascii="宋体" w:hAnsi="宋体" w:eastAsia="宋体" w:cs="宋体"/>
                <w:sz w:val="21"/>
                <w:szCs w:val="21"/>
              </w:rPr>
              <w:t>、相关的</w:t>
            </w:r>
            <w:r>
              <w:rPr>
                <w:rFonts w:hint="eastAsia" w:ascii="宋体" w:hAnsi="宋体" w:cs="宋体"/>
                <w:sz w:val="21"/>
                <w:szCs w:val="21"/>
                <w:lang w:eastAsia="zh-CN"/>
              </w:rPr>
              <w:t>管理目标</w:t>
            </w:r>
            <w:r>
              <w:rPr>
                <w:rFonts w:hint="eastAsia" w:ascii="宋体" w:hAnsi="宋体" w:eastAsia="宋体" w:cs="宋体"/>
                <w:sz w:val="21"/>
                <w:szCs w:val="21"/>
              </w:rPr>
              <w:t>；员工为本公司管理体系有效性的贡献的意义和途径，包括改进管理绩效的益处；不符合</w:t>
            </w:r>
            <w:r>
              <w:rPr>
                <w:rFonts w:hint="eastAsia" w:ascii="宋体" w:hAnsi="宋体" w:cs="宋体"/>
                <w:sz w:val="21"/>
                <w:szCs w:val="21"/>
                <w:lang w:eastAsia="zh-CN"/>
              </w:rPr>
              <w:t>管理体系</w:t>
            </w:r>
            <w:r>
              <w:rPr>
                <w:rFonts w:hint="eastAsia" w:ascii="宋体" w:hAnsi="宋体" w:eastAsia="宋体" w:cs="宋体"/>
                <w:sz w:val="21"/>
                <w:szCs w:val="21"/>
              </w:rPr>
              <w:t>要求的后果。</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沟通</w:t>
            </w:r>
            <w:r>
              <w:rPr>
                <w:rFonts w:hint="eastAsia" w:ascii="宋体" w:hAnsi="宋体" w:cs="宋体"/>
                <w:sz w:val="21"/>
                <w:szCs w:val="21"/>
                <w:lang w:val="en-US" w:eastAsia="zh-CN"/>
              </w:rPr>
              <w:t>,员工的协商与参与</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O</w:t>
            </w:r>
            <w:r>
              <w:rPr>
                <w:rFonts w:hint="eastAsia" w:ascii="宋体" w:hAnsi="宋体" w:eastAsia="宋体" w:cs="宋体"/>
                <w:sz w:val="21"/>
                <w:szCs w:val="21"/>
                <w:lang w:val="en-US" w:eastAsia="zh-CN"/>
              </w:rPr>
              <w:t>7.4</w:t>
            </w:r>
            <w:r>
              <w:rPr>
                <w:rFonts w:hint="eastAsia" w:ascii="宋体" w:hAnsi="宋体" w:cs="宋体"/>
                <w:sz w:val="21"/>
                <w:szCs w:val="21"/>
                <w:lang w:val="en-US" w:eastAsia="zh-CN"/>
              </w:rPr>
              <w:t>，5.4</w:t>
            </w:r>
          </w:p>
        </w:tc>
        <w:tc>
          <w:tcPr>
            <w:tcW w:w="0" w:type="auto"/>
            <w:vAlign w:val="top"/>
          </w:tcPr>
          <w:p>
            <w:pPr>
              <w:keepNext w:val="0"/>
              <w:keepLines w:val="0"/>
              <w:pageBreakBefore w:val="0"/>
              <w:kinsoku/>
              <w:wordWrap/>
              <w:overflowPunct/>
              <w:topLinePunct w:val="0"/>
              <w:bidi w:val="0"/>
              <w:spacing w:line="240" w:lineRule="auto"/>
              <w:rPr>
                <w:rFonts w:ascii="宋体" w:hAnsi="宋体" w:cs="宋体"/>
                <w:color w:val="auto"/>
                <w:sz w:val="21"/>
                <w:szCs w:val="21"/>
              </w:rPr>
            </w:pPr>
            <w:r>
              <w:rPr>
                <w:rFonts w:hint="eastAsia" w:ascii="宋体" w:hAnsi="宋体" w:cs="宋体"/>
                <w:color w:val="auto"/>
                <w:sz w:val="21"/>
                <w:szCs w:val="21"/>
              </w:rPr>
              <w:t>--《</w:t>
            </w:r>
            <w:r>
              <w:rPr>
                <w:rFonts w:hint="eastAsia" w:ascii="宋体" w:hAnsi="宋体" w:cs="宋体"/>
                <w:color w:val="auto"/>
                <w:sz w:val="21"/>
                <w:szCs w:val="21"/>
                <w:lang w:eastAsia="zh-CN"/>
              </w:rPr>
              <w:t>信息交流和沟通控制程序</w:t>
            </w:r>
            <w:r>
              <w:rPr>
                <w:rFonts w:hint="eastAsia" w:ascii="宋体" w:hAnsi="宋体" w:cs="宋体"/>
                <w:color w:val="auto"/>
                <w:sz w:val="21"/>
                <w:szCs w:val="21"/>
              </w:rPr>
              <w:t>》规定了公司内外信息交流、协商的对象、方式、记录等。</w:t>
            </w:r>
          </w:p>
          <w:p>
            <w:pPr>
              <w:keepNext w:val="0"/>
              <w:keepLines w:val="0"/>
              <w:pageBreakBefore w:val="0"/>
              <w:tabs>
                <w:tab w:val="center" w:pos="3169"/>
              </w:tabs>
              <w:kinsoku/>
              <w:wordWrap/>
              <w:overflowPunct/>
              <w:topLinePunct w:val="0"/>
              <w:bidi w:val="0"/>
              <w:spacing w:line="240" w:lineRule="auto"/>
              <w:ind w:firstLine="315" w:firstLineChars="150"/>
              <w:jc w:val="left"/>
              <w:rPr>
                <w:rFonts w:ascii="宋体" w:hAnsi="宋体" w:cs="宋体"/>
                <w:color w:val="auto"/>
                <w:sz w:val="21"/>
                <w:szCs w:val="21"/>
              </w:rPr>
            </w:pPr>
            <w:r>
              <w:rPr>
                <w:rFonts w:hint="eastAsia" w:ascii="宋体" w:hAnsi="宋体" w:cs="宋体"/>
                <w:color w:val="auto"/>
                <w:sz w:val="21"/>
                <w:szCs w:val="21"/>
              </w:rPr>
              <w:t xml:space="preserve">  公司员工参与协商，员工提出参与安全知识的学习和培训，需要发放劳保用品。</w:t>
            </w:r>
          </w:p>
          <w:p>
            <w:pPr>
              <w:keepNext w:val="0"/>
              <w:keepLines w:val="0"/>
              <w:pageBreakBefore w:val="0"/>
              <w:tabs>
                <w:tab w:val="center" w:pos="3169"/>
              </w:tabs>
              <w:kinsoku/>
              <w:wordWrap/>
              <w:overflowPunct/>
              <w:topLinePunct w:val="0"/>
              <w:bidi w:val="0"/>
              <w:spacing w:line="240" w:lineRule="auto"/>
              <w:jc w:val="left"/>
              <w:rPr>
                <w:rFonts w:ascii="宋体" w:hAnsi="宋体" w:cs="宋体"/>
                <w:color w:val="auto"/>
                <w:sz w:val="21"/>
                <w:szCs w:val="21"/>
              </w:rPr>
            </w:pPr>
            <w:r>
              <w:rPr>
                <w:rFonts w:hint="eastAsia" w:ascii="宋体" w:hAnsi="宋体" w:cs="宋体"/>
                <w:color w:val="auto"/>
                <w:sz w:val="21"/>
                <w:szCs w:val="21"/>
              </w:rPr>
              <w:t>查见内部交流主要通过直接面谈、会议、文件、培训方式，外部交流主要通过电话、信函方式。也可以通过工会等员工权益机构提出诉求。</w:t>
            </w:r>
          </w:p>
          <w:p>
            <w:pPr>
              <w:keepNext w:val="0"/>
              <w:keepLines w:val="0"/>
              <w:pageBreakBefore w:val="0"/>
              <w:tabs>
                <w:tab w:val="center" w:pos="3169"/>
              </w:tabs>
              <w:kinsoku/>
              <w:wordWrap/>
              <w:overflowPunct/>
              <w:topLinePunct w:val="0"/>
              <w:bidi w:val="0"/>
              <w:spacing w:line="240" w:lineRule="auto"/>
              <w:jc w:val="left"/>
              <w:rPr>
                <w:rFonts w:ascii="宋体" w:hAnsi="宋体" w:cs="宋体"/>
                <w:color w:val="auto"/>
                <w:sz w:val="21"/>
                <w:szCs w:val="21"/>
              </w:rPr>
            </w:pPr>
            <w:r>
              <w:rPr>
                <w:rFonts w:hint="eastAsia" w:ascii="宋体" w:hAnsi="宋体" w:cs="宋体"/>
                <w:color w:val="auto"/>
                <w:sz w:val="21"/>
                <w:szCs w:val="21"/>
              </w:rPr>
              <w:t>查见：公司内部会议记录表，沟通信息包括：</w:t>
            </w:r>
          </w:p>
          <w:p>
            <w:pPr>
              <w:keepNext w:val="0"/>
              <w:keepLines w:val="0"/>
              <w:pageBreakBefore w:val="0"/>
              <w:tabs>
                <w:tab w:val="center" w:pos="3169"/>
              </w:tabs>
              <w:kinsoku/>
              <w:wordWrap/>
              <w:overflowPunct/>
              <w:topLinePunct w:val="0"/>
              <w:bidi w:val="0"/>
              <w:spacing w:line="240" w:lineRule="auto"/>
              <w:jc w:val="left"/>
              <w:rPr>
                <w:rFonts w:ascii="宋体" w:hAnsi="宋体" w:cs="宋体"/>
                <w:color w:val="auto"/>
                <w:sz w:val="21"/>
                <w:szCs w:val="21"/>
                <w:highlight w:val="none"/>
              </w:rPr>
            </w:pPr>
            <w:r>
              <w:rPr>
                <w:rFonts w:hint="eastAsia" w:ascii="宋体" w:hAnsi="宋体" w:cs="宋体"/>
                <w:color w:val="auto"/>
                <w:sz w:val="21"/>
                <w:szCs w:val="21"/>
              </w:rPr>
              <w:t>告知员工：职</w:t>
            </w:r>
            <w:r>
              <w:rPr>
                <w:rFonts w:hint="eastAsia" w:ascii="宋体" w:hAnsi="宋体" w:cs="宋体"/>
                <w:color w:val="auto"/>
                <w:sz w:val="21"/>
                <w:szCs w:val="21"/>
                <w:highlight w:val="none"/>
              </w:rPr>
              <w:t>业健康安全事务代表是</w:t>
            </w:r>
            <w:r>
              <w:rPr>
                <w:rFonts w:hint="eastAsia" w:ascii="宋体" w:hAnsi="宋体" w:cs="宋体"/>
                <w:color w:val="auto"/>
                <w:sz w:val="21"/>
                <w:szCs w:val="21"/>
                <w:highlight w:val="none"/>
                <w:lang w:val="en-US" w:eastAsia="zh-CN"/>
              </w:rPr>
              <w:t>郭均科</w:t>
            </w:r>
            <w:r>
              <w:rPr>
                <w:rFonts w:hint="eastAsia" w:ascii="宋体" w:hAnsi="宋体" w:cs="宋体"/>
                <w:color w:val="auto"/>
                <w:sz w:val="21"/>
                <w:szCs w:val="21"/>
                <w:highlight w:val="none"/>
              </w:rPr>
              <w:t>；</w:t>
            </w:r>
          </w:p>
          <w:p>
            <w:pPr>
              <w:keepNext w:val="0"/>
              <w:keepLines w:val="0"/>
              <w:pageBreakBefore w:val="0"/>
              <w:tabs>
                <w:tab w:val="center" w:pos="3169"/>
              </w:tabs>
              <w:kinsoku/>
              <w:wordWrap/>
              <w:overflowPunct/>
              <w:topLinePunct w:val="0"/>
              <w:bidi w:val="0"/>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告知员工：职业健康安全管理体系建立的依据、标准和意义，因公司</w:t>
            </w:r>
            <w:r>
              <w:rPr>
                <w:rFonts w:hint="eastAsia" w:ascii="宋体" w:hAnsi="宋体" w:cs="宋体"/>
                <w:color w:val="auto"/>
                <w:sz w:val="21"/>
                <w:szCs w:val="21"/>
                <w:highlight w:val="none"/>
                <w:lang w:val="en-US" w:eastAsia="zh-CN"/>
              </w:rPr>
              <w:t>为销售服务</w:t>
            </w:r>
            <w:r>
              <w:rPr>
                <w:rFonts w:hint="eastAsia" w:ascii="宋体" w:hAnsi="宋体" w:cs="宋体"/>
                <w:color w:val="auto"/>
                <w:sz w:val="21"/>
                <w:szCs w:val="21"/>
                <w:highlight w:val="none"/>
              </w:rPr>
              <w:t>，故未对全体员工出具告知书。</w:t>
            </w:r>
          </w:p>
          <w:p>
            <w:pPr>
              <w:keepNext w:val="0"/>
              <w:keepLines w:val="0"/>
              <w:pageBreakBefore w:val="0"/>
              <w:tabs>
                <w:tab w:val="center" w:pos="3169"/>
              </w:tabs>
              <w:kinsoku/>
              <w:wordWrap/>
              <w:overflowPunct/>
              <w:topLinePunct w:val="0"/>
              <w:bidi w:val="0"/>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组织员工学习：与安全健康管理有关的法律法规，包括《劳动合同法》、《安全服务法》、《职业病防治法》等关于员工权益、保险等内容；</w:t>
            </w:r>
          </w:p>
          <w:p>
            <w:pPr>
              <w:keepNext w:val="0"/>
              <w:keepLines w:val="0"/>
              <w:pageBreakBefore w:val="0"/>
              <w:kinsoku/>
              <w:wordWrap/>
              <w:overflowPunct/>
              <w:topLinePunct w:val="0"/>
              <w:bidi w:val="0"/>
              <w:spacing w:line="240" w:lineRule="auto"/>
              <w:ind w:firstLine="420" w:firstLineChars="200"/>
              <w:rPr>
                <w:color w:val="auto"/>
                <w:sz w:val="21"/>
                <w:szCs w:val="21"/>
                <w:highlight w:val="none"/>
              </w:rPr>
            </w:pPr>
            <w:r>
              <w:rPr>
                <w:rFonts w:hint="eastAsia"/>
                <w:color w:val="auto"/>
                <w:sz w:val="21"/>
                <w:szCs w:val="21"/>
                <w:highlight w:val="none"/>
              </w:rPr>
              <w:t>与</w:t>
            </w:r>
            <w:r>
              <w:rPr>
                <w:rFonts w:hint="eastAsia" w:ascii="宋体" w:hAnsi="宋体" w:cs="宋体"/>
                <w:color w:val="auto"/>
                <w:sz w:val="21"/>
                <w:szCs w:val="21"/>
                <w:highlight w:val="none"/>
              </w:rPr>
              <w:t>职业健康安全事务代表</w:t>
            </w:r>
            <w:r>
              <w:rPr>
                <w:rFonts w:hint="eastAsia" w:ascii="宋体" w:hAnsi="宋体" w:cs="宋体"/>
                <w:color w:val="auto"/>
                <w:sz w:val="21"/>
                <w:szCs w:val="21"/>
                <w:highlight w:val="none"/>
                <w:lang w:eastAsia="zh-CN"/>
              </w:rPr>
              <w:t>郭均科</w:t>
            </w:r>
            <w:r>
              <w:rPr>
                <w:rFonts w:hint="eastAsia"/>
                <w:color w:val="auto"/>
                <w:sz w:val="21"/>
                <w:szCs w:val="21"/>
                <w:highlight w:val="none"/>
              </w:rPr>
              <w:t>交</w:t>
            </w:r>
            <w:r>
              <w:rPr>
                <w:rFonts w:hint="eastAsia"/>
                <w:color w:val="auto"/>
                <w:sz w:val="21"/>
                <w:szCs w:val="21"/>
                <w:highlight w:val="none"/>
                <w:lang w:val="en-GB"/>
              </w:rPr>
              <w:t>谈，</w:t>
            </w:r>
            <w:r>
              <w:rPr>
                <w:rFonts w:hint="eastAsia"/>
                <w:color w:val="auto"/>
                <w:sz w:val="21"/>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keepNext w:val="0"/>
              <w:keepLines w:val="0"/>
              <w:pageBreakBefore w:val="0"/>
              <w:tabs>
                <w:tab w:val="center" w:pos="3169"/>
              </w:tabs>
              <w:kinsoku/>
              <w:wordWrap/>
              <w:overflowPunct/>
              <w:topLinePunct w:val="0"/>
              <w:bidi w:val="0"/>
              <w:spacing w:line="240" w:lineRule="auto"/>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highlight w:val="none"/>
              </w:rPr>
              <w:t>询问职业健康安全事务代表</w:t>
            </w:r>
            <w:r>
              <w:rPr>
                <w:rFonts w:hint="eastAsia" w:ascii="宋体" w:hAnsi="宋体" w:cs="宋体"/>
                <w:color w:val="auto"/>
                <w:sz w:val="21"/>
                <w:szCs w:val="21"/>
                <w:highlight w:val="none"/>
                <w:lang w:eastAsia="zh-CN"/>
              </w:rPr>
              <w:t>郭均科</w:t>
            </w:r>
            <w:r>
              <w:rPr>
                <w:rFonts w:hint="eastAsia" w:ascii="宋体" w:hAnsi="宋体" w:cs="宋体"/>
                <w:color w:val="auto"/>
                <w:sz w:val="21"/>
                <w:szCs w:val="21"/>
                <w:highlight w:val="none"/>
              </w:rPr>
              <w:t>，了解到暂未发生员工与企业的劳动纠纷、工伤、员工投诉、员工权益争执等情况。</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形成文件信息总则</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7.5.1</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公司编制了《文件控制程序》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/CX-09-</w:t>
            </w:r>
            <w:r>
              <w:rPr>
                <w:rFonts w:hint="eastAsia" w:ascii="宋体" w:hAnsi="宋体" w:eastAsia="宋体" w:cs="宋体"/>
                <w:color w:val="000000"/>
                <w:sz w:val="21"/>
                <w:szCs w:val="21"/>
                <w:lang w:eastAsia="zh-CN" w:bidi="ar-SA"/>
              </w:rPr>
              <w:t>202、2</w:t>
            </w:r>
            <w:r>
              <w:rPr>
                <w:rFonts w:hint="eastAsia" w:ascii="宋体" w:hAnsi="宋体" w:eastAsia="宋体" w:cs="宋体"/>
                <w:color w:val="000000"/>
                <w:sz w:val="21"/>
                <w:szCs w:val="21"/>
                <w:lang w:bidi="ar-SA"/>
              </w:rPr>
              <w:t xml:space="preserve">《记录控制程序》                                    </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/CX-10-</w:t>
            </w:r>
            <w:r>
              <w:rPr>
                <w:rFonts w:hint="eastAsia" w:ascii="宋体" w:hAnsi="宋体" w:eastAsia="宋体" w:cs="宋体"/>
                <w:color w:val="000000"/>
                <w:sz w:val="21"/>
                <w:szCs w:val="21"/>
                <w:lang w:eastAsia="zh-CN" w:bidi="ar-SA"/>
              </w:rPr>
              <w:t>2022</w:t>
            </w:r>
            <w:r>
              <w:rPr>
                <w:rFonts w:hint="eastAsia" w:ascii="宋体" w:hAnsi="宋体" w:eastAsia="宋体" w:cs="宋体"/>
                <w:sz w:val="21"/>
                <w:szCs w:val="21"/>
              </w:rPr>
              <w:t>公司</w:t>
            </w:r>
            <w:r>
              <w:rPr>
                <w:rFonts w:hint="eastAsia" w:ascii="宋体" w:hAnsi="宋体" w:cs="宋体"/>
                <w:sz w:val="21"/>
                <w:szCs w:val="21"/>
                <w:lang w:eastAsia="zh-CN"/>
              </w:rPr>
              <w:t>管理体系</w:t>
            </w:r>
            <w:r>
              <w:rPr>
                <w:rFonts w:hint="eastAsia" w:ascii="宋体" w:hAnsi="宋体" w:eastAsia="宋体" w:cs="宋体"/>
                <w:sz w:val="21"/>
                <w:szCs w:val="21"/>
              </w:rPr>
              <w:t>包括：手册、程序文件、管理制度、作业文件和外来文件、记录；公司建立文件和记录时考虑本公司的规模、经</w:t>
            </w:r>
            <w:r>
              <w:rPr>
                <w:rFonts w:hint="eastAsia" w:ascii="宋体" w:hAnsi="宋体" w:eastAsia="宋体" w:cs="宋体"/>
                <w:color w:val="000000"/>
                <w:sz w:val="21"/>
                <w:szCs w:val="21"/>
                <w:lang w:val="en-US" w:eastAsia="zh-CN" w:bidi="ar-SA"/>
              </w:rPr>
              <w:t>营现状、合规义务的需要，过程的复杂性以及人员的能力等因素，确定了为确保管理体系有效性所需的支持性文件，查以上文件均经过审批，发布日期2022.3.15。</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创建和更新</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O</w:t>
            </w:r>
            <w:r>
              <w:rPr>
                <w:rFonts w:hint="eastAsia" w:ascii="宋体" w:hAnsi="宋体" w:eastAsia="宋体" w:cs="宋体"/>
                <w:sz w:val="21"/>
                <w:szCs w:val="21"/>
              </w:rPr>
              <w:t>7.5.2</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文件按程序执行更改和作废；负责人明确创建和更新成文信息时，确保文件标识和说明、适宜的格式和媒介、文件经过评审和批准，确保适宜性和充分性。</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成文信息的控制</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7.5.3</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公司有文件</w:t>
            </w:r>
            <w:r>
              <w:rPr>
                <w:rFonts w:hint="eastAsia" w:ascii="宋体" w:hAnsi="宋体" w:eastAsia="宋体" w:cs="宋体"/>
                <w:sz w:val="21"/>
                <w:szCs w:val="21"/>
              </w:rPr>
              <w:t>清单（有</w:t>
            </w:r>
            <w:r>
              <w:rPr>
                <w:rFonts w:hint="eastAsia" w:ascii="宋体" w:hAnsi="宋体" w:cs="宋体"/>
                <w:sz w:val="21"/>
                <w:szCs w:val="21"/>
                <w:lang w:eastAsia="zh-CN"/>
              </w:rPr>
              <w:t>管理手册</w:t>
            </w:r>
            <w:r>
              <w:rPr>
                <w:rFonts w:hint="eastAsia" w:ascii="宋体" w:hAnsi="宋体" w:eastAsia="宋体" w:cs="宋体"/>
                <w:sz w:val="21"/>
                <w:szCs w:val="21"/>
              </w:rPr>
              <w:t>、程序文件及各项制度和作业文件</w:t>
            </w:r>
            <w:r>
              <w:rPr>
                <w:rFonts w:hint="eastAsia" w:ascii="宋体" w:hAnsi="宋体" w:eastAsia="宋体" w:cs="宋体"/>
                <w:sz w:val="21"/>
                <w:szCs w:val="21"/>
                <w:lang w:val="en-US" w:eastAsia="zh-CN"/>
              </w:rPr>
              <w:t>等18项</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记录</w:t>
            </w:r>
            <w:r>
              <w:rPr>
                <w:rFonts w:hint="eastAsia" w:ascii="宋体" w:hAnsi="宋体" w:eastAsia="宋体" w:cs="宋体"/>
                <w:sz w:val="21"/>
                <w:szCs w:val="21"/>
                <w:lang w:val="en-US" w:eastAsia="zh-CN"/>
              </w:rPr>
              <w:t>清单</w:t>
            </w:r>
            <w:r>
              <w:rPr>
                <w:rFonts w:hint="eastAsia" w:ascii="宋体" w:hAnsi="宋体" w:eastAsia="宋体" w:cs="宋体"/>
                <w:sz w:val="21"/>
                <w:szCs w:val="21"/>
              </w:rPr>
              <w:t>类、</w:t>
            </w:r>
            <w:r>
              <w:rPr>
                <w:rFonts w:hint="eastAsia" w:ascii="宋体" w:hAnsi="宋体" w:eastAsia="宋体" w:cs="宋体"/>
                <w:sz w:val="21"/>
                <w:szCs w:val="21"/>
                <w:lang w:val="en-US" w:eastAsia="zh-CN"/>
              </w:rPr>
              <w:t>外来文件</w:t>
            </w:r>
            <w:r>
              <w:rPr>
                <w:rFonts w:hint="eastAsia" w:ascii="宋体" w:hAnsi="宋体" w:eastAsia="宋体" w:cs="宋体"/>
                <w:sz w:val="21"/>
                <w:szCs w:val="21"/>
              </w:rPr>
              <w:t>，有名称、版本、编号、负责部门，明确记录保存期限。</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查文件发放和资料发放回收登记表：</w:t>
            </w:r>
          </w:p>
          <w:p>
            <w:pPr>
              <w:pStyle w:val="3"/>
              <w:keepNext w:val="0"/>
              <w:keepLines w:val="0"/>
              <w:pageBreakBefore w:val="0"/>
              <w:widowControl w:val="0"/>
              <w:kinsoku/>
              <w:wordWrap/>
              <w:overflowPunct/>
              <w:topLinePunct w:val="0"/>
              <w:autoSpaceDE/>
              <w:autoSpaceDN/>
              <w:bidi w:val="0"/>
              <w:spacing w:before="0"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drawing>
                <wp:inline distT="0" distB="0" distL="114300" distR="114300">
                  <wp:extent cx="4521200" cy="1734185"/>
                  <wp:effectExtent l="0" t="0" r="5080" b="3175"/>
                  <wp:docPr id="27" name="图片 4" descr="16617541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1661754113981"/>
                          <pic:cNvPicPr>
                            <a:picLocks noChangeAspect="1"/>
                          </pic:cNvPicPr>
                        </pic:nvPicPr>
                        <pic:blipFill>
                          <a:blip r:embed="rId20"/>
                          <a:stretch>
                            <a:fillRect/>
                          </a:stretch>
                        </pic:blipFill>
                        <pic:spPr>
                          <a:xfrm>
                            <a:off x="0" y="0"/>
                            <a:ext cx="4521200" cy="1734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查看：抽查合格供方名单、培训记录表、设备点检表、管理评审报告、2022</w:t>
            </w:r>
            <w:r>
              <w:rPr>
                <w:rFonts w:hint="eastAsia" w:ascii="宋体" w:hAnsi="宋体" w:cs="宋体"/>
                <w:sz w:val="21"/>
                <w:szCs w:val="21"/>
                <w:lang w:eastAsia="zh-CN"/>
              </w:rPr>
              <w:t>管理目标</w:t>
            </w:r>
            <w:r>
              <w:rPr>
                <w:rFonts w:hint="eastAsia" w:ascii="宋体" w:hAnsi="宋体" w:eastAsia="宋体" w:cs="宋体"/>
                <w:sz w:val="21"/>
                <w:szCs w:val="21"/>
              </w:rPr>
              <w:t>完成情况等记录清楚，无随意乱涂改。</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内部审核</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cs="宋体"/>
                <w:sz w:val="21"/>
                <w:szCs w:val="21"/>
                <w:lang w:val="en-US" w:eastAsia="zh-CN"/>
              </w:rPr>
              <w:t>O</w:t>
            </w:r>
            <w:r>
              <w:rPr>
                <w:rFonts w:hint="eastAsia" w:ascii="宋体" w:hAnsi="宋体" w:eastAsia="宋体" w:cs="宋体"/>
                <w:sz w:val="21"/>
                <w:szCs w:val="21"/>
              </w:rPr>
              <w:t>9.2</w:t>
            </w:r>
          </w:p>
          <w:p>
            <w:pPr>
              <w:keepNext w:val="0"/>
              <w:keepLines w:val="0"/>
              <w:pageBreakBefore w:val="0"/>
              <w:widowControl w:val="0"/>
              <w:kinsoku/>
              <w:wordWrap/>
              <w:overflowPunct/>
              <w:topLinePunct w:val="0"/>
              <w:autoSpaceDE/>
              <w:autoSpaceDN/>
              <w:bidi w:val="0"/>
              <w:spacing w:line="240" w:lineRule="auto"/>
              <w:ind w:firstLine="420" w:firstLineChars="200"/>
              <w:jc w:val="left"/>
              <w:textAlignment w:val="auto"/>
              <w:rPr>
                <w:rFonts w:hint="eastAsia" w:ascii="宋体" w:hAnsi="宋体" w:eastAsia="宋体" w:cs="宋体"/>
                <w:kern w:val="2"/>
                <w:sz w:val="21"/>
                <w:szCs w:val="21"/>
                <w:lang w:val="en-US" w:eastAsia="zh-CN" w:bidi="ar-SA"/>
              </w:rPr>
            </w:pP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公司有</w:t>
            </w:r>
            <w:r>
              <w:rPr>
                <w:rFonts w:hint="eastAsia" w:ascii="宋体" w:hAnsi="宋体" w:eastAsia="宋体" w:cs="宋体"/>
                <w:sz w:val="21"/>
                <w:szCs w:val="21"/>
              </w:rPr>
              <w:t>《内部审核控制程序》</w:t>
            </w:r>
            <w:r>
              <w:rPr>
                <w:rFonts w:hint="eastAsia" w:ascii="宋体" w:hAnsi="宋体" w:eastAsia="宋体" w:cs="宋体"/>
                <w:color w:val="000000"/>
                <w:sz w:val="21"/>
                <w:szCs w:val="21"/>
                <w:lang w:eastAsia="zh-CN" w:bidi="ar-SA"/>
              </w:rPr>
              <w:t>XJDLQ</w:t>
            </w:r>
            <w:r>
              <w:rPr>
                <w:rFonts w:hint="eastAsia" w:ascii="宋体" w:hAnsi="宋体" w:eastAsia="宋体" w:cs="宋体"/>
                <w:color w:val="000000"/>
                <w:sz w:val="21"/>
                <w:szCs w:val="21"/>
                <w:lang w:bidi="ar-SA"/>
              </w:rPr>
              <w:t>/CX-24-</w:t>
            </w:r>
            <w:r>
              <w:rPr>
                <w:rFonts w:hint="eastAsia" w:ascii="宋体" w:hAnsi="宋体" w:eastAsia="宋体" w:cs="宋体"/>
                <w:color w:val="000000"/>
                <w:sz w:val="21"/>
                <w:szCs w:val="21"/>
                <w:lang w:eastAsia="zh-CN" w:bidi="ar-SA"/>
              </w:rPr>
              <w:t>2022</w:t>
            </w:r>
            <w:r>
              <w:rPr>
                <w:rFonts w:hint="eastAsia" w:ascii="宋体" w:hAnsi="宋体" w:eastAsia="宋体" w:cs="宋体"/>
                <w:sz w:val="21"/>
                <w:szCs w:val="21"/>
                <w:lang w:val="en-US" w:eastAsia="zh-CN"/>
              </w:rPr>
              <w:t xml:space="preserve"> ，有效文件。</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查见2022.4.15-16内审情况：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w:t>
            </w:r>
            <w:r>
              <w:rPr>
                <w:rFonts w:hint="eastAsia" w:ascii="宋体" w:hAnsi="宋体" w:eastAsia="宋体" w:cs="宋体"/>
                <w:sz w:val="21"/>
                <w:szCs w:val="21"/>
              </w:rPr>
              <w:t>2022年年度内部审核计划</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内审员任命书、首末次会议签到表、内审报告等。  </w:t>
            </w:r>
          </w:p>
          <w:p>
            <w:pPr>
              <w:keepNext w:val="0"/>
              <w:keepLines w:val="0"/>
              <w:pageBreakBefore w:val="0"/>
              <w:widowControl w:val="0"/>
              <w:kinsoku/>
              <w:wordWrap/>
              <w:overflowPunct/>
              <w:topLinePunct w:val="0"/>
              <w:autoSpaceDE/>
              <w:autoSpaceDN/>
              <w:bidi w:val="0"/>
              <w:spacing w:line="240" w:lineRule="auto"/>
              <w:ind w:firstLine="84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本次内审发现1个一般不符合项，</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综合部</w:t>
            </w:r>
            <w:r>
              <w:rPr>
                <w:rFonts w:hint="eastAsia" w:ascii="宋体" w:hAnsi="宋体" w:eastAsia="宋体" w:cs="宋体"/>
                <w:sz w:val="21"/>
                <w:szCs w:val="21"/>
              </w:rPr>
              <w:t>未能提供</w:t>
            </w:r>
            <w:r>
              <w:rPr>
                <w:rFonts w:hint="eastAsia" w:ascii="宋体" w:hAnsi="宋体" w:eastAsia="宋体" w:cs="宋体"/>
                <w:sz w:val="21"/>
                <w:szCs w:val="21"/>
                <w:lang w:val="en-US" w:eastAsia="zh-CN"/>
              </w:rPr>
              <w:t>火灾应急</w:t>
            </w:r>
            <w:r>
              <w:rPr>
                <w:rFonts w:hint="eastAsia" w:ascii="宋体" w:hAnsi="宋体" w:eastAsia="宋体" w:cs="宋体"/>
                <w:sz w:val="21"/>
                <w:szCs w:val="21"/>
              </w:rPr>
              <w:t>演练记录</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综合部对不符合项进行了原因分析，制定了纠正措施，对纠正措施的完成情况进行了验证。有培训记录，及补充的应急演练记录。</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内审结论</w:t>
            </w:r>
            <w:r>
              <w:rPr>
                <w:rFonts w:hint="eastAsia" w:ascii="宋体" w:hAnsi="宋体" w:eastAsia="宋体" w:cs="宋体"/>
                <w:sz w:val="21"/>
                <w:szCs w:val="21"/>
              </w:rPr>
              <w:t>a、建立的文件化管理体系基本符合GB/T19001-2016、GB/T24001-2016、</w:t>
            </w:r>
            <w:r>
              <w:rPr>
                <w:rFonts w:hint="eastAsia" w:ascii="宋体" w:hAnsi="宋体" w:eastAsia="宋体" w:cs="宋体"/>
                <w:sz w:val="21"/>
                <w:szCs w:val="21"/>
                <w:lang w:eastAsia="zh-CN"/>
              </w:rPr>
              <w:t>GB/T45001-2020</w:t>
            </w:r>
            <w:r>
              <w:rPr>
                <w:rFonts w:hint="eastAsia" w:ascii="宋体" w:hAnsi="宋体" w:eastAsia="宋体" w:cs="宋体"/>
                <w:sz w:val="21"/>
                <w:szCs w:val="21"/>
              </w:rPr>
              <w:t>标准要求，具有可操作性，能有效的指导本公司的管理体系的有效运行。</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b、本公司领导的质量意识较强，能有效领导公司管理体系的有效运行并确保持续改进。</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c、建立的管理体系符合标准和策划的要求，并在各部门得到有效实施，自我完善、自我改进机制基本健全，具有实现</w:t>
            </w:r>
            <w:r>
              <w:rPr>
                <w:rFonts w:hint="eastAsia" w:ascii="宋体" w:hAnsi="宋体" w:cs="宋体"/>
                <w:sz w:val="21"/>
                <w:szCs w:val="21"/>
                <w:lang w:eastAsia="zh-CN"/>
              </w:rPr>
              <w:t>管理目标</w:t>
            </w:r>
            <w:r>
              <w:rPr>
                <w:rFonts w:hint="eastAsia" w:ascii="宋体" w:hAnsi="宋体" w:eastAsia="宋体" w:cs="宋体"/>
                <w:sz w:val="21"/>
                <w:szCs w:val="21"/>
              </w:rPr>
              <w:t>的能力。</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d、从</w:t>
            </w:r>
            <w:r>
              <w:rPr>
                <w:rFonts w:hint="eastAsia" w:ascii="宋体" w:hAnsi="宋体" w:eastAsia="宋体" w:cs="宋体"/>
                <w:sz w:val="21"/>
                <w:szCs w:val="21"/>
                <w:lang w:val="en-US" w:eastAsia="zh-CN"/>
              </w:rPr>
              <w:t>销售</w:t>
            </w:r>
            <w:r>
              <w:rPr>
                <w:rFonts w:hint="eastAsia" w:ascii="宋体" w:hAnsi="宋体" w:eastAsia="宋体" w:cs="宋体"/>
                <w:sz w:val="21"/>
                <w:szCs w:val="21"/>
              </w:rPr>
              <w:t>情况来看，质量稳定，所完成的项目全部合格，未有严重不合格品情况发生，且顾客反映良好。</w:t>
            </w:r>
          </w:p>
          <w:p>
            <w:pPr>
              <w:keepNext w:val="0"/>
              <w:keepLines w:val="0"/>
              <w:pageBreakBefore w:val="0"/>
              <w:widowControl w:val="0"/>
              <w:kinsoku/>
              <w:wordWrap/>
              <w:overflowPunct/>
              <w:topLinePunct w:val="0"/>
              <w:autoSpaceDE/>
              <w:autoSpaceDN/>
              <w:bidi w:val="0"/>
              <w:spacing w:line="240" w:lineRule="auto"/>
              <w:ind w:firstLine="525" w:firstLineChars="250"/>
              <w:jc w:val="both"/>
              <w:textAlignment w:val="auto"/>
              <w:rPr>
                <w:rFonts w:hint="eastAsia" w:ascii="宋体" w:hAnsi="宋体" w:eastAsia="宋体" w:cs="宋体"/>
                <w:sz w:val="21"/>
                <w:szCs w:val="21"/>
              </w:rPr>
            </w:pPr>
            <w:r>
              <w:rPr>
                <w:rFonts w:hint="eastAsia" w:ascii="宋体" w:hAnsi="宋体" w:eastAsia="宋体" w:cs="宋体"/>
                <w:sz w:val="21"/>
                <w:szCs w:val="21"/>
              </w:rPr>
              <w:t>e、此次内审发现的不合格项为一般不合格，未造成系统性和区域性不合格，未造成顾客投诉现象。</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因此，审核组认为，我公司管理体系基本能按策划和GB/T19001-2016、GB/T24001-2016、</w:t>
            </w:r>
            <w:r>
              <w:rPr>
                <w:rFonts w:hint="eastAsia" w:ascii="宋体" w:hAnsi="宋体" w:eastAsia="宋体" w:cs="宋体"/>
                <w:sz w:val="21"/>
                <w:szCs w:val="21"/>
                <w:lang w:eastAsia="zh-CN"/>
              </w:rPr>
              <w:t>GB/T45001-2020</w:t>
            </w:r>
            <w:r>
              <w:rPr>
                <w:rFonts w:hint="eastAsia" w:ascii="宋体" w:hAnsi="宋体" w:eastAsia="宋体" w:cs="宋体"/>
                <w:sz w:val="21"/>
                <w:szCs w:val="21"/>
              </w:rPr>
              <w:t>标准的要求有效运行。</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公司内部审核基本有效。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不合格与纠正措施</w:t>
            </w:r>
          </w:p>
        </w:tc>
        <w:tc>
          <w:tcPr>
            <w:tcW w:w="0" w:type="auto"/>
            <w:vAlign w:val="top"/>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O</w:t>
            </w:r>
            <w:r>
              <w:rPr>
                <w:rFonts w:hint="eastAsia" w:ascii="宋体" w:hAnsi="宋体" w:eastAsia="宋体" w:cs="宋体"/>
                <w:sz w:val="21"/>
                <w:szCs w:val="21"/>
                <w:lang w:val="en-US" w:eastAsia="zh-CN"/>
              </w:rPr>
              <w:t>10.2</w:t>
            </w:r>
          </w:p>
        </w:tc>
        <w:tc>
          <w:tcPr>
            <w:tcW w:w="0" w:type="auto"/>
            <w:vAlign w:val="center"/>
          </w:tcPr>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保持实施《不合格控</w:t>
            </w:r>
            <w:r>
              <w:rPr>
                <w:rFonts w:hint="eastAsia" w:ascii="宋体" w:hAnsi="宋体" w:eastAsia="宋体" w:cs="宋体"/>
                <w:sz w:val="21"/>
                <w:szCs w:val="21"/>
                <w:lang w:val="zh-CN" w:eastAsia="zh-CN"/>
              </w:rPr>
              <w:t>制程序</w:t>
            </w:r>
            <w:r>
              <w:rPr>
                <w:rFonts w:hint="eastAsia" w:ascii="宋体" w:hAnsi="宋体" w:eastAsia="宋体" w:cs="宋体"/>
                <w:sz w:val="21"/>
                <w:szCs w:val="21"/>
                <w:lang w:val="en-US" w:eastAsia="zh-CN"/>
              </w:rPr>
              <w:t xml:space="preserve">》、 </w:t>
            </w:r>
            <w:r>
              <w:rPr>
                <w:rFonts w:hint="eastAsia" w:ascii="宋体" w:hAnsi="宋体" w:eastAsia="宋体" w:cs="宋体"/>
                <w:color w:val="000000"/>
                <w:sz w:val="21"/>
                <w:szCs w:val="21"/>
                <w:lang w:bidi="ar-SA"/>
              </w:rPr>
              <w:t>《不符合、纠正措施控制程序》</w:t>
            </w:r>
            <w:r>
              <w:rPr>
                <w:rFonts w:hint="eastAsia" w:ascii="宋体" w:hAnsi="宋体" w:eastAsia="宋体" w:cs="宋体"/>
                <w:sz w:val="21"/>
                <w:szCs w:val="21"/>
                <w:lang w:val="en-US" w:eastAsia="zh-CN"/>
              </w:rPr>
              <w:t xml:space="preserve">，其内容符合组织实际及标准要求。 </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查纠正措施实施情况：</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对2022.4.15 公司内审中提出一项不合格项，进行了原因分析,并制定、实施了纠正措施，并由内审员对所采取的纠正措施进行了验证，查见2022.4.15 培训记录表，对综合部全体人员进行了培训。纠正措施有效。 </w:t>
            </w:r>
          </w:p>
          <w:p>
            <w:pPr>
              <w:keepNext w:val="0"/>
              <w:keepLines w:val="0"/>
              <w:pageBreakBefore w:val="0"/>
              <w:widowControl w:val="0"/>
              <w:kinsoku/>
              <w:wordWrap/>
              <w:overflowPunct/>
              <w:topLinePunct w:val="0"/>
              <w:autoSpaceDE/>
              <w:autoSpaceDN/>
              <w:bidi w:val="0"/>
              <w:spacing w:line="240" w:lineRule="auto"/>
              <w:ind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体系运行以来公司按照体系的要求，通过运行控制、加强培训，以及开展管理评审活动等方式采取预防措施，防止不符合/不合格的发生，不符合得到了有效控制，人员质量、安全意识有了明显提高，没有发现潜在的不符合，没有发生重大质量事故和投诉处罚。基本符合 。</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危险源辨识和职业安全风险评价</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O</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6.1.2</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策划、编制了《危险源识别、风险评价控制程序》，符合标准要求</w:t>
            </w:r>
          </w:p>
          <w:p>
            <w:pPr>
              <w:spacing w:line="240" w:lineRule="auto"/>
            </w:pPr>
            <w:r>
              <w:rPr>
                <w:rFonts w:hint="eastAsia"/>
              </w:rPr>
              <w:t>提供《危险源识别清单》，按照活动、区域进行了识别，包括：电脑、打印机、复印机产生的辐射；电源电器老化损坏、违章用电、地面油污水滑跌倒、障碍物挡路、交通事故等，评价基本全面</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rPr>
              <w:t>提供</w:t>
            </w:r>
            <w:r>
              <w:rPr>
                <w:rFonts w:hint="eastAsia" w:ascii="宋体" w:hAnsi="宋体"/>
              </w:rPr>
              <w:t>《</w:t>
            </w:r>
            <w:r>
              <w:rPr>
                <w:rFonts w:hint="eastAsia"/>
              </w:rPr>
              <w:t>重大危险源清单</w:t>
            </w:r>
            <w:r>
              <w:rPr>
                <w:rFonts w:hint="eastAsia" w:ascii="宋体" w:hAnsi="宋体"/>
              </w:rPr>
              <w:t>》，评价</w:t>
            </w:r>
            <w:r>
              <w:rPr>
                <w:rFonts w:hint="eastAsia"/>
              </w:rPr>
              <w:t>火灾、触电、意外伤害</w:t>
            </w:r>
            <w:r>
              <w:rPr>
                <w:rFonts w:hint="eastAsia" w:ascii="宋体" w:hAnsi="宋体"/>
              </w:rPr>
              <w:t>为不可接受风险，</w:t>
            </w:r>
            <w:r>
              <w:rPr>
                <w:rFonts w:hint="eastAsia"/>
              </w:rPr>
              <w:t>评价准确。</w:t>
            </w:r>
            <w:r>
              <w:rPr>
                <w:rFonts w:hint="eastAsia" w:ascii="宋体" w:hAnsi="宋体" w:eastAsia="宋体" w:cs="宋体"/>
                <w:sz w:val="21"/>
                <w:szCs w:val="21"/>
                <w:lang w:val="en-US" w:eastAsia="zh-CN"/>
              </w:rPr>
              <w:t>基本符合。</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color w:val="auto"/>
                <w:sz w:val="21"/>
                <w:szCs w:val="21"/>
              </w:rPr>
              <w:t>措施的策划</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O</w:t>
            </w:r>
            <w:r>
              <w:rPr>
                <w:rFonts w:hint="eastAsia" w:ascii="宋体" w:hAnsi="宋体" w:eastAsia="宋体" w:cs="宋体"/>
                <w:sz w:val="21"/>
                <w:szCs w:val="21"/>
                <w:lang w:val="en-US" w:eastAsia="zh-CN"/>
              </w:rPr>
              <w:t>6.1.4</w:t>
            </w:r>
          </w:p>
        </w:tc>
        <w:tc>
          <w:tcPr>
            <w:tcW w:w="0" w:type="auto"/>
            <w:vAlign w:val="top"/>
          </w:tcPr>
          <w:p>
            <w:pPr>
              <w:keepNext w:val="0"/>
              <w:keepLines w:val="0"/>
              <w:pageBreakBefore w:val="0"/>
              <w:kinsoku/>
              <w:wordWrap/>
              <w:overflowPunct/>
              <w:topLinePunct w:val="0"/>
              <w:bidi w:val="0"/>
              <w:spacing w:line="240" w:lineRule="auto"/>
              <w:ind w:firstLine="420" w:firstLineChars="200"/>
              <w:rPr>
                <w:rFonts w:hint="eastAsia" w:ascii="Times New Roman" w:hAnsi="Times New Roman" w:eastAsia="宋体" w:cs="Times New Roman"/>
                <w:b/>
                <w:color w:val="auto"/>
                <w:kern w:val="2"/>
                <w:sz w:val="21"/>
                <w:szCs w:val="21"/>
                <w:lang w:val="en-US" w:eastAsia="zh-CN" w:bidi="ar-SA"/>
              </w:rPr>
            </w:pPr>
            <w:r>
              <w:rPr>
                <w:rFonts w:hint="eastAsia"/>
                <w:color w:val="auto"/>
                <w:sz w:val="21"/>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运行控制</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O</w:t>
            </w:r>
            <w:r>
              <w:rPr>
                <w:rFonts w:hint="eastAsia" w:ascii="宋体" w:hAnsi="宋体" w:eastAsia="宋体" w:cs="宋体"/>
                <w:sz w:val="21"/>
                <w:szCs w:val="21"/>
              </w:rPr>
              <w:t>8.1</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本部门执行的运行控制文件：消防安全管理制度、车辆使用管理规定</w:t>
            </w:r>
            <w:r>
              <w:rPr>
                <w:rFonts w:hint="eastAsia" w:ascii="宋体" w:hAnsi="宋体" w:eastAsia="宋体" w:cs="宋体"/>
                <w:sz w:val="21"/>
                <w:szCs w:val="21"/>
                <w:lang w:eastAsia="zh-CN"/>
              </w:rPr>
              <w:t>、</w:t>
            </w:r>
            <w:r>
              <w:rPr>
                <w:rFonts w:hint="eastAsia" w:ascii="宋体" w:hAnsi="宋体" w:eastAsia="宋体" w:cs="宋体"/>
                <w:sz w:val="21"/>
                <w:szCs w:val="21"/>
              </w:rPr>
              <w:t>电脑使用管理办法</w:t>
            </w:r>
            <w:r>
              <w:rPr>
                <w:rFonts w:hint="eastAsia" w:ascii="宋体" w:hAnsi="宋体" w:eastAsia="宋体" w:cs="宋体"/>
                <w:sz w:val="21"/>
                <w:szCs w:val="21"/>
                <w:lang w:eastAsia="zh-CN"/>
              </w:rPr>
              <w:t>、</w:t>
            </w:r>
            <w:r>
              <w:rPr>
                <w:rFonts w:hint="eastAsia" w:ascii="宋体" w:hAnsi="宋体" w:eastAsia="宋体" w:cs="宋体"/>
                <w:sz w:val="21"/>
                <w:szCs w:val="21"/>
              </w:rPr>
              <w:t>火灾事故应急救援处理预案</w:t>
            </w:r>
            <w:r>
              <w:rPr>
                <w:rFonts w:hint="eastAsia" w:ascii="宋体" w:hAnsi="宋体" w:eastAsia="宋体" w:cs="宋体"/>
                <w:sz w:val="21"/>
                <w:szCs w:val="21"/>
                <w:lang w:val="en-US" w:eastAsia="zh-CN"/>
              </w:rPr>
              <w:t>、</w:t>
            </w:r>
            <w:r>
              <w:rPr>
                <w:rFonts w:hint="eastAsia" w:ascii="宋体" w:hAnsi="宋体" w:eastAsia="宋体" w:cs="宋体"/>
                <w:sz w:val="21"/>
                <w:szCs w:val="21"/>
              </w:rPr>
              <w:t>触电事故应急救援处理预案</w:t>
            </w:r>
            <w:r>
              <w:rPr>
                <w:rFonts w:hint="eastAsia" w:ascii="宋体" w:hAnsi="宋体" w:eastAsia="宋体" w:cs="宋体"/>
                <w:sz w:val="21"/>
                <w:szCs w:val="21"/>
                <w:lang w:val="en-US" w:eastAsia="zh-CN"/>
              </w:rPr>
              <w:t>、</w:t>
            </w:r>
            <w:r>
              <w:rPr>
                <w:rFonts w:hint="eastAsia" w:ascii="宋体" w:hAnsi="宋体" w:eastAsia="宋体" w:cs="宋体"/>
                <w:sz w:val="21"/>
                <w:szCs w:val="21"/>
              </w:rPr>
              <w:t>服务人员工作规范</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特殊过程确认准则</w:t>
            </w:r>
            <w:r>
              <w:rPr>
                <w:rFonts w:hint="eastAsia" w:ascii="宋体" w:hAnsi="宋体" w:eastAsia="宋体" w:cs="宋体"/>
                <w:sz w:val="21"/>
                <w:szCs w:val="21"/>
                <w:lang w:val="en-US" w:eastAsia="zh-CN"/>
              </w:rPr>
              <w:t>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GB"/>
              </w:rPr>
            </w:pPr>
            <w:r>
              <w:rPr>
                <w:rFonts w:hint="eastAsia" w:ascii="宋体" w:hAnsi="宋体" w:eastAsia="宋体" w:cs="宋体"/>
                <w:sz w:val="21"/>
                <w:szCs w:val="21"/>
                <w:lang w:val="en-GB"/>
              </w:rPr>
              <w:t>运行控制情况：</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GB"/>
              </w:rPr>
            </w:pPr>
            <w:r>
              <w:rPr>
                <w:rFonts w:hint="eastAsia" w:ascii="宋体" w:hAnsi="宋体" w:eastAsia="宋体" w:cs="宋体"/>
                <w:sz w:val="21"/>
                <w:szCs w:val="21"/>
              </w:rPr>
              <w:t>办公过程使用的电器如：空调、电脑、灯具均符合安全设计要求，使用过程注意安全，预防触电，工作时间平均每天8小时；</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综合部</w:t>
            </w:r>
            <w:r>
              <w:rPr>
                <w:rFonts w:hint="eastAsia" w:ascii="宋体" w:hAnsi="宋体" w:eastAsia="宋体" w:cs="宋体"/>
                <w:sz w:val="21"/>
                <w:szCs w:val="21"/>
                <w:lang w:val="en-GB"/>
              </w:rPr>
              <w:t>定期进行</w:t>
            </w:r>
            <w:r>
              <w:rPr>
                <w:rFonts w:hint="eastAsia" w:ascii="宋体" w:hAnsi="宋体" w:eastAsia="宋体" w:cs="宋体"/>
                <w:sz w:val="21"/>
                <w:szCs w:val="21"/>
              </w:rPr>
              <w:t>环境安全运行</w:t>
            </w:r>
            <w:r>
              <w:rPr>
                <w:rFonts w:hint="eastAsia" w:ascii="宋体" w:hAnsi="宋体" w:eastAsia="宋体" w:cs="宋体"/>
                <w:sz w:val="21"/>
                <w:szCs w:val="21"/>
                <w:lang w:val="en-GB"/>
              </w:rPr>
              <w:t>检查，查</w:t>
            </w:r>
            <w:r>
              <w:rPr>
                <w:rFonts w:hint="eastAsia" w:ascii="宋体" w:hAnsi="宋体" w:eastAsia="宋体" w:cs="宋体"/>
                <w:sz w:val="21"/>
                <w:szCs w:val="21"/>
                <w:lang w:val="en-US" w:eastAsia="zh-CN"/>
              </w:rPr>
              <w:t>2022.6.30</w:t>
            </w:r>
            <w:r>
              <w:rPr>
                <w:rFonts w:hint="eastAsia" w:ascii="宋体" w:hAnsi="宋体" w:eastAsia="宋体" w:cs="宋体"/>
                <w:sz w:val="21"/>
                <w:szCs w:val="21"/>
              </w:rPr>
              <w:t>检查记录，各部门运行情况良好。</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检查内容：</w:t>
            </w:r>
            <w:r>
              <w:rPr>
                <w:rFonts w:hint="eastAsia" w:ascii="宋体" w:hAnsi="宋体" w:eastAsia="宋体" w:cs="宋体"/>
                <w:sz w:val="21"/>
                <w:szCs w:val="21"/>
              </w:rPr>
              <w:t>水电管理</w:t>
            </w:r>
            <w:r>
              <w:rPr>
                <w:rFonts w:hint="eastAsia" w:ascii="宋体" w:hAnsi="宋体" w:eastAsia="宋体" w:cs="宋体"/>
                <w:sz w:val="21"/>
                <w:szCs w:val="21"/>
                <w:lang w:eastAsia="zh-CN"/>
              </w:rPr>
              <w:t>、</w:t>
            </w:r>
            <w:r>
              <w:rPr>
                <w:rFonts w:hint="eastAsia" w:ascii="宋体" w:hAnsi="宋体" w:eastAsia="宋体" w:cs="宋体"/>
                <w:sz w:val="21"/>
                <w:szCs w:val="21"/>
              </w:rPr>
              <w:t>用纸管理</w:t>
            </w:r>
            <w:r>
              <w:rPr>
                <w:rFonts w:hint="eastAsia" w:ascii="宋体" w:hAnsi="宋体" w:eastAsia="宋体" w:cs="宋体"/>
                <w:sz w:val="21"/>
                <w:szCs w:val="21"/>
                <w:lang w:eastAsia="zh-CN"/>
              </w:rPr>
              <w:t>、</w:t>
            </w:r>
            <w:r>
              <w:rPr>
                <w:rFonts w:hint="eastAsia" w:ascii="宋体" w:hAnsi="宋体" w:eastAsia="宋体" w:cs="宋体"/>
                <w:sz w:val="21"/>
                <w:szCs w:val="21"/>
              </w:rPr>
              <w:t>原辅材料消耗管理</w:t>
            </w:r>
            <w:r>
              <w:rPr>
                <w:rFonts w:hint="eastAsia" w:ascii="宋体" w:hAnsi="宋体" w:eastAsia="宋体" w:cs="宋体"/>
                <w:sz w:val="21"/>
                <w:szCs w:val="21"/>
                <w:lang w:eastAsia="zh-CN"/>
              </w:rPr>
              <w:t>、</w:t>
            </w:r>
            <w:r>
              <w:rPr>
                <w:rFonts w:hint="eastAsia" w:ascii="宋体" w:hAnsi="宋体" w:eastAsia="宋体" w:cs="宋体"/>
                <w:sz w:val="21"/>
                <w:szCs w:val="21"/>
              </w:rPr>
              <w:t>相关方管理</w:t>
            </w:r>
            <w:r>
              <w:rPr>
                <w:rFonts w:hint="eastAsia" w:ascii="宋体" w:hAnsi="宋体" w:eastAsia="宋体" w:cs="宋体"/>
                <w:sz w:val="21"/>
                <w:szCs w:val="21"/>
                <w:lang w:eastAsia="zh-CN"/>
              </w:rPr>
              <w:t>、</w:t>
            </w:r>
            <w:r>
              <w:rPr>
                <w:rFonts w:hint="eastAsia" w:ascii="宋体" w:hAnsi="宋体" w:eastAsia="宋体" w:cs="宋体"/>
                <w:sz w:val="21"/>
                <w:szCs w:val="21"/>
              </w:rPr>
              <w:t>员工卫生健康</w:t>
            </w:r>
            <w:r>
              <w:rPr>
                <w:rFonts w:hint="eastAsia" w:ascii="宋体" w:hAnsi="宋体" w:eastAsia="宋体" w:cs="宋体"/>
                <w:sz w:val="21"/>
                <w:szCs w:val="21"/>
                <w:lang w:eastAsia="zh-CN"/>
              </w:rPr>
              <w:t>、</w:t>
            </w:r>
            <w:r>
              <w:rPr>
                <w:rFonts w:hint="eastAsia" w:ascii="宋体" w:hAnsi="宋体" w:eastAsia="宋体" w:cs="宋体"/>
                <w:sz w:val="21"/>
                <w:szCs w:val="21"/>
              </w:rPr>
              <w:t>现场卫生检查</w:t>
            </w:r>
            <w:r>
              <w:rPr>
                <w:rFonts w:hint="eastAsia" w:ascii="宋体" w:hAnsi="宋体" w:eastAsia="宋体" w:cs="宋体"/>
                <w:sz w:val="21"/>
                <w:szCs w:val="21"/>
                <w:lang w:val="en-US" w:eastAsia="zh-CN"/>
              </w:rPr>
              <w:t>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检查人：米玉茹等。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公司为员工缴纳了工伤保险，提供了缴纳保险的证据。</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为员工配备了安全防护设施—提供《劳保用品发放记录》查阅</w:t>
            </w:r>
            <w:r>
              <w:rPr>
                <w:rFonts w:hint="eastAsia" w:ascii="宋体" w:hAnsi="宋体" w:eastAsia="宋体" w:cs="宋体"/>
                <w:sz w:val="21"/>
                <w:szCs w:val="21"/>
                <w:lang w:val="en-US" w:eastAsia="zh-CN"/>
              </w:rPr>
              <w:t>2022.1.3记录</w:t>
            </w:r>
            <w:r>
              <w:rPr>
                <w:rFonts w:hint="eastAsia" w:ascii="宋体" w:hAnsi="宋体" w:eastAsia="宋体" w:cs="宋体"/>
                <w:sz w:val="21"/>
                <w:szCs w:val="21"/>
              </w:rPr>
              <w:t>：主要劳保用品为工作服、手套，记录了发放时间、领用人等。</w:t>
            </w:r>
          </w:p>
          <w:p>
            <w:pPr>
              <w:keepNext w:val="0"/>
              <w:keepLines w:val="0"/>
              <w:pageBreakBefore w:val="0"/>
              <w:widowControl w:val="0"/>
              <w:kinsoku/>
              <w:wordWrap/>
              <w:overflowPunct/>
              <w:topLinePunct w:val="0"/>
              <w:autoSpaceDE/>
              <w:autoSpaceDN/>
              <w:bidi w:val="0"/>
              <w:spacing w:line="240" w:lineRule="auto"/>
              <w:jc w:val="left"/>
              <w:textAlignment w:val="auto"/>
              <w:outlineLvl w:val="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提供“管理体系运行情况检查表”检查结果“合格”。</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应急准备和响应</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O</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8.2</w:t>
            </w:r>
          </w:p>
        </w:tc>
        <w:tc>
          <w:tcPr>
            <w:tcW w:w="0" w:type="auto"/>
            <w:vAlign w:val="center"/>
          </w:tcPr>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lang w:eastAsia="zh-CN"/>
              </w:rPr>
            </w:pPr>
            <w:r>
              <w:rPr>
                <w:rFonts w:hint="eastAsia" w:ascii="宋体" w:hAnsi="宋体" w:eastAsia="宋体" w:cs="宋体"/>
                <w:color w:val="000000"/>
                <w:sz w:val="21"/>
                <w:szCs w:val="21"/>
                <w:highlight w:val="white"/>
              </w:rPr>
              <w:t>公司建立了《应急准备和响应程序》</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公司在策划应急响应时，应考虑有关相关方的需求，如应急服务机构、相邻组织或居民等。</w:t>
            </w:r>
          </w:p>
          <w:p>
            <w:pPr>
              <w:keepNext w:val="0"/>
              <w:keepLines w:val="0"/>
              <w:pageBreakBefore w:val="0"/>
              <w:widowControl w:val="0"/>
              <w:kinsoku/>
              <w:wordWrap/>
              <w:overflowPunct/>
              <w:topLinePunct w:val="0"/>
              <w:autoSpaceDE/>
              <w:autoSpaceDN/>
              <w:bidi w:val="0"/>
              <w:spacing w:line="240" w:lineRule="auto"/>
              <w:jc w:val="left"/>
              <w:textAlignment w:val="auto"/>
              <w:rPr>
                <w:rFonts w:hint="eastAsia" w:ascii="宋体" w:hAnsi="宋体" w:eastAsia="宋体" w:cs="宋体"/>
                <w:color w:val="000000"/>
                <w:sz w:val="21"/>
                <w:szCs w:val="21"/>
                <w:highlight w:val="white"/>
              </w:rPr>
            </w:pPr>
            <w:r>
              <w:rPr>
                <w:rFonts w:hint="eastAsia" w:ascii="宋体" w:hAnsi="宋体" w:eastAsia="宋体" w:cs="宋体"/>
                <w:color w:val="000000"/>
                <w:sz w:val="21"/>
                <w:szCs w:val="21"/>
                <w:highlight w:val="white"/>
              </w:rPr>
              <w:t>公司定期评审其应急准备和响应程序，必要时对其进行修订。特别是在事故、事件、紧急情况发生后进行。</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highlight w:val="white"/>
              </w:rPr>
            </w:pPr>
            <w:r>
              <w:rPr>
                <w:rFonts w:hint="eastAsia" w:ascii="宋体" w:hAnsi="宋体" w:eastAsia="宋体" w:cs="宋体"/>
                <w:sz w:val="21"/>
                <w:szCs w:val="21"/>
                <w:highlight w:val="white"/>
              </w:rPr>
              <w:t>编制了“</w:t>
            </w:r>
            <w:r>
              <w:rPr>
                <w:rFonts w:hint="eastAsia" w:ascii="宋体" w:hAnsi="宋体" w:eastAsia="宋体" w:cs="宋体"/>
                <w:bCs w:val="0"/>
                <w:color w:val="000000"/>
                <w:spacing w:val="0"/>
                <w:sz w:val="21"/>
                <w:szCs w:val="21"/>
                <w:highlight w:val="white"/>
              </w:rPr>
              <w:t>火灾事故应急救援处理预案</w:t>
            </w:r>
            <w:r>
              <w:rPr>
                <w:rFonts w:hint="eastAsia" w:ascii="宋体" w:hAnsi="宋体" w:eastAsia="宋体" w:cs="宋体"/>
                <w:sz w:val="21"/>
                <w:szCs w:val="21"/>
                <w:highlight w:val="white"/>
              </w:rPr>
              <w:t>”、“</w:t>
            </w:r>
            <w:r>
              <w:rPr>
                <w:rFonts w:hint="eastAsia" w:ascii="宋体" w:hAnsi="宋体" w:eastAsia="宋体" w:cs="宋体"/>
                <w:bCs w:val="0"/>
                <w:color w:val="000000"/>
                <w:spacing w:val="0"/>
                <w:sz w:val="21"/>
                <w:szCs w:val="21"/>
                <w:highlight w:val="white"/>
              </w:rPr>
              <w:t>触电事故应急救援处理预案</w:t>
            </w:r>
            <w:r>
              <w:rPr>
                <w:rFonts w:hint="eastAsia" w:ascii="宋体" w:hAnsi="宋体" w:eastAsia="宋体" w:cs="宋体"/>
                <w:sz w:val="21"/>
                <w:szCs w:val="21"/>
                <w:highlight w:val="white"/>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提供了火灾事故应急救援预案演习计划：</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提供有“火灾应急演练记录”</w:t>
            </w:r>
            <w:r>
              <w:rPr>
                <w:rFonts w:hint="eastAsia" w:ascii="宋体" w:hAnsi="宋体" w:eastAsia="宋体" w:cs="宋体"/>
                <w:sz w:val="21"/>
                <w:szCs w:val="21"/>
                <w:lang w:eastAsia="zh-CN"/>
              </w:rPr>
              <w:t>，</w:t>
            </w:r>
            <w:r>
              <w:rPr>
                <w:rFonts w:hint="eastAsia" w:ascii="宋体" w:hAnsi="宋体" w:eastAsia="宋体" w:cs="宋体"/>
                <w:sz w:val="21"/>
                <w:szCs w:val="21"/>
              </w:rPr>
              <w:t>演练时间：</w:t>
            </w:r>
            <w:bookmarkStart w:id="2" w:name="_GoBack"/>
            <w:bookmarkEnd w:id="2"/>
            <w:r>
              <w:rPr>
                <w:rFonts w:hint="eastAsia" w:ascii="宋体" w:hAnsi="宋体" w:cs="宋体"/>
                <w:sz w:val="21"/>
                <w:szCs w:val="21"/>
                <w:lang w:eastAsia="zh-CN"/>
              </w:rPr>
              <w:t>2022年4月5日</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演练总结</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1、演练真实地演练有目标、有方向、有惊无险，人员安全救火行动迅速，扑灭及时，位置准确，使用器械符合操作规范，水泵使用正常，管道畅通，人员配合有序，消防水池储水到位，基本达到演练目的。</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2、通过演练进一步学习消防知识，掌握消防器械的正确使用，使人们互帮互学，团结有力，在实践中得到锻炼和成长。</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3、全体员工的安全意识，消防知识得到进一步提高。</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val="0"/>
                <w:color w:val="000000"/>
                <w:spacing w:val="0"/>
                <w:sz w:val="21"/>
                <w:szCs w:val="21"/>
                <w:highlight w:val="white"/>
              </w:rPr>
            </w:pPr>
            <w:r>
              <w:rPr>
                <w:rFonts w:hint="eastAsia" w:ascii="宋体" w:hAnsi="宋体" w:eastAsia="宋体" w:cs="宋体"/>
                <w:bCs w:val="0"/>
                <w:color w:val="000000"/>
                <w:spacing w:val="0"/>
                <w:sz w:val="21"/>
                <w:szCs w:val="21"/>
                <w:highlight w:val="white"/>
              </w:rPr>
              <w:t xml:space="preserve">    4、存在问题，个别人员认为是搞演练存在无所谓的思想，很不严肃。</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评价：《应急准备和响应控制程序》适合火灾演练需要，具有很好的适宜性，暂不需对预案进行修订。</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keepNext w:val="0"/>
              <w:keepLines w:val="0"/>
              <w:pageBreakBefore w:val="0"/>
              <w:widowControl w:val="0"/>
              <w:kinsoku/>
              <w:wordWrap/>
              <w:overflowPunct/>
              <w:topLinePunct w:val="0"/>
              <w:autoSpaceDE/>
              <w:autoSpaceDN/>
              <w:bidi w:val="0"/>
              <w:spacing w:line="240" w:lineRule="auto"/>
              <w:ind w:left="210" w:hanging="210" w:hangingChars="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合规义务</w:t>
            </w:r>
          </w:p>
          <w:p>
            <w:pPr>
              <w:keepNext w:val="0"/>
              <w:keepLines w:val="0"/>
              <w:pageBreakBefore w:val="0"/>
              <w:widowControl w:val="0"/>
              <w:kinsoku/>
              <w:wordWrap/>
              <w:overflowPunct/>
              <w:topLinePunct w:val="0"/>
              <w:autoSpaceDE/>
              <w:autoSpaceDN/>
              <w:bidi w:val="0"/>
              <w:spacing w:line="240" w:lineRule="auto"/>
              <w:ind w:left="210" w:leftChars="0" w:hanging="210" w:hangingChars="100"/>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合规性评价</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O</w:t>
            </w:r>
            <w:r>
              <w:rPr>
                <w:rFonts w:hint="eastAsia" w:ascii="宋体" w:hAnsi="宋体" w:eastAsia="宋体" w:cs="宋体"/>
                <w:sz w:val="21"/>
                <w:szCs w:val="21"/>
                <w:lang w:val="en-US" w:eastAsia="zh-CN"/>
              </w:rPr>
              <w:t>6.1.3</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9.1.2</w:t>
            </w:r>
          </w:p>
        </w:tc>
        <w:tc>
          <w:tcPr>
            <w:tcW w:w="0" w:type="auto"/>
            <w:vAlign w:val="center"/>
          </w:tcPr>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查合规性评价：202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val="en-US" w:eastAsia="zh-CN"/>
              </w:rPr>
              <w:t>3</w:t>
            </w:r>
            <w:r>
              <w:rPr>
                <w:rFonts w:hint="eastAsia" w:ascii="宋体" w:hAnsi="宋体" w:eastAsia="宋体" w:cs="宋体"/>
                <w:sz w:val="21"/>
                <w:szCs w:val="21"/>
              </w:rPr>
              <w:t>月</w:t>
            </w:r>
            <w:r>
              <w:rPr>
                <w:rFonts w:hint="eastAsia" w:ascii="宋体" w:hAnsi="宋体" w:eastAsia="宋体" w:cs="宋体"/>
                <w:sz w:val="21"/>
                <w:szCs w:val="21"/>
                <w:lang w:val="en-US" w:eastAsia="zh-CN"/>
              </w:rPr>
              <w:t>20</w:t>
            </w:r>
            <w:r>
              <w:rPr>
                <w:rFonts w:hint="eastAsia" w:ascii="宋体" w:hAnsi="宋体" w:eastAsia="宋体" w:cs="宋体"/>
                <w:sz w:val="21"/>
                <w:szCs w:val="21"/>
              </w:rPr>
              <w:t>日进行合规性评价，提供了《合规性评价</w:t>
            </w:r>
            <w:r>
              <w:rPr>
                <w:rFonts w:hint="eastAsia" w:ascii="宋体" w:hAnsi="宋体" w:eastAsia="宋体" w:cs="宋体"/>
                <w:sz w:val="21"/>
                <w:szCs w:val="21"/>
                <w:lang w:val="en-US" w:eastAsia="zh-CN"/>
              </w:rPr>
              <w:t>报告</w:t>
            </w:r>
            <w:r>
              <w:rPr>
                <w:rFonts w:hint="eastAsia" w:ascii="宋体" w:hAnsi="宋体" w:eastAsia="宋体" w:cs="宋体"/>
                <w:sz w:val="21"/>
                <w:szCs w:val="21"/>
              </w:rPr>
              <w:t>》，内容包括：活动场所/产品/服务、重要环境因素、不可接受风险、现有控制措施、适用的法律法规及其对应条款、符合性评价等。</w:t>
            </w:r>
          </w:p>
          <w:p>
            <w:pPr>
              <w:keepNext w:val="0"/>
              <w:keepLines w:val="0"/>
              <w:pageBreakBefore w:val="0"/>
              <w:widowControl w:val="0"/>
              <w:kinsoku/>
              <w:wordWrap/>
              <w:overflowPunct/>
              <w:topLinePunct w:val="0"/>
              <w:autoSpaceDE/>
              <w:autoSpaceDN/>
              <w:bidi w:val="0"/>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评价了相关的法律法规</w:t>
            </w:r>
            <w:r>
              <w:rPr>
                <w:rFonts w:hint="eastAsia" w:ascii="宋体" w:hAnsi="宋体" w:eastAsia="宋体" w:cs="宋体"/>
                <w:sz w:val="21"/>
                <w:szCs w:val="21"/>
                <w:lang w:val="en-US" w:eastAsia="zh-CN"/>
              </w:rPr>
              <w:t>清单：法律：</w:t>
            </w:r>
          </w:p>
          <w:p>
            <w:pPr>
              <w:spacing w:before="120" w:line="160" w:lineRule="exact"/>
              <w:rPr>
                <w:rFonts w:hint="eastAsia" w:ascii="宋体" w:hAnsi="宋体" w:eastAsia="宋体" w:cs="宋体"/>
                <w:sz w:val="21"/>
                <w:szCs w:val="21"/>
                <w:lang w:val="en-US" w:eastAsia="zh-CN"/>
              </w:rPr>
            </w:pPr>
            <w:r>
              <w:rPr>
                <w:rFonts w:hint="eastAsia" w:ascii="方正仿宋简体" w:eastAsia="方正仿宋简体"/>
                <w:b/>
                <w:lang w:val="en-US" w:eastAsia="zh-CN"/>
              </w:rPr>
              <w:t>查环境安全法律法规清单，中华人民共和国消防法等未及时进行更新，不符合</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评价结论：从本次检查的结果来看，我公司没有违反国家法律、法规及相关标准，能严格遵守国家有关环境和职业健康安全管理方面的相关规定，密切关注法律法规的变化，并适时调整，严格按体系标准执行。公司各部门都能够有效遵循法律法规进行施工，未发生重大安全生产事故，未发生环境扰民事件，无环境污染事件发生，未发生传染病及其他卫生防疫问题事件，无个人或单位投诉。各项目的环境和职业健康安全管理行为符合法律法规和标准要求，对于合规性评价分析所发现的薄弱环节，公司各部门将制定改进措施，以持续改进公司和项目的安全管理绩效。对在合规性证据收集过程中发现的个别不符合，各部门均能够及时组织力量进行原因分析，制定纠正和预防措施，并积极开展纠偏活动。通过对纠偏结果的考核，表明纠正措施制订是适宜的，执行结果是有效的。公司的环保及职业健康安全意识显著提高。</w:t>
            </w:r>
          </w:p>
          <w:p>
            <w:pPr>
              <w:pStyle w:val="2"/>
              <w:keepNext w:val="0"/>
              <w:keepLines w:val="0"/>
              <w:pageBreakBefore w:val="0"/>
              <w:widowControl w:val="0"/>
              <w:kinsoku/>
              <w:wordWrap/>
              <w:overflowPunct/>
              <w:topLinePunct w:val="0"/>
              <w:autoSpaceDE/>
              <w:autoSpaceDN/>
              <w:bidi w:val="0"/>
              <w:spacing w:before="0" w:after="0" w:line="240" w:lineRule="auto"/>
              <w:textAlignment w:val="auto"/>
              <w:rPr>
                <w:rFonts w:hint="eastAsia" w:ascii="宋体" w:hAnsi="宋体" w:eastAsia="宋体" w:cs="宋体"/>
                <w:bCs/>
                <w:spacing w:val="10"/>
                <w:kern w:val="2"/>
                <w:sz w:val="21"/>
                <w:szCs w:val="21"/>
                <w:lang w:val="en-US" w:eastAsia="zh-CN" w:bidi="ar-SA"/>
              </w:rPr>
            </w:pPr>
            <w:r>
              <w:rPr>
                <w:rFonts w:hint="eastAsia" w:ascii="宋体" w:hAnsi="宋体" w:eastAsia="宋体" w:cs="宋体"/>
                <w:sz w:val="21"/>
                <w:szCs w:val="21"/>
                <w:lang w:val="en-US" w:eastAsia="zh-CN"/>
              </w:rPr>
              <w:t>批准人：王可华2022.3.20</w:t>
            </w:r>
          </w:p>
        </w:tc>
        <w:tc>
          <w:tcPr>
            <w:tcW w:w="0" w:type="auto"/>
            <w:vAlign w:val="top"/>
          </w:tcPr>
          <w:p>
            <w:pPr>
              <w:keepNext w:val="0"/>
              <w:keepLines w:val="0"/>
              <w:pageBreakBefore w:val="0"/>
              <w:widowControl w:val="0"/>
              <w:kinsoku/>
              <w:wordWrap/>
              <w:overflowPunct/>
              <w:topLinePunct w:val="0"/>
              <w:bidi w:val="0"/>
              <w:spacing w:line="240" w:lineRule="auto"/>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N</w:t>
            </w:r>
          </w:p>
        </w:tc>
      </w:tr>
    </w:tbl>
    <w:p>
      <w:pPr>
        <w:pStyle w:val="9"/>
        <w:rPr>
          <w:rFonts w:hint="eastAsia"/>
        </w:rPr>
      </w:pPr>
      <w:r>
        <w:t>说明</w:t>
      </w:r>
      <w:r>
        <w:rPr>
          <w:rFonts w:hint="eastAsia"/>
        </w:rPr>
        <w:t>：</w:t>
      </w:r>
      <w:r>
        <w:t>不符合标注</w:t>
      </w:r>
      <w:r>
        <w:rPr>
          <w:rFonts w:hint="eastAsia"/>
        </w:rPr>
        <w:t>N</w:t>
      </w:r>
    </w:p>
    <w:p>
      <w:pPr>
        <w:pStyle w:val="2"/>
      </w:pPr>
    </w:p>
    <w:p>
      <w:pPr>
        <w:pStyle w:val="9"/>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8B3C5"/>
    <w:multiLevelType w:val="singleLevel"/>
    <w:tmpl w:val="F7F8B3C5"/>
    <w:lvl w:ilvl="0" w:tentative="0">
      <w:start w:val="1"/>
      <w:numFmt w:val="decimal"/>
      <w:lvlText w:val="%1)"/>
      <w:lvlJc w:val="left"/>
      <w:pPr>
        <w:tabs>
          <w:tab w:val="left" w:pos="420"/>
        </w:tabs>
        <w:ind w:left="84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QyZmQ4MWM5YTdlOTM3ZWEzMDQwZGU2MjkwZTUyZWYifQ=="/>
  </w:docVars>
  <w:rsids>
    <w:rsidRoot w:val="00000000"/>
    <w:rsid w:val="1BB936A8"/>
    <w:rsid w:val="348A3F3C"/>
    <w:rsid w:val="348C4EDB"/>
    <w:rsid w:val="63F62B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toa heading"/>
    <w:basedOn w:val="1"/>
    <w:next w:val="1"/>
    <w:qFormat/>
    <w:uiPriority w:val="0"/>
    <w:pPr>
      <w:spacing w:before="120"/>
    </w:pPr>
    <w:rPr>
      <w:rFonts w:ascii="Arial" w:hAnsi="Arial" w:cs="Arial"/>
      <w:szCs w:val="24"/>
    </w:rPr>
  </w:style>
  <w:style w:type="paragraph" w:styleId="4">
    <w:name w:val="Body Text"/>
    <w:basedOn w:val="1"/>
    <w:qFormat/>
    <w:uiPriority w:val="0"/>
    <w:pPr>
      <w:spacing w:after="120"/>
    </w:p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color w:val="000000"/>
      <w:kern w:val="0"/>
      <w:sz w:val="24"/>
      <w:szCs w:val="24"/>
    </w:rPr>
  </w:style>
  <w:style w:type="paragraph" w:styleId="9">
    <w:name w:val="Body Text First Indent"/>
    <w:basedOn w:val="4"/>
    <w:qFormat/>
    <w:uiPriority w:val="0"/>
    <w:pPr>
      <w:ind w:firstLine="420" w:firstLineChars="100"/>
    </w:pPr>
  </w:style>
  <w:style w:type="character" w:customStyle="1" w:styleId="12">
    <w:name w:val="页眉 Char"/>
    <w:basedOn w:val="11"/>
    <w:link w:val="7"/>
    <w:qFormat/>
    <w:uiPriority w:val="99"/>
    <w:rPr>
      <w:rFonts w:ascii="Times New Roman" w:hAnsi="Times New Roman" w:eastAsia="宋体" w:cs="Times New Roman"/>
      <w:sz w:val="18"/>
      <w:szCs w:val="18"/>
    </w:rPr>
  </w:style>
  <w:style w:type="character" w:customStyle="1" w:styleId="13">
    <w:name w:val="页脚 Char"/>
    <w:basedOn w:val="11"/>
    <w:link w:val="6"/>
    <w:qFormat/>
    <w:uiPriority w:val="99"/>
    <w:rPr>
      <w:rFonts w:ascii="Times New Roman" w:hAnsi="Times New Roman" w:eastAsia="宋体" w:cs="Times New Roman"/>
      <w:sz w:val="18"/>
      <w:szCs w:val="18"/>
    </w:rPr>
  </w:style>
  <w:style w:type="character" w:customStyle="1" w:styleId="14">
    <w:name w:val="批注框文本 Char"/>
    <w:basedOn w:val="11"/>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List Paragraph"/>
    <w:basedOn w:val="1"/>
    <w:qFormat/>
    <w:uiPriority w:val="99"/>
    <w:pPr>
      <w:ind w:firstLine="420" w:firstLineChars="200"/>
    </w:pPr>
  </w:style>
  <w:style w:type="paragraph" w:customStyle="1" w:styleId="17">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25613</Words>
  <Characters>27342</Characters>
  <Lines>1</Lines>
  <Paragraphs>1</Paragraphs>
  <TotalTime>6</TotalTime>
  <ScaleCrop>false</ScaleCrop>
  <LinksUpToDate>false</LinksUpToDate>
  <CharactersWithSpaces>28381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2022-09-26T16:27:29Z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2052-11.1.0.12358</vt:lpwstr>
  </property>
</Properties>
</file>